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573C" w:rsidP="006C57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FBPFST5001 Monitor refrigeration and air conditioning systems in food processing</w:t>
      </w:r>
      <w:r>
        <w:fldChar w:fldCharType="end"/>
      </w:r>
    </w:p>
    <w:p w:rsidR="006C573C" w:rsidP="006C573C">
      <w:pPr>
        <w:pStyle w:val="Version"/>
        <w:sectPr w:rsidSect="001C2B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2B79" w:rsidP="001C2B79">
      <w:pPr>
        <w:pStyle w:val="SuperHeading"/>
      </w:pPr>
      <w:r w:rsidRPr="001C2B79">
        <w:t>Assessment Requirements for FBPFST5001 Monitor refrigeration and air conditioning systems in food processing</w:t>
      </w:r>
    </w:p>
    <w:p w:rsidR="00000000" w:rsidRPr="001C2B79" w:rsidP="001C2B79">
      <w:pPr>
        <w:pStyle w:val="Heading1"/>
      </w:pPr>
      <w:bookmarkStart w:id="1" w:name="O_993851"/>
      <w:bookmarkEnd w:id="1"/>
      <w:r w:rsidRPr="001C2B7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1C2B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B79" w:rsidP="001C2B79">
            <w:pPr>
              <w:pStyle w:val="BodyText"/>
            </w:pPr>
            <w:r w:rsidRPr="001C2B79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B79">
            <w:pPr>
              <w:pStyle w:val="BodyText"/>
              <w:rPr>
                <w:lang w:val="en-NZ"/>
              </w:rPr>
            </w:pPr>
            <w:r w:rsidRPr="001C2B79">
              <w:rPr>
                <w:rStyle w:val="SpecialBold"/>
              </w:rPr>
              <w:t>Comments</w:t>
            </w:r>
          </w:p>
        </w:tc>
      </w:tr>
      <w:tr w:rsidTr="001C2B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B79">
            <w:pPr>
              <w:pStyle w:val="BodyText"/>
              <w:rPr>
                <w:lang w:val="en-NZ"/>
              </w:rPr>
            </w:pPr>
            <w:r w:rsidRPr="001C2B79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B79" w:rsidP="001C2B79">
            <w:pPr>
              <w:pStyle w:val="BodyText"/>
            </w:pPr>
            <w:r w:rsidRPr="001C2B79">
              <w:t>This version released with the FBP Food, Beverage and Pharmaceutical Training Package Version 2.0.</w:t>
            </w:r>
          </w:p>
        </w:tc>
      </w:tr>
    </w:tbl>
    <w:p w:rsidR="00000000" w:rsidRPr="001C2B79" w:rsidP="001C2B79">
      <w:pPr>
        <w:pStyle w:val="BodyText"/>
      </w:pPr>
    </w:p>
    <w:p w:rsidR="00000000" w:rsidRPr="001C2B79" w:rsidP="001C2B79">
      <w:pPr>
        <w:pStyle w:val="AllowPageBreak"/>
      </w:pPr>
    </w:p>
    <w:p w:rsidR="00000000" w:rsidRPr="001C2B79" w:rsidP="001C2B79">
      <w:pPr>
        <w:pStyle w:val="Heading1"/>
      </w:pPr>
      <w:bookmarkStart w:id="2" w:name="O_993852"/>
      <w:bookmarkEnd w:id="2"/>
      <w:r w:rsidRPr="001C2B79">
        <w:t>Performance Evidence</w:t>
      </w:r>
    </w:p>
    <w:p w:rsidR="00000000" w:rsidRPr="001C2B79" w:rsidP="006C573C">
      <w:pPr>
        <w:pStyle w:val="BodyText"/>
      </w:pPr>
      <w:r w:rsidRPr="001C2B79">
        <w:t>An individual demonstrating competency in this unit must satisfy all of the elements and performance criteria of this</w:t>
      </w:r>
      <w:r w:rsidRPr="001C2B79">
        <w:t xml:space="preserve"> unit. </w:t>
      </w:r>
    </w:p>
    <w:p w:rsidR="00000000" w:rsidRPr="001C2B79" w:rsidP="006C573C">
      <w:pPr>
        <w:pStyle w:val="BodyText"/>
      </w:pPr>
      <w:r w:rsidRPr="001C2B79">
        <w:t>There must be evidence that the individual has monitored refrigeration and/or air conditioning systems in food processing on at least one occasion, and:</w:t>
      </w:r>
    </w:p>
    <w:p w:rsidR="00000000" w:rsidRPr="001C2B79" w:rsidP="001C2B79">
      <w:pPr>
        <w:pStyle w:val="ListBullet"/>
      </w:pPr>
      <w:r w:rsidRPr="001C2B79">
        <w:t>identified characteristics of a refrigeration system in the production of food products</w:t>
      </w:r>
    </w:p>
    <w:p w:rsidR="00000000" w:rsidRPr="001C2B79" w:rsidP="001C2B79">
      <w:pPr>
        <w:pStyle w:val="ListBullet"/>
      </w:pPr>
      <w:r w:rsidRPr="001C2B79">
        <w:t>inter</w:t>
      </w:r>
      <w:r w:rsidRPr="001C2B79">
        <w:t>preted the function of key components in a refrigeration system</w:t>
      </w:r>
    </w:p>
    <w:p w:rsidR="00000000" w:rsidRPr="001C2B79" w:rsidP="001C2B79">
      <w:pPr>
        <w:pStyle w:val="ListBullet"/>
      </w:pPr>
      <w:r w:rsidRPr="001C2B79">
        <w:t>appraised the performance of a refrigeration system in the production process</w:t>
      </w:r>
    </w:p>
    <w:p w:rsidR="00000000" w:rsidRPr="001C2B79" w:rsidP="001C2B79">
      <w:pPr>
        <w:pStyle w:val="ListBullet"/>
      </w:pPr>
      <w:r w:rsidRPr="001C2B79">
        <w:t xml:space="preserve">identified the common forms of air conditioning systems used in the production of food products </w:t>
      </w:r>
    </w:p>
    <w:p w:rsidR="00000000" w:rsidRPr="001C2B79" w:rsidP="001C2B79">
      <w:pPr>
        <w:pStyle w:val="ListBullet"/>
      </w:pPr>
      <w:r w:rsidRPr="001C2B79">
        <w:t>recognised common faults and identified how the faults should be rectified.</w:t>
      </w:r>
    </w:p>
    <w:p w:rsidR="00000000" w:rsidRPr="001C2B79" w:rsidP="001C2B79">
      <w:pPr>
        <w:pStyle w:val="AllowPageBreak"/>
      </w:pPr>
    </w:p>
    <w:p w:rsidR="00000000" w:rsidRPr="001C2B79" w:rsidP="001C2B79">
      <w:pPr>
        <w:pStyle w:val="Heading1"/>
      </w:pPr>
      <w:bookmarkStart w:id="3" w:name="O_993853"/>
      <w:bookmarkEnd w:id="3"/>
      <w:r w:rsidRPr="001C2B79">
        <w:t>Knowledge Evidence</w:t>
      </w:r>
    </w:p>
    <w:p w:rsidR="00000000" w:rsidRPr="001C2B79" w:rsidP="006C573C">
      <w:pPr>
        <w:pStyle w:val="BodyText"/>
      </w:pPr>
      <w:r w:rsidRPr="001C2B79">
        <w:t xml:space="preserve">An individual must be able to demonstrate the knowledge required to perform the tasks outlined in the elements and performance criteria of this </w:t>
      </w:r>
      <w:r w:rsidRPr="001C2B79">
        <w:t>unit. This includes knowledge of:</w:t>
      </w:r>
    </w:p>
    <w:p w:rsidR="00000000" w:rsidRPr="001C2B79" w:rsidP="001C2B79">
      <w:pPr>
        <w:pStyle w:val="ListBullet"/>
      </w:pPr>
      <w:r w:rsidRPr="001C2B79">
        <w:t>refrigeration systems in the production of food products</w:t>
      </w:r>
    </w:p>
    <w:p w:rsidR="00000000" w:rsidRPr="001C2B79" w:rsidP="001C2B79">
      <w:pPr>
        <w:pStyle w:val="ListBullet"/>
      </w:pPr>
      <w:r w:rsidRPr="001C2B79">
        <w:t>refrigerants and their properties</w:t>
      </w:r>
    </w:p>
    <w:p w:rsidR="00000000" w:rsidRPr="001C2B79" w:rsidP="001C2B79">
      <w:pPr>
        <w:pStyle w:val="ListBullet"/>
      </w:pPr>
      <w:r w:rsidRPr="001C2B79">
        <w:t>function of key components in a refrigeration system</w:t>
      </w:r>
    </w:p>
    <w:p w:rsidR="00000000" w:rsidRPr="001C2B79" w:rsidP="001C2B79">
      <w:pPr>
        <w:pStyle w:val="ListBullet"/>
      </w:pPr>
      <w:r w:rsidRPr="001C2B79">
        <w:t>common forms of air conditioning systems used in the production of food produ</w:t>
      </w:r>
      <w:r w:rsidRPr="001C2B79">
        <w:t xml:space="preserve">cts </w:t>
      </w:r>
    </w:p>
    <w:p w:rsidR="00000000" w:rsidRPr="001C2B79" w:rsidP="001C2B79">
      <w:pPr>
        <w:pStyle w:val="ListBullet"/>
      </w:pPr>
      <w:r w:rsidRPr="001C2B79">
        <w:t>elements and uses of psychrometric charts</w:t>
      </w:r>
    </w:p>
    <w:p w:rsidR="00000000" w:rsidRPr="001C2B79" w:rsidP="001C2B79">
      <w:pPr>
        <w:pStyle w:val="ListBullet"/>
      </w:pPr>
      <w:r w:rsidRPr="001C2B79">
        <w:t>energy efficiency and environmental impacts of refrigeration and air conditioning systems</w:t>
      </w:r>
    </w:p>
    <w:p w:rsidR="00000000" w:rsidRPr="001C2B79" w:rsidP="001C2B79">
      <w:pPr>
        <w:pStyle w:val="ListBullet"/>
      </w:pPr>
      <w:r w:rsidRPr="001C2B79">
        <w:t>health and safety in the workplace hazards and controls relating to work processes.</w:t>
      </w:r>
    </w:p>
    <w:p w:rsidR="00000000" w:rsidRPr="001C2B79" w:rsidP="001C2B79">
      <w:pPr>
        <w:pStyle w:val="AllowPageBreak"/>
      </w:pPr>
    </w:p>
    <w:p w:rsidR="00000000" w:rsidRPr="001C2B79" w:rsidP="001C2B79">
      <w:pPr>
        <w:pStyle w:val="Heading1"/>
      </w:pPr>
      <w:bookmarkStart w:id="4" w:name="O_993854"/>
      <w:bookmarkEnd w:id="4"/>
      <w:r w:rsidRPr="001C2B79">
        <w:t>Assessment Conditi</w:t>
      </w:r>
      <w:r w:rsidRPr="001C2B79">
        <w:t>ons</w:t>
      </w:r>
    </w:p>
    <w:p w:rsidR="00000000" w:rsidRPr="001C2B79" w:rsidP="006C573C">
      <w:pPr>
        <w:pStyle w:val="BodyText"/>
      </w:pPr>
      <w:r w:rsidRPr="001C2B79">
        <w:t xml:space="preserve">Assessment of skills must take place under the following conditions: </w:t>
      </w:r>
    </w:p>
    <w:p w:rsidR="00000000" w:rsidRPr="001C2B79" w:rsidP="001C2B79">
      <w:pPr>
        <w:pStyle w:val="ListBullet"/>
      </w:pPr>
      <w:r w:rsidRPr="001C2B79">
        <w:t>physical conditions:</w:t>
      </w:r>
    </w:p>
    <w:p w:rsidR="00000000" w:rsidRPr="001C2B79" w:rsidP="001C2B79">
      <w:pPr>
        <w:pStyle w:val="ListBullet2"/>
      </w:pPr>
      <w:r w:rsidRPr="001C2B79">
        <w:t xml:space="preserve">skills must be demonstrated in a workplace setting or an environment that accurately represents a real workplace </w:t>
      </w:r>
    </w:p>
    <w:p w:rsidR="00000000" w:rsidRPr="001C2B79" w:rsidP="001C2B79">
      <w:pPr>
        <w:pStyle w:val="ListBullet"/>
      </w:pPr>
      <w:r w:rsidRPr="001C2B79">
        <w:t>resources, equipment and materials:</w:t>
      </w:r>
    </w:p>
    <w:p w:rsidR="00000000" w:rsidRPr="001C2B79" w:rsidP="001C2B79">
      <w:pPr>
        <w:pStyle w:val="ListBullet2"/>
      </w:pPr>
      <w:r w:rsidRPr="001C2B79">
        <w:t>refrigeration and air conditioning systems and related equipment, manufacturers’ advice and operating procedures</w:t>
      </w:r>
    </w:p>
    <w:p w:rsidR="00000000" w:rsidRPr="001C2B79" w:rsidP="001C2B79">
      <w:pPr>
        <w:pStyle w:val="ListBullet"/>
      </w:pPr>
      <w:r w:rsidRPr="001C2B79">
        <w:t>specifications:</w:t>
      </w:r>
    </w:p>
    <w:p w:rsidR="00000000" w:rsidRPr="001C2B79" w:rsidP="001C2B79">
      <w:pPr>
        <w:pStyle w:val="ListBullet2"/>
      </w:pPr>
      <w:r w:rsidRPr="001C2B79">
        <w:t>operating system data.</w:t>
      </w:r>
    </w:p>
    <w:p w:rsidR="00000000" w:rsidRPr="001C2B79" w:rsidP="006C573C">
      <w:pPr>
        <w:pStyle w:val="BodyText"/>
      </w:pPr>
      <w:r w:rsidRPr="001C2B79">
        <w:t xml:space="preserve">Assessors of this unit must satisfy the requirements for assessors in applicable vocational education </w:t>
      </w:r>
      <w:r w:rsidRPr="001C2B79">
        <w:t>and training legislation, frameworks and/or standards.</w:t>
      </w:r>
    </w:p>
    <w:p w:rsidR="00000000" w:rsidRPr="001C2B79" w:rsidP="001C2B79">
      <w:pPr>
        <w:pStyle w:val="Heading1"/>
      </w:pPr>
      <w:bookmarkStart w:id="5" w:name="O_993857"/>
      <w:bookmarkEnd w:id="5"/>
      <w:r w:rsidRPr="001C2B79">
        <w:t>Links</w:t>
      </w:r>
    </w:p>
    <w:p w:rsidR="00000000" w:rsidRPr="001C2B79" w:rsidP="006C573C">
      <w:pPr>
        <w:pStyle w:val="BodyText"/>
      </w:pPr>
      <w:r w:rsidRPr="001C2B79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B539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C2B79" w:rsidP="001C2B79"/>
    <w:sectPr w:rsidSect="001C2B7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B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B79" w:rsidRPr="006C573C" w:rsidP="006C57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B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73C" w:rsidP="001C2B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C573C" w:rsidP="001C2B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C573C" w:rsidP="001C2B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B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7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2B79" w:rsidRPr="006C573C" w:rsidP="006C57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B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73C" w:rsidRPr="002D2AF8" w:rsidP="001C2B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FBPFST5001 Monitor refrigeration and air conditioning systems in food processing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6C573C" w:rsidP="001C2B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5CA7E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8CAD2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C10CB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2B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2B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2B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2B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2B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2B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2B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2B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2B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2B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2B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2B79"/>
  </w:style>
  <w:style w:type="character" w:customStyle="1" w:styleId="Heading1Char">
    <w:name w:val="Heading 1 Char"/>
    <w:basedOn w:val="DefaultParagraphFont"/>
    <w:link w:val="Heading1"/>
    <w:rsid w:val="001C2B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2B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2B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2B7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C2B79"/>
    <w:rPr>
      <w:b/>
      <w:spacing w:val="0"/>
    </w:rPr>
  </w:style>
  <w:style w:type="paragraph" w:styleId="ListBullet2">
    <w:name w:val="List Bullet 2"/>
    <w:basedOn w:val="List2"/>
    <w:rsid w:val="001C2B7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C2B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2B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2B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2B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2B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2B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2B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2B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2B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2B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2B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2B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2B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2B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2B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2B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2B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2B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2B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2B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2B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2B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2B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2B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2B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C2B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2B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2B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2B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2B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2B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2B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2B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2B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2B79"/>
    <w:rPr>
      <w:i/>
    </w:rPr>
  </w:style>
  <w:style w:type="paragraph" w:styleId="Caption">
    <w:name w:val="caption"/>
    <w:basedOn w:val="BodyText"/>
    <w:next w:val="Normal"/>
    <w:qFormat/>
    <w:rsid w:val="001C2B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2B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2B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2B79"/>
  </w:style>
  <w:style w:type="paragraph" w:styleId="TableofFigures">
    <w:name w:val="table of figures"/>
    <w:basedOn w:val="Normal"/>
    <w:next w:val="Normal"/>
    <w:semiHidden/>
    <w:rsid w:val="001C2B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2B7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C2B79"/>
    <w:rPr>
      <w:rFonts w:ascii="Wingdings" w:hAnsi="Wingdings"/>
    </w:rPr>
  </w:style>
  <w:style w:type="paragraph" w:customStyle="1" w:styleId="TableHeading">
    <w:name w:val="Table Heading"/>
    <w:basedOn w:val="HeadingBase"/>
    <w:rsid w:val="001C2B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2B79"/>
    <w:rPr>
      <w:color w:val="0033CC"/>
      <w:u w:val="none"/>
    </w:rPr>
  </w:style>
  <w:style w:type="paragraph" w:customStyle="1" w:styleId="BodyTextRight">
    <w:name w:val="Body Text Right"/>
    <w:basedOn w:val="BodyText"/>
    <w:rsid w:val="001C2B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2B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2B7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2B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2B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2B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2B79"/>
    <w:rPr>
      <w:sz w:val="32"/>
    </w:rPr>
  </w:style>
  <w:style w:type="paragraph" w:customStyle="1" w:styleId="HeadingProcedure">
    <w:name w:val="Heading Procedure"/>
    <w:basedOn w:val="HeadingBase"/>
    <w:next w:val="Normal"/>
    <w:rsid w:val="001C2B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2B79"/>
    <w:pPr>
      <w:spacing w:before="60" w:after="60"/>
    </w:pPr>
  </w:style>
  <w:style w:type="paragraph" w:styleId="ListContinue">
    <w:name w:val="List Continue"/>
    <w:basedOn w:val="List"/>
    <w:rsid w:val="001C2B79"/>
    <w:pPr>
      <w:ind w:firstLine="0"/>
    </w:pPr>
  </w:style>
  <w:style w:type="paragraph" w:customStyle="1" w:styleId="ListNote">
    <w:name w:val="List Note"/>
    <w:basedOn w:val="List"/>
    <w:rsid w:val="001C2B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2B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2B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2B79"/>
    <w:rPr>
      <w:rFonts w:ascii="Courier New" w:hAnsi="Courier New"/>
    </w:rPr>
  </w:style>
  <w:style w:type="paragraph" w:customStyle="1" w:styleId="NoteBullet">
    <w:name w:val="Note Bullet"/>
    <w:basedOn w:val="Note"/>
    <w:rsid w:val="001C2B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2B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2B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2B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2B7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C2B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2B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2B79"/>
    <w:rPr>
      <w:b/>
      <w:smallCaps/>
    </w:rPr>
  </w:style>
  <w:style w:type="paragraph" w:customStyle="1" w:styleId="TableListNumber">
    <w:name w:val="Table List Number"/>
    <w:basedOn w:val="ListNumber"/>
    <w:rsid w:val="001C2B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2B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2B79"/>
    <w:pPr>
      <w:numPr>
        <w:numId w:val="9"/>
      </w:numPr>
    </w:pPr>
  </w:style>
  <w:style w:type="paragraph" w:customStyle="1" w:styleId="ListAlpha2">
    <w:name w:val="List Alpha 2"/>
    <w:basedOn w:val="List2"/>
    <w:rsid w:val="001C2B79"/>
    <w:pPr>
      <w:numPr>
        <w:numId w:val="8"/>
      </w:numPr>
    </w:pPr>
  </w:style>
  <w:style w:type="paragraph" w:styleId="List2">
    <w:name w:val="List 2"/>
    <w:basedOn w:val="BodyText"/>
    <w:rsid w:val="001C2B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2B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2B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2B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2B7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2B7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C2B79"/>
    <w:pPr>
      <w:numPr>
        <w:numId w:val="4"/>
      </w:numPr>
    </w:pPr>
  </w:style>
  <w:style w:type="paragraph" w:styleId="ListContinue2">
    <w:name w:val="List Continue 2"/>
    <w:basedOn w:val="List2"/>
    <w:rsid w:val="001C2B79"/>
    <w:pPr>
      <w:ind w:firstLine="0"/>
    </w:pPr>
  </w:style>
  <w:style w:type="paragraph" w:styleId="ListContinue3">
    <w:name w:val="List Continue 3"/>
    <w:basedOn w:val="List3"/>
    <w:rsid w:val="001C2B79"/>
    <w:pPr>
      <w:ind w:left="1021" w:firstLine="0"/>
    </w:pPr>
  </w:style>
  <w:style w:type="paragraph" w:styleId="ListContinue4">
    <w:name w:val="List Continue 4"/>
    <w:basedOn w:val="List4"/>
    <w:rsid w:val="001C2B79"/>
    <w:pPr>
      <w:ind w:firstLine="0"/>
    </w:pPr>
  </w:style>
  <w:style w:type="paragraph" w:styleId="ListContinue5">
    <w:name w:val="List Continue 5"/>
    <w:basedOn w:val="List5"/>
    <w:rsid w:val="001C2B79"/>
    <w:pPr>
      <w:ind w:firstLine="0"/>
    </w:pPr>
  </w:style>
  <w:style w:type="paragraph" w:styleId="ListNumber3">
    <w:name w:val="List Number 3"/>
    <w:basedOn w:val="List3"/>
    <w:rsid w:val="001C2B79"/>
    <w:pPr>
      <w:numPr>
        <w:numId w:val="5"/>
      </w:numPr>
    </w:pPr>
  </w:style>
  <w:style w:type="paragraph" w:styleId="ListNumber4">
    <w:name w:val="List Number 4"/>
    <w:basedOn w:val="List4"/>
    <w:rsid w:val="001C2B79"/>
    <w:pPr>
      <w:numPr>
        <w:numId w:val="6"/>
      </w:numPr>
    </w:pPr>
  </w:style>
  <w:style w:type="paragraph" w:styleId="ListNumber5">
    <w:name w:val="List Number 5"/>
    <w:basedOn w:val="List5"/>
    <w:rsid w:val="001C2B79"/>
    <w:pPr>
      <w:numPr>
        <w:numId w:val="7"/>
      </w:numPr>
    </w:pPr>
  </w:style>
  <w:style w:type="paragraph" w:styleId="BlockText">
    <w:name w:val="Block Text"/>
    <w:basedOn w:val="Normal"/>
    <w:rsid w:val="001C2B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2B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2B79"/>
    <w:rPr>
      <w:sz w:val="16"/>
      <w:vertAlign w:val="superscript"/>
    </w:rPr>
  </w:style>
  <w:style w:type="character" w:customStyle="1" w:styleId="Symbols">
    <w:name w:val="Symbols"/>
    <w:basedOn w:val="DefaultParagraphFont"/>
    <w:rsid w:val="001C2B79"/>
    <w:rPr>
      <w:rFonts w:ascii="Symbol" w:hAnsi="Symbol"/>
    </w:rPr>
  </w:style>
  <w:style w:type="character" w:customStyle="1" w:styleId="MenuOptions">
    <w:name w:val="Menu Options"/>
    <w:basedOn w:val="DefaultParagraphFont"/>
    <w:rsid w:val="001C2B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2B79"/>
    <w:rPr>
      <w:b/>
    </w:rPr>
  </w:style>
  <w:style w:type="character" w:customStyle="1" w:styleId="Underlined">
    <w:name w:val="Underlined"/>
    <w:basedOn w:val="DefaultParagraphFont"/>
    <w:rsid w:val="001C2B79"/>
    <w:rPr>
      <w:u w:val="single"/>
    </w:rPr>
  </w:style>
  <w:style w:type="paragraph" w:customStyle="1" w:styleId="TableBodyTextRight">
    <w:name w:val="Table Body Text Right"/>
    <w:basedOn w:val="TableBodyText"/>
    <w:rsid w:val="001C2B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2B79"/>
    <w:rPr>
      <w:sz w:val="18"/>
    </w:rPr>
  </w:style>
  <w:style w:type="paragraph" w:customStyle="1" w:styleId="BodySmallRight">
    <w:name w:val="Body Small Right"/>
    <w:basedOn w:val="BodyTextRight"/>
    <w:rsid w:val="001C2B79"/>
    <w:rPr>
      <w:sz w:val="18"/>
      <w:szCs w:val="18"/>
    </w:rPr>
  </w:style>
  <w:style w:type="paragraph" w:customStyle="1" w:styleId="MarginEdition">
    <w:name w:val="Margin Edition"/>
    <w:basedOn w:val="MarginNote"/>
    <w:rsid w:val="001C2B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2B79"/>
    <w:rPr>
      <w:sz w:val="2"/>
      <w:szCs w:val="2"/>
    </w:rPr>
  </w:style>
  <w:style w:type="character" w:customStyle="1" w:styleId="Small">
    <w:name w:val="Small"/>
    <w:basedOn w:val="DefaultParagraphFont"/>
    <w:rsid w:val="001C2B79"/>
    <w:rPr>
      <w:sz w:val="16"/>
    </w:rPr>
  </w:style>
  <w:style w:type="paragraph" w:customStyle="1" w:styleId="WideTable">
    <w:name w:val="Wide Table"/>
    <w:basedOn w:val="Normal"/>
    <w:rsid w:val="001C2B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2B79"/>
  </w:style>
  <w:style w:type="paragraph" w:styleId="Quote">
    <w:name w:val="Quote"/>
    <w:basedOn w:val="Heading1"/>
    <w:link w:val="QuoteChar"/>
    <w:qFormat/>
    <w:rsid w:val="001C2B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2B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2B79"/>
    <w:pPr>
      <w:pageBreakBefore/>
    </w:pPr>
  </w:style>
  <w:style w:type="paragraph" w:customStyle="1" w:styleId="Border">
    <w:name w:val="Border"/>
    <w:basedOn w:val="Normal"/>
    <w:qFormat/>
    <w:rsid w:val="001C2B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2B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2B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2B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2B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2B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2B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2B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2B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2B79"/>
    <w:rPr>
      <w:u w:val="single"/>
    </w:rPr>
  </w:style>
  <w:style w:type="character" w:customStyle="1" w:styleId="BoldandItalics">
    <w:name w:val="Bold and Italics"/>
    <w:qFormat/>
    <w:rsid w:val="001C2B79"/>
    <w:rPr>
      <w:b/>
      <w:i/>
      <w:u w:val="none"/>
    </w:rPr>
  </w:style>
  <w:style w:type="paragraph" w:styleId="BalloonText">
    <w:name w:val="Balloon Text"/>
    <w:basedOn w:val="Normal"/>
    <w:link w:val="BalloonTextChar"/>
    <w:rsid w:val="001C2B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2B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2B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2B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2B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2B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2B79"/>
    <w:pPr>
      <w:spacing w:before="0" w:after="0"/>
    </w:pPr>
  </w:style>
  <w:style w:type="paragraph" w:customStyle="1" w:styleId="BodyTextBold">
    <w:name w:val="Body Text Bold"/>
    <w:basedOn w:val="BodyText"/>
    <w:qFormat/>
    <w:rsid w:val="001C2B79"/>
    <w:rPr>
      <w:b/>
    </w:rPr>
  </w:style>
  <w:style w:type="character" w:styleId="Hyperlink">
    <w:name w:val="Hyperlink"/>
    <w:basedOn w:val="DefaultParagraphFont"/>
    <w:uiPriority w:val="99"/>
    <w:unhideWhenUsed/>
    <w:rsid w:val="006C57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348</Words>
  <Characters>2276</Characters>
  <Application>Microsoft Office Word</Application>
  <DocSecurity>0</DocSecurity>
  <Lines>59</Lines>
  <Paragraphs>43</Paragraphs>
  <ScaleCrop>false</ScaleCrop>
  <Company>Author-it Software Corporation Ltd.</Company>
  <LinksUpToDate>false</LinksUpToDate>
  <CharactersWithSpaces>2581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FBPFST5001 Monitor refrigeration and air conditioning systems in food processing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2023-01-26T22:04:00Z</dcterms:created>
  <dcterms:modified xsi:type="dcterms:W3CDTF">2023-01-26T22:04:00Z</dcterms:modified>
</cp:coreProperties>
</file>