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149A" w:rsidP="004F149A">
      <w:pPr>
        <w:pStyle w:val="Title"/>
      </w:pPr>
      <w:r>
        <w:fldChar w:fldCharType="begin"/>
      </w:r>
      <w:r>
        <w:instrText xml:space="preserve"> TITLE   \* MERGEFORMAT </w:instrText>
      </w:r>
      <w:r>
        <w:fldChar w:fldCharType="separate"/>
      </w:r>
      <w:r>
        <w:t>FBPFST4014 Apply sensory analysis in food and/or beverage production</w:t>
      </w:r>
      <w:r>
        <w:fldChar w:fldCharType="end"/>
      </w:r>
    </w:p>
    <w:p w:rsidR="004F149A" w:rsidP="004F149A">
      <w:pPr>
        <w:pStyle w:val="Version"/>
        <w:sectPr w:rsidSect="002C1A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1AE7" w:rsidP="002C1AE7">
      <w:pPr>
        <w:pStyle w:val="SuperHeading"/>
      </w:pPr>
      <w:r w:rsidRPr="002C1AE7">
        <w:t>FBPFST4014 Apply sensory analysis in food and/or beverage production</w:t>
      </w:r>
    </w:p>
    <w:p w:rsidR="00000000" w:rsidRPr="002C1AE7" w:rsidP="002C1AE7">
      <w:pPr>
        <w:pStyle w:val="Heading1"/>
      </w:pPr>
      <w:bookmarkStart w:id="1" w:name="O_1058982"/>
      <w:bookmarkEnd w:id="1"/>
      <w:r w:rsidRPr="002C1AE7">
        <w:t>Modification History</w:t>
      </w:r>
    </w:p>
    <w:tbl>
      <w:tblPr>
        <w:tblW w:w="9520" w:type="dxa"/>
        <w:tblLayout w:type="fixed"/>
        <w:tblCellMar>
          <w:left w:w="62" w:type="dxa"/>
          <w:right w:w="62" w:type="dxa"/>
        </w:tblCellMar>
        <w:tblLook w:val="0000"/>
      </w:tblPr>
      <w:tblGrid>
        <w:gridCol w:w="2580"/>
        <w:gridCol w:w="6940"/>
      </w:tblGrid>
      <w:tr w:rsidTr="002C1A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E7">
            <w:pPr>
              <w:pStyle w:val="BodyTextBold"/>
              <w:rPr>
                <w:lang w:val="en-NZ"/>
              </w:rPr>
            </w:pPr>
            <w:r w:rsidRPr="002C1AE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E7">
            <w:pPr>
              <w:pStyle w:val="BodyTextBold"/>
              <w:rPr>
                <w:lang w:val="en-NZ"/>
              </w:rPr>
            </w:pPr>
            <w:r w:rsidRPr="002C1AE7">
              <w:t>Comments</w:t>
            </w:r>
          </w:p>
        </w:tc>
      </w:tr>
      <w:tr w:rsidTr="002C1A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E7">
            <w:pPr>
              <w:pStyle w:val="BodyText"/>
              <w:rPr>
                <w:lang w:val="en-NZ"/>
              </w:rPr>
            </w:pPr>
            <w:r w:rsidRPr="002C1AE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AE7" w:rsidP="002C1AE7">
            <w:pPr>
              <w:pStyle w:val="BodyText"/>
            </w:pPr>
            <w:r w:rsidRPr="002C1AE7">
              <w:t>This version released with FBP Food, Beverage and Pharmaceutical Training Package Version 3.0.</w:t>
            </w:r>
          </w:p>
        </w:tc>
      </w:tr>
    </w:tbl>
    <w:p w:rsidR="00000000" w:rsidRPr="002C1AE7" w:rsidP="002C1AE7">
      <w:pPr>
        <w:pStyle w:val="BodyText"/>
      </w:pPr>
    </w:p>
    <w:p w:rsidR="00000000" w:rsidRPr="002C1AE7" w:rsidP="002C1AE7">
      <w:pPr>
        <w:pStyle w:val="AllowPageBreak"/>
      </w:pPr>
    </w:p>
    <w:p w:rsidR="00000000" w:rsidRPr="002C1AE7" w:rsidP="002C1AE7">
      <w:pPr>
        <w:pStyle w:val="Heading1"/>
      </w:pPr>
      <w:bookmarkStart w:id="2" w:name="O_1058983"/>
      <w:bookmarkEnd w:id="2"/>
      <w:r w:rsidRPr="002C1AE7">
        <w:t>Application</w:t>
      </w:r>
    </w:p>
    <w:p w:rsidR="00000000" w:rsidRPr="002C1AE7" w:rsidP="004F149A">
      <w:pPr>
        <w:pStyle w:val="BodyText"/>
      </w:pPr>
      <w:r w:rsidRPr="002C1AE7">
        <w:t>This unit of competency describes the skills and knowledge required to carry out sensory analysis of food and/or beverages, and to use appropriate terminology when describing the organoleptic properties.</w:t>
      </w:r>
    </w:p>
    <w:p w:rsidR="00000000" w:rsidRPr="002C1AE7" w:rsidP="004F149A">
      <w:pPr>
        <w:pStyle w:val="BodyText"/>
      </w:pPr>
      <w:r w:rsidRPr="002C1AE7">
        <w:t>This unit applies to workers who have re</w:t>
      </w:r>
      <w:r w:rsidRPr="002C1AE7">
        <w:t>sponsibility for overseeing the production of food and/or beverages and the quality assurance requirements, and who are responsible for making changes to processing based on the results of the sensory analysis.</w:t>
      </w:r>
    </w:p>
    <w:p w:rsidR="00000000" w:rsidRPr="002C1AE7" w:rsidP="004F149A">
      <w:pPr>
        <w:pStyle w:val="BodyText"/>
      </w:pPr>
      <w:r w:rsidRPr="002C1AE7">
        <w:t>No licensing or certification requirements ap</w:t>
      </w:r>
      <w:r w:rsidRPr="002C1AE7">
        <w:t xml:space="preserve">ply to this unit at the time of publication. However, legislative and regulatory requirements for food processing exist, so local requirements must be checked. All work must comply with Australian food safety standards and relevant codes of practice. </w:t>
      </w:r>
    </w:p>
    <w:p w:rsidR="00000000" w:rsidRPr="002C1AE7" w:rsidP="002C1AE7">
      <w:pPr>
        <w:pStyle w:val="Heading1"/>
      </w:pPr>
      <w:bookmarkStart w:id="3" w:name="O_1058984"/>
      <w:bookmarkEnd w:id="3"/>
      <w:r w:rsidRPr="002C1AE7">
        <w:t>Pre-requisite Unit</w:t>
      </w:r>
    </w:p>
    <w:p w:rsidR="00000000" w:rsidRPr="002C1AE7" w:rsidP="004F149A">
      <w:pPr>
        <w:pStyle w:val="BodyText"/>
      </w:pPr>
      <w:r w:rsidRPr="002C1AE7">
        <w:t>Nil</w:t>
      </w:r>
    </w:p>
    <w:p w:rsidR="00000000" w:rsidRPr="002C1AE7" w:rsidP="002C1AE7">
      <w:pPr>
        <w:pStyle w:val="Heading1"/>
      </w:pPr>
      <w:bookmarkStart w:id="4" w:name="O_1058986"/>
      <w:bookmarkEnd w:id="4"/>
      <w:r w:rsidRPr="002C1AE7">
        <w:t>Unit Sector</w:t>
      </w:r>
    </w:p>
    <w:p w:rsidR="00000000" w:rsidRPr="002C1AE7" w:rsidP="004F149A">
      <w:pPr>
        <w:pStyle w:val="BodyText"/>
      </w:pPr>
      <w:r w:rsidRPr="002C1AE7">
        <w:t>Food Science and Technology (FST)</w:t>
      </w:r>
    </w:p>
    <w:p w:rsidR="00000000" w:rsidRPr="002C1AE7" w:rsidP="002C1AE7">
      <w:pPr>
        <w:pStyle w:val="Heading1"/>
      </w:pPr>
      <w:bookmarkStart w:id="5" w:name="O_1058987"/>
      <w:bookmarkEnd w:id="5"/>
      <w:r w:rsidRPr="002C1AE7">
        <w:t>Elements and Performance Criteria</w:t>
      </w:r>
    </w:p>
    <w:tbl>
      <w:tblPr>
        <w:tblW w:w="9520" w:type="dxa"/>
        <w:tblLayout w:type="fixed"/>
        <w:tblCellMar>
          <w:left w:w="62" w:type="dxa"/>
          <w:right w:w="62" w:type="dxa"/>
        </w:tblCellMar>
        <w:tblLook w:val="0000"/>
      </w:tblPr>
      <w:tblGrid>
        <w:gridCol w:w="2580"/>
        <w:gridCol w:w="6940"/>
      </w:tblGrid>
      <w:tr w:rsidTr="004F149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1AE7">
            <w:pPr>
              <w:pStyle w:val="BodyTextBold"/>
              <w:rPr>
                <w:lang w:val="en-NZ"/>
              </w:rPr>
            </w:pPr>
            <w:r w:rsidRPr="002C1AE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1AE7">
            <w:pPr>
              <w:pStyle w:val="BodyTextBold"/>
              <w:rPr>
                <w:lang w:val="en-NZ"/>
              </w:rPr>
            </w:pPr>
            <w:r w:rsidRPr="002C1AE7">
              <w:t>Performance Criteria</w:t>
            </w:r>
          </w:p>
        </w:tc>
      </w:tr>
      <w:tr w:rsidTr="004F149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C1AE7" w:rsidP="002C1AE7">
            <w:pPr>
              <w:pStyle w:val="BodyText"/>
            </w:pPr>
            <w:r w:rsidRPr="002C1AE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1AE7">
            <w:pPr>
              <w:pStyle w:val="BodyText"/>
              <w:rPr>
                <w:lang w:val="en-NZ"/>
              </w:rPr>
            </w:pPr>
            <w:r w:rsidRPr="002C1AE7">
              <w:rPr>
                <w:rStyle w:val="Emphasis"/>
              </w:rPr>
              <w:t>Performance criteria describe the performance needed to demonstrate achievement of the element.</w:t>
            </w:r>
          </w:p>
        </w:tc>
      </w:tr>
      <w:tr w:rsidTr="004F14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E7">
            <w:pPr>
              <w:pStyle w:val="BodyText"/>
              <w:rPr>
                <w:lang w:val="en-NZ"/>
              </w:rPr>
            </w:pPr>
            <w:r w:rsidRPr="002C1AE7">
              <w:t>1. Identify the organoleptic properties of food or beverage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AE7" w:rsidP="002C1AE7">
            <w:pPr>
              <w:pStyle w:val="BodyText"/>
            </w:pPr>
            <w:r w:rsidRPr="002C1AE7">
              <w:t>1.1 Recognise the five basic tastes (sweet, salty, bitter, sour and umami)</w:t>
            </w:r>
          </w:p>
          <w:p w:rsidR="00000000" w:rsidRPr="002C1AE7" w:rsidP="002C1AE7">
            <w:pPr>
              <w:pStyle w:val="BodyText"/>
            </w:pPr>
            <w:r w:rsidRPr="002C1AE7">
              <w:t>1.2 Identify the textura</w:t>
            </w:r>
            <w:r w:rsidRPr="002C1AE7">
              <w:t>l properties of food or beverage</w:t>
            </w:r>
          </w:p>
          <w:p w:rsidR="00000000" w:rsidRPr="002C1AE7" w:rsidP="002C1AE7">
            <w:pPr>
              <w:pStyle w:val="BodyText"/>
            </w:pPr>
            <w:r w:rsidRPr="002C1AE7">
              <w:t>1.3 Identify aromas and flavours</w:t>
            </w:r>
          </w:p>
          <w:p w:rsidR="00000000" w:rsidRPr="002C1AE7" w:rsidP="002C1AE7">
            <w:pPr>
              <w:pStyle w:val="BodyText"/>
            </w:pPr>
            <w:r w:rsidRPr="002C1AE7">
              <w:t>1.4 Recognise the effect of colour on the visual properties of food or beverage</w:t>
            </w:r>
          </w:p>
          <w:p w:rsidR="00000000" w:rsidP="002C1AE7">
            <w:pPr>
              <w:pStyle w:val="BodyText"/>
              <w:rPr>
                <w:lang w:val="en-NZ"/>
              </w:rPr>
            </w:pPr>
            <w:r w:rsidRPr="002C1AE7">
              <w:t>1.5 Recognise any personal sensory blind spots</w:t>
            </w:r>
          </w:p>
        </w:tc>
      </w:tr>
      <w:tr w:rsidTr="004F14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E7">
            <w:pPr>
              <w:pStyle w:val="BodyText"/>
              <w:rPr>
                <w:lang w:val="en-NZ"/>
              </w:rPr>
            </w:pPr>
            <w:r w:rsidRPr="002C1AE7">
              <w:t>2. Analyse food or beverage samples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AE7" w:rsidP="002C1AE7">
            <w:pPr>
              <w:pStyle w:val="BodyText"/>
            </w:pPr>
            <w:r w:rsidRPr="002C1AE7">
              <w:t>2.1 Determine required organoleptic properties for specified product</w:t>
            </w:r>
          </w:p>
          <w:p w:rsidR="00000000" w:rsidRPr="002C1AE7" w:rsidP="002C1AE7">
            <w:pPr>
              <w:pStyle w:val="BodyText"/>
            </w:pPr>
            <w:r w:rsidRPr="002C1AE7">
              <w:t>2.2 Devise or access appropriate recording documentation for the sensory evaluation test</w:t>
            </w:r>
          </w:p>
          <w:p w:rsidR="00000000" w:rsidRPr="002C1AE7" w:rsidP="002C1AE7">
            <w:pPr>
              <w:pStyle w:val="BodyText"/>
            </w:pPr>
            <w:r w:rsidRPr="002C1AE7">
              <w:t>2.3 Prepare samples for analysis in accordance with workplace procedures</w:t>
            </w:r>
          </w:p>
          <w:p w:rsidR="00000000" w:rsidRPr="002C1AE7" w:rsidP="002C1AE7">
            <w:pPr>
              <w:pStyle w:val="BodyText"/>
            </w:pPr>
            <w:r w:rsidRPr="002C1AE7">
              <w:t>2.4 Analyse sensory prope</w:t>
            </w:r>
            <w:r w:rsidRPr="002C1AE7">
              <w:t>rties of food or beverage</w:t>
            </w:r>
          </w:p>
          <w:p w:rsidR="00000000" w:rsidRPr="002C1AE7" w:rsidP="002C1AE7">
            <w:pPr>
              <w:pStyle w:val="BodyText"/>
            </w:pPr>
            <w:r w:rsidRPr="002C1AE7">
              <w:t>2.5 Identify any faults with product that do not fit product specification</w:t>
            </w:r>
          </w:p>
          <w:p w:rsidR="00000000" w:rsidRPr="002C1AE7" w:rsidP="002C1AE7">
            <w:pPr>
              <w:pStyle w:val="BodyText"/>
            </w:pPr>
            <w:r w:rsidRPr="002C1AE7">
              <w:t xml:space="preserve">2.6 Identify the factors influencing sensory evaluation tests </w:t>
            </w:r>
          </w:p>
          <w:p w:rsidR="00000000" w:rsidP="002C1AE7">
            <w:pPr>
              <w:pStyle w:val="BodyText"/>
              <w:rPr>
                <w:lang w:val="en-NZ"/>
              </w:rPr>
            </w:pPr>
            <w:r w:rsidRPr="002C1AE7">
              <w:t>2.7 Identify differences between standard specified for product and sample</w:t>
            </w:r>
          </w:p>
        </w:tc>
      </w:tr>
      <w:tr w:rsidTr="004F14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E7">
            <w:pPr>
              <w:pStyle w:val="BodyText"/>
              <w:rPr>
                <w:lang w:val="en-NZ"/>
              </w:rPr>
            </w:pPr>
            <w:r w:rsidRPr="002C1AE7">
              <w:t>3. Act on result</w:t>
            </w:r>
            <w:r w:rsidRPr="002C1AE7">
              <w:t>s of analysis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AE7" w:rsidP="002C1AE7">
            <w:pPr>
              <w:pStyle w:val="BodyText"/>
            </w:pPr>
            <w:r w:rsidRPr="002C1AE7">
              <w:t>3.1 Record details of analysis using predetermined format</w:t>
            </w:r>
          </w:p>
          <w:p w:rsidR="00000000" w:rsidRPr="002C1AE7" w:rsidP="002C1AE7">
            <w:pPr>
              <w:pStyle w:val="BodyText"/>
            </w:pPr>
            <w:r w:rsidRPr="002C1AE7">
              <w:t>3.2 Discuss outcomes of analysis with team</w:t>
            </w:r>
          </w:p>
          <w:p w:rsidR="00000000" w:rsidRPr="002C1AE7" w:rsidP="002C1AE7">
            <w:pPr>
              <w:pStyle w:val="BodyText"/>
            </w:pPr>
            <w:r w:rsidRPr="002C1AE7">
              <w:t>3.3 Determine action to be taken as a result of the analysis</w:t>
            </w:r>
          </w:p>
        </w:tc>
      </w:tr>
    </w:tbl>
    <w:p w:rsidR="00000000" w:rsidRPr="002C1AE7" w:rsidP="002C1AE7">
      <w:pPr>
        <w:pStyle w:val="BodyText"/>
      </w:pPr>
    </w:p>
    <w:p w:rsidR="00000000" w:rsidRPr="002C1AE7" w:rsidP="002C1AE7">
      <w:pPr>
        <w:pStyle w:val="AllowPageBreak"/>
      </w:pPr>
    </w:p>
    <w:p w:rsidR="00000000" w:rsidRPr="002C1AE7" w:rsidP="002C1AE7">
      <w:pPr>
        <w:pStyle w:val="Heading1"/>
      </w:pPr>
      <w:bookmarkStart w:id="6" w:name="O_1058988"/>
      <w:bookmarkEnd w:id="6"/>
      <w:r w:rsidRPr="002C1AE7">
        <w:t>Foundation Skills</w:t>
      </w:r>
    </w:p>
    <w:p w:rsidR="00000000" w:rsidRPr="004F149A" w:rsidP="004F149A">
      <w:pPr>
        <w:pStyle w:val="BodyText"/>
        <w:rPr>
          <w:i/>
        </w:rPr>
      </w:pPr>
      <w:r w:rsidRPr="004F149A">
        <w:rPr>
          <w:rStyle w:val="Emphasis"/>
        </w:rPr>
        <w:t>This section describes those language, li</w:t>
      </w:r>
      <w:r w:rsidRPr="004F149A">
        <w:rPr>
          <w:rStyle w:val="Emphasis"/>
        </w:rPr>
        <w:t>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C1AE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E7">
            <w:pPr>
              <w:pStyle w:val="BodyTextBold"/>
              <w:rPr>
                <w:lang w:val="en-NZ"/>
              </w:rPr>
            </w:pPr>
            <w:r w:rsidRPr="002C1AE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E7">
            <w:pPr>
              <w:pStyle w:val="BodyTextBold"/>
              <w:rPr>
                <w:lang w:val="en-NZ"/>
              </w:rPr>
            </w:pPr>
            <w:r w:rsidRPr="002C1AE7">
              <w:t>Description</w:t>
            </w:r>
          </w:p>
        </w:tc>
      </w:tr>
      <w:tr w:rsidTr="002C1A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E7">
            <w:pPr>
              <w:pStyle w:val="BodyText"/>
              <w:rPr>
                <w:lang w:val="en-NZ"/>
              </w:rPr>
            </w:pPr>
            <w:r w:rsidRPr="002C1AE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E7">
            <w:pPr>
              <w:pStyle w:val="ListBullet"/>
              <w:rPr>
                <w:lang w:val="en-NZ"/>
              </w:rPr>
            </w:pPr>
            <w:r w:rsidRPr="002C1AE7">
              <w:t>Use appropriate terminology an</w:t>
            </w:r>
            <w:r w:rsidRPr="002C1AE7">
              <w:t>d effective communication skills to discuss sensory analysis results and determine actions</w:t>
            </w:r>
          </w:p>
        </w:tc>
      </w:tr>
      <w:tr w:rsidTr="002C1A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E7">
            <w:pPr>
              <w:pStyle w:val="BodyText"/>
              <w:rPr>
                <w:lang w:val="en-NZ"/>
              </w:rPr>
            </w:pPr>
            <w:r w:rsidRPr="002C1AE7">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AE7" w:rsidP="002C1AE7">
            <w:pPr>
              <w:pStyle w:val="ListBullet"/>
            </w:pPr>
            <w:r w:rsidRPr="002C1AE7">
              <w:t>Think through options to solve problems as they arise</w:t>
            </w:r>
          </w:p>
        </w:tc>
      </w:tr>
    </w:tbl>
    <w:p w:rsidR="00000000" w:rsidRPr="002C1AE7" w:rsidP="002C1AE7">
      <w:pPr>
        <w:pStyle w:val="BodyText"/>
      </w:pPr>
    </w:p>
    <w:p w:rsidR="00000000" w:rsidRPr="002C1AE7" w:rsidP="002C1AE7">
      <w:pPr>
        <w:pStyle w:val="AllowPageBreak"/>
      </w:pPr>
    </w:p>
    <w:p w:rsidR="00000000" w:rsidRPr="002C1AE7" w:rsidP="002C1AE7">
      <w:pPr>
        <w:pStyle w:val="Heading1"/>
      </w:pPr>
      <w:bookmarkStart w:id="7" w:name="O_1058990"/>
      <w:bookmarkEnd w:id="7"/>
      <w:r w:rsidRPr="002C1AE7">
        <w:t>Unit Mapping Information</w:t>
      </w:r>
    </w:p>
    <w:tbl>
      <w:tblPr>
        <w:tblW w:w="9520" w:type="dxa"/>
        <w:tblLayout w:type="fixed"/>
        <w:tblCellMar>
          <w:left w:w="62" w:type="dxa"/>
          <w:right w:w="62" w:type="dxa"/>
        </w:tblCellMar>
        <w:tblLook w:val="0000"/>
      </w:tblPr>
      <w:tblGrid>
        <w:gridCol w:w="2268"/>
        <w:gridCol w:w="2268"/>
        <w:gridCol w:w="2716"/>
        <w:gridCol w:w="2268"/>
      </w:tblGrid>
      <w:tr w:rsidTr="002C1AE7">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E7">
            <w:pPr>
              <w:pStyle w:val="BodyTextBold"/>
              <w:rPr>
                <w:lang w:val="en-NZ"/>
              </w:rPr>
            </w:pPr>
            <w:r w:rsidRPr="002C1AE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E7">
            <w:pPr>
              <w:pStyle w:val="BodyTextBold"/>
              <w:rPr>
                <w:lang w:val="en-NZ"/>
              </w:rPr>
            </w:pPr>
            <w:r w:rsidRPr="002C1AE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E7">
            <w:pPr>
              <w:pStyle w:val="BodyTextBold"/>
              <w:rPr>
                <w:lang w:val="en-NZ"/>
              </w:rPr>
            </w:pPr>
            <w:r w:rsidRPr="002C1AE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E7">
            <w:pPr>
              <w:pStyle w:val="BodyTextBold"/>
              <w:rPr>
                <w:lang w:val="en-NZ"/>
              </w:rPr>
            </w:pPr>
            <w:r w:rsidRPr="002C1AE7">
              <w:t>Equivalence status</w:t>
            </w:r>
          </w:p>
        </w:tc>
      </w:tr>
      <w:tr w:rsidTr="002C1AE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E7">
            <w:pPr>
              <w:pStyle w:val="BodyText"/>
              <w:rPr>
                <w:lang w:val="en-NZ"/>
              </w:rPr>
            </w:pPr>
            <w:r w:rsidRPr="002C1AE7">
              <w:t>FBPFST4014 Apply sensory analysis in food and/or beverage production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E7">
            <w:pPr>
              <w:pStyle w:val="BodyText"/>
              <w:rPr>
                <w:lang w:val="en-NZ"/>
              </w:rPr>
            </w:pPr>
            <w:r w:rsidRPr="002C1AE7">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E7">
            <w:pPr>
              <w:pStyle w:val="BodyText"/>
              <w:rPr>
                <w:lang w:val="en-NZ"/>
              </w:rPr>
            </w:pPr>
            <w:r w:rsidRPr="002C1AE7">
              <w:t>New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AE7" w:rsidP="002C1AE7">
            <w:pPr>
              <w:pStyle w:val="BodyText"/>
            </w:pPr>
            <w:r w:rsidRPr="002C1AE7">
              <w:t>No equivalent unit</w:t>
            </w:r>
          </w:p>
        </w:tc>
      </w:tr>
    </w:tbl>
    <w:p w:rsidR="00000000" w:rsidRPr="002C1AE7" w:rsidP="002C1AE7">
      <w:pPr>
        <w:pStyle w:val="BodyText"/>
      </w:pPr>
    </w:p>
    <w:p w:rsidR="00000000" w:rsidRPr="002C1AE7" w:rsidP="002C1AE7">
      <w:pPr>
        <w:pStyle w:val="AllowPageBreak"/>
      </w:pPr>
    </w:p>
    <w:p w:rsidR="00000000" w:rsidRPr="002C1AE7" w:rsidP="002C1AE7">
      <w:pPr>
        <w:pStyle w:val="Heading1"/>
      </w:pPr>
      <w:bookmarkStart w:id="8" w:name="O_1058997"/>
      <w:bookmarkEnd w:id="8"/>
      <w:r w:rsidRPr="002C1AE7">
        <w:t>Links</w:t>
      </w:r>
    </w:p>
    <w:p w:rsidR="00000000" w:rsidRPr="002C1AE7" w:rsidP="004F149A">
      <w:pPr>
        <w:pStyle w:val="BodyText"/>
      </w:pPr>
      <w:r w:rsidRPr="002C1AE7">
        <w:t xml:space="preserve">Companion Volumes, including Implementation Guides, are </w:t>
      </w:r>
      <w:r w:rsidRPr="002C1AE7">
        <w:t xml:space="preserve">available at VETNet: - </w:t>
      </w:r>
      <w:r>
        <w:fldChar w:fldCharType="begin"/>
      </w:r>
      <w:r>
        <w:instrText xml:space="preserve"> HYPERLINK "https://vetnet.gov.au/Pages/TrainingDocs.aspx?q=78b15323-cd38-483e-aad7-1159b570a5c4" </w:instrText>
      </w:r>
      <w:r>
        <w:fldChar w:fldCharType="separate"/>
      </w:r>
      <w:r w:rsidRPr="000B0AB1">
        <w:rPr>
          <w:rStyle w:val="Hyperlink"/>
        </w:rPr>
        <w:t>https://vetnet.gov.au/Pages/TrainingDocs.aspx?q=78b15323-cd38-483e-aad7-1159b570a5c4</w:t>
      </w:r>
      <w:r>
        <w:fldChar w:fldCharType="end"/>
      </w:r>
    </w:p>
    <w:p w:rsidR="00000000" w:rsidRPr="002C1AE7" w:rsidP="002C1AE7"/>
    <w:sectPr w:rsidSect="002C1A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A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AE7" w:rsidRPr="004F149A" w:rsidP="004F14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A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49A" w:rsidP="002C1A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149A" w:rsidP="002C1AE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4F149A" w:rsidP="002C1A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A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4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1AE7" w:rsidRPr="004F149A" w:rsidP="004F14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A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49A" w:rsidRPr="002D2AF8" w:rsidP="002C1AE7">
    <w:pPr>
      <w:pStyle w:val="Header"/>
      <w:framePr w:wrap="around"/>
    </w:pPr>
    <w:r>
      <w:fldChar w:fldCharType="begin"/>
    </w:r>
    <w:r>
      <w:instrText xml:space="preserve"> TITLE   \* MERGEFORMAT </w:instrText>
    </w:r>
    <w:r>
      <w:fldChar w:fldCharType="separate"/>
    </w:r>
    <w:r>
      <w:t>FBPFST4014 Apply sensory analysis in food and/or beverage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4F149A" w:rsidP="002C1A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DE1E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AA0D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A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1AE7"/>
    <w:pPr>
      <w:spacing w:before="360" w:after="60"/>
      <w:outlineLvl w:val="0"/>
    </w:pPr>
    <w:rPr>
      <w:sz w:val="32"/>
    </w:rPr>
  </w:style>
  <w:style w:type="paragraph" w:styleId="Heading2">
    <w:name w:val="heading 2"/>
    <w:basedOn w:val="HeadingBase"/>
    <w:next w:val="BodyText"/>
    <w:link w:val="Heading2Char"/>
    <w:qFormat/>
    <w:rsid w:val="002C1AE7"/>
    <w:pPr>
      <w:keepLines/>
      <w:spacing w:before="240" w:after="120"/>
      <w:outlineLvl w:val="1"/>
    </w:pPr>
    <w:rPr>
      <w:sz w:val="28"/>
      <w:szCs w:val="40"/>
    </w:rPr>
  </w:style>
  <w:style w:type="paragraph" w:styleId="Heading3">
    <w:name w:val="heading 3"/>
    <w:basedOn w:val="HeadingBase"/>
    <w:next w:val="BodyText"/>
    <w:link w:val="Heading3Char"/>
    <w:qFormat/>
    <w:rsid w:val="002C1AE7"/>
    <w:pPr>
      <w:spacing w:before="180" w:after="120"/>
      <w:outlineLvl w:val="2"/>
    </w:pPr>
    <w:rPr>
      <w:spacing w:val="-10"/>
      <w:kern w:val="32"/>
    </w:rPr>
  </w:style>
  <w:style w:type="paragraph" w:styleId="Heading4">
    <w:name w:val="heading 4"/>
    <w:basedOn w:val="HeadingBase"/>
    <w:next w:val="BodyText"/>
    <w:link w:val="Heading4Char"/>
    <w:qFormat/>
    <w:rsid w:val="002C1AE7"/>
    <w:pPr>
      <w:spacing w:before="160" w:after="120"/>
      <w:outlineLvl w:val="3"/>
    </w:pPr>
    <w:rPr>
      <w:sz w:val="22"/>
    </w:rPr>
  </w:style>
  <w:style w:type="paragraph" w:styleId="Heading5">
    <w:name w:val="heading 5"/>
    <w:basedOn w:val="HeadingBase"/>
    <w:next w:val="Normal"/>
    <w:link w:val="Heading5Char"/>
    <w:qFormat/>
    <w:rsid w:val="002C1AE7"/>
    <w:pPr>
      <w:spacing w:before="80"/>
      <w:outlineLvl w:val="4"/>
    </w:pPr>
    <w:rPr>
      <w:color w:val="918585"/>
      <w:sz w:val="20"/>
    </w:rPr>
  </w:style>
  <w:style w:type="paragraph" w:styleId="Heading6">
    <w:name w:val="heading 6"/>
    <w:basedOn w:val="HeadingBase"/>
    <w:next w:val="Normal"/>
    <w:link w:val="Heading6Char"/>
    <w:qFormat/>
    <w:rsid w:val="002C1AE7"/>
    <w:pPr>
      <w:spacing w:before="60"/>
      <w:outlineLvl w:val="5"/>
    </w:pPr>
    <w:rPr>
      <w:color w:val="918585"/>
      <w:sz w:val="20"/>
    </w:rPr>
  </w:style>
  <w:style w:type="paragraph" w:styleId="Heading7">
    <w:name w:val="heading 7"/>
    <w:basedOn w:val="Normal"/>
    <w:next w:val="Normal"/>
    <w:link w:val="Heading7Char"/>
    <w:qFormat/>
    <w:rsid w:val="002C1AE7"/>
    <w:pPr>
      <w:ind w:left="720"/>
      <w:outlineLvl w:val="6"/>
    </w:pPr>
    <w:rPr>
      <w:i/>
    </w:rPr>
  </w:style>
  <w:style w:type="paragraph" w:styleId="Heading8">
    <w:name w:val="heading 8"/>
    <w:basedOn w:val="Normal"/>
    <w:next w:val="Normal"/>
    <w:link w:val="Heading8Char"/>
    <w:qFormat/>
    <w:rsid w:val="002C1AE7"/>
    <w:pPr>
      <w:ind w:left="720"/>
      <w:outlineLvl w:val="7"/>
    </w:pPr>
    <w:rPr>
      <w:i/>
    </w:rPr>
  </w:style>
  <w:style w:type="paragraph" w:styleId="Heading9">
    <w:name w:val="heading 9"/>
    <w:basedOn w:val="Normal"/>
    <w:next w:val="Normal"/>
    <w:link w:val="Heading9Char"/>
    <w:qFormat/>
    <w:rsid w:val="002C1AE7"/>
    <w:pPr>
      <w:ind w:left="720"/>
      <w:outlineLvl w:val="8"/>
    </w:pPr>
    <w:rPr>
      <w:i/>
    </w:rPr>
  </w:style>
  <w:style w:type="character" w:default="1" w:styleId="DefaultParagraphFont">
    <w:name w:val="Default Paragraph Font"/>
    <w:uiPriority w:val="1"/>
    <w:unhideWhenUsed/>
    <w:rsid w:val="002C1A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1AE7"/>
  </w:style>
  <w:style w:type="character" w:customStyle="1" w:styleId="Heading1Char">
    <w:name w:val="Heading 1 Char"/>
    <w:basedOn w:val="DefaultParagraphFont"/>
    <w:link w:val="Heading1"/>
    <w:rsid w:val="002C1AE7"/>
    <w:rPr>
      <w:rFonts w:ascii="Times New Roman" w:eastAsia="Times New Roman" w:hAnsi="Times New Roman" w:cs="Times New Roman"/>
      <w:b/>
      <w:sz w:val="32"/>
      <w:szCs w:val="20"/>
      <w:lang w:eastAsia="en-US"/>
    </w:rPr>
  </w:style>
  <w:style w:type="paragraph" w:styleId="BodyText">
    <w:name w:val="Body Text"/>
    <w:basedOn w:val="Normal"/>
    <w:link w:val="BodyTextChar"/>
    <w:rsid w:val="002C1A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1AE7"/>
    <w:rPr>
      <w:rFonts w:ascii="Times New Roman" w:eastAsia="Times New Roman" w:hAnsi="Times New Roman" w:cs="Times New Roman"/>
      <w:sz w:val="24"/>
      <w:lang w:eastAsia="en-US"/>
    </w:rPr>
  </w:style>
  <w:style w:type="paragraph" w:styleId="ListBullet">
    <w:name w:val="List Bullet"/>
    <w:basedOn w:val="List"/>
    <w:rsid w:val="002C1AE7"/>
    <w:pPr>
      <w:numPr>
        <w:numId w:val="11"/>
      </w:numPr>
      <w:tabs>
        <w:tab w:val="clear" w:pos="340"/>
      </w:tabs>
      <w:spacing w:before="40" w:after="40"/>
    </w:pPr>
  </w:style>
  <w:style w:type="character" w:styleId="Emphasis">
    <w:name w:val="Emphasis"/>
    <w:basedOn w:val="DefaultParagraphFont"/>
    <w:qFormat/>
    <w:rsid w:val="002C1AE7"/>
    <w:rPr>
      <w:i/>
    </w:rPr>
  </w:style>
  <w:style w:type="paragraph" w:customStyle="1" w:styleId="SuperHeading">
    <w:name w:val="SuperHeading"/>
    <w:basedOn w:val="Normal"/>
    <w:rsid w:val="002C1AE7"/>
    <w:pPr>
      <w:spacing w:before="240" w:after="120"/>
      <w:outlineLvl w:val="0"/>
    </w:pPr>
    <w:rPr>
      <w:rFonts w:ascii="Times New Roman" w:hAnsi="Times New Roman"/>
      <w:b/>
      <w:sz w:val="32"/>
    </w:rPr>
  </w:style>
  <w:style w:type="paragraph" w:customStyle="1" w:styleId="AllowPageBreak">
    <w:name w:val="AllowPageBreak"/>
    <w:rsid w:val="002C1A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C1AE7"/>
    <w:rPr>
      <w:b/>
    </w:rPr>
  </w:style>
  <w:style w:type="character" w:customStyle="1" w:styleId="Heading2Char">
    <w:name w:val="Heading 2 Char"/>
    <w:basedOn w:val="DefaultParagraphFont"/>
    <w:link w:val="Heading2"/>
    <w:rsid w:val="002C1A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1A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1A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1A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1A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1A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1A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1AE7"/>
    <w:rPr>
      <w:rFonts w:ascii="Courier New" w:eastAsia="Times New Roman" w:hAnsi="Courier New" w:cs="Times New Roman"/>
      <w:i/>
      <w:szCs w:val="20"/>
      <w:lang w:eastAsia="en-US"/>
    </w:rPr>
  </w:style>
  <w:style w:type="paragraph" w:customStyle="1" w:styleId="HeadingBase">
    <w:name w:val="Heading Base"/>
    <w:rsid w:val="002C1A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1AE7"/>
    <w:pPr>
      <w:tabs>
        <w:tab w:val="right" w:leader="dot" w:pos="9072"/>
      </w:tabs>
      <w:ind w:left="567"/>
    </w:pPr>
    <w:rPr>
      <w:szCs w:val="22"/>
    </w:rPr>
  </w:style>
  <w:style w:type="paragraph" w:customStyle="1" w:styleId="TOCBase">
    <w:name w:val="TOC Base"/>
    <w:rsid w:val="002C1A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1AE7"/>
    <w:pPr>
      <w:tabs>
        <w:tab w:val="right" w:leader="dot" w:pos="9072"/>
      </w:tabs>
      <w:spacing w:before="40" w:after="40"/>
      <w:ind w:left="284"/>
    </w:pPr>
    <w:rPr>
      <w:rFonts w:ascii="Times New Roman" w:hAnsi="Times New Roman"/>
    </w:rPr>
  </w:style>
  <w:style w:type="paragraph" w:styleId="TOC1">
    <w:name w:val="toc 1"/>
    <w:basedOn w:val="TOCBase"/>
    <w:next w:val="Normal"/>
    <w:rsid w:val="002C1A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1A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1AE7"/>
    <w:rPr>
      <w:rFonts w:ascii="Times New Roman" w:eastAsia="Times New Roman" w:hAnsi="Times New Roman" w:cs="Times New Roman"/>
      <w:sz w:val="16"/>
      <w:lang w:eastAsia="en-US"/>
    </w:rPr>
  </w:style>
  <w:style w:type="paragraph" w:styleId="Title">
    <w:name w:val="Title"/>
    <w:basedOn w:val="HeadingBase"/>
    <w:link w:val="TitleChar"/>
    <w:qFormat/>
    <w:rsid w:val="002C1AE7"/>
    <w:pPr>
      <w:spacing w:before="5040"/>
      <w:jc w:val="center"/>
    </w:pPr>
    <w:rPr>
      <w:sz w:val="48"/>
      <w:szCs w:val="72"/>
      <w:lang w:val="en-US"/>
    </w:rPr>
  </w:style>
  <w:style w:type="character" w:customStyle="1" w:styleId="TitleChar">
    <w:name w:val="Title Char"/>
    <w:basedOn w:val="DefaultParagraphFont"/>
    <w:link w:val="Title"/>
    <w:rsid w:val="002C1A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1AE7"/>
    <w:pPr>
      <w:tabs>
        <w:tab w:val="left" w:pos="3600"/>
        <w:tab w:val="left" w:pos="3958"/>
      </w:tabs>
    </w:pPr>
  </w:style>
  <w:style w:type="paragraph" w:styleId="List">
    <w:name w:val="List"/>
    <w:basedOn w:val="BodyText"/>
    <w:next w:val="BodyText"/>
    <w:rsid w:val="002C1AE7"/>
    <w:pPr>
      <w:tabs>
        <w:tab w:val="left" w:pos="340"/>
      </w:tabs>
      <w:spacing w:before="60" w:after="60"/>
      <w:ind w:left="340" w:hanging="340"/>
    </w:pPr>
  </w:style>
  <w:style w:type="paragraph" w:customStyle="1" w:styleId="Note">
    <w:name w:val="Note"/>
    <w:basedOn w:val="BodyText"/>
    <w:rsid w:val="002C1A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1AE7"/>
    <w:rPr>
      <w:b/>
      <w:spacing w:val="0"/>
    </w:rPr>
  </w:style>
  <w:style w:type="paragraph" w:customStyle="1" w:styleId="SuperTitle">
    <w:name w:val="SuperTitle"/>
    <w:basedOn w:val="Title"/>
    <w:rsid w:val="002C1AE7"/>
    <w:pPr>
      <w:framePr w:wrap="auto" w:hAnchor="text" w:y="6049"/>
    </w:pPr>
    <w:rPr>
      <w:color w:val="000000"/>
      <w:sz w:val="40"/>
    </w:rPr>
  </w:style>
  <w:style w:type="paragraph" w:customStyle="1" w:styleId="TOCTitle">
    <w:name w:val="TOCTitle"/>
    <w:basedOn w:val="Heading1"/>
    <w:rsid w:val="002C1AE7"/>
    <w:pPr>
      <w:spacing w:after="240"/>
      <w:jc w:val="center"/>
      <w:outlineLvl w:val="9"/>
    </w:pPr>
    <w:rPr>
      <w:caps/>
    </w:rPr>
  </w:style>
  <w:style w:type="paragraph" w:customStyle="1" w:styleId="Version">
    <w:name w:val="Version"/>
    <w:rsid w:val="002C1A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1AE7"/>
    <w:pPr>
      <w:numPr>
        <w:numId w:val="12"/>
      </w:numPr>
      <w:tabs>
        <w:tab w:val="clear" w:pos="680"/>
      </w:tabs>
    </w:pPr>
  </w:style>
  <w:style w:type="paragraph" w:styleId="Index1">
    <w:name w:val="index 1"/>
    <w:basedOn w:val="Normal"/>
    <w:next w:val="Normal"/>
    <w:semiHidden/>
    <w:rsid w:val="002C1AE7"/>
    <w:pPr>
      <w:keepNext w:val="0"/>
      <w:tabs>
        <w:tab w:val="right" w:pos="4176"/>
      </w:tabs>
      <w:ind w:left="198" w:hanging="198"/>
    </w:pPr>
    <w:rPr>
      <w:rFonts w:ascii="Garamond" w:hAnsi="Garamond"/>
    </w:rPr>
  </w:style>
  <w:style w:type="paragraph" w:styleId="IndexHeading">
    <w:name w:val="index heading"/>
    <w:basedOn w:val="Normal"/>
    <w:next w:val="Index1"/>
    <w:semiHidden/>
    <w:rsid w:val="002C1AE7"/>
    <w:pPr>
      <w:spacing w:before="120" w:after="120"/>
    </w:pPr>
    <w:rPr>
      <w:rFonts w:ascii="Arial" w:hAnsi="Arial"/>
      <w:b/>
      <w:color w:val="918585"/>
      <w:sz w:val="24"/>
    </w:rPr>
  </w:style>
  <w:style w:type="paragraph" w:styleId="Header">
    <w:name w:val="header"/>
    <w:basedOn w:val="Normal"/>
    <w:link w:val="HeaderChar"/>
    <w:rsid w:val="002C1A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1AE7"/>
    <w:rPr>
      <w:rFonts w:ascii="Times New Roman" w:eastAsia="Times New Roman" w:hAnsi="Times New Roman" w:cs="Times New Roman"/>
      <w:sz w:val="16"/>
      <w:szCs w:val="20"/>
      <w:lang w:val="en-GB" w:eastAsia="en-US"/>
    </w:rPr>
  </w:style>
  <w:style w:type="paragraph" w:customStyle="1" w:styleId="Chapter">
    <w:name w:val="Chapter"/>
    <w:basedOn w:val="Normal"/>
    <w:rsid w:val="002C1AE7"/>
    <w:pPr>
      <w:spacing w:before="240"/>
    </w:pPr>
    <w:rPr>
      <w:rFonts w:ascii="Times New Roman" w:hAnsi="Times New Roman"/>
      <w:smallCaps/>
      <w:spacing w:val="80"/>
      <w:sz w:val="28"/>
    </w:rPr>
  </w:style>
  <w:style w:type="paragraph" w:customStyle="1" w:styleId="InChapter">
    <w:name w:val="InChapter"/>
    <w:basedOn w:val="Heading3"/>
    <w:rsid w:val="002C1AE7"/>
    <w:pPr>
      <w:spacing w:after="240"/>
      <w:outlineLvl w:val="9"/>
    </w:pPr>
    <w:rPr>
      <w:noProof/>
    </w:rPr>
  </w:style>
  <w:style w:type="paragraph" w:styleId="Index2">
    <w:name w:val="index 2"/>
    <w:basedOn w:val="Normal"/>
    <w:next w:val="Normal"/>
    <w:semiHidden/>
    <w:rsid w:val="002C1AE7"/>
    <w:pPr>
      <w:tabs>
        <w:tab w:val="right" w:pos="4176"/>
      </w:tabs>
      <w:ind w:left="568" w:hanging="284"/>
    </w:pPr>
    <w:rPr>
      <w:rFonts w:ascii="Garamond" w:hAnsi="Garamond"/>
    </w:rPr>
  </w:style>
  <w:style w:type="paragraph" w:customStyle="1" w:styleId="Byline">
    <w:name w:val="Byline"/>
    <w:rsid w:val="002C1A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1AE7"/>
    <w:pPr>
      <w:tabs>
        <w:tab w:val="clear" w:pos="3600"/>
        <w:tab w:val="clear" w:pos="3958"/>
      </w:tabs>
      <w:jc w:val="right"/>
    </w:pPr>
  </w:style>
  <w:style w:type="paragraph" w:styleId="Caption">
    <w:name w:val="caption"/>
    <w:basedOn w:val="BodyText"/>
    <w:next w:val="Normal"/>
    <w:qFormat/>
    <w:rsid w:val="002C1AE7"/>
    <w:pPr>
      <w:framePr w:w="2268" w:hSpace="181" w:vSpace="181" w:wrap="around" w:vAnchor="text" w:hAnchor="page" w:x="1135" w:y="285" w:anchorLock="1"/>
    </w:pPr>
    <w:rPr>
      <w:i/>
    </w:rPr>
  </w:style>
  <w:style w:type="paragraph" w:customStyle="1" w:styleId="MiniTOCTitle">
    <w:name w:val="MiniTOCTitle"/>
    <w:basedOn w:val="Heading4"/>
    <w:rsid w:val="002C1AE7"/>
    <w:pPr>
      <w:spacing w:before="240"/>
      <w:outlineLvl w:val="9"/>
    </w:pPr>
    <w:rPr>
      <w:noProof/>
      <w:sz w:val="24"/>
    </w:rPr>
  </w:style>
  <w:style w:type="paragraph" w:customStyle="1" w:styleId="MiniTOCItem">
    <w:name w:val="MiniTOCItem"/>
    <w:basedOn w:val="ListBullet"/>
    <w:rsid w:val="002C1AE7"/>
    <w:pPr>
      <w:numPr>
        <w:numId w:val="0"/>
      </w:numPr>
      <w:tabs>
        <w:tab w:val="right" w:leader="dot" w:pos="6521"/>
      </w:tabs>
      <w:spacing w:before="0" w:after="0"/>
    </w:pPr>
  </w:style>
  <w:style w:type="paragraph" w:customStyle="1" w:styleId="TOFTitle">
    <w:name w:val="TOFTitle"/>
    <w:basedOn w:val="TOCTitle"/>
    <w:rsid w:val="002C1AE7"/>
  </w:style>
  <w:style w:type="paragraph" w:styleId="TableofFigures">
    <w:name w:val="table of figures"/>
    <w:basedOn w:val="Normal"/>
    <w:next w:val="Normal"/>
    <w:semiHidden/>
    <w:rsid w:val="002C1AE7"/>
    <w:pPr>
      <w:tabs>
        <w:tab w:val="right" w:leader="dot" w:pos="9072"/>
      </w:tabs>
      <w:ind w:left="970" w:hanging="403"/>
    </w:pPr>
    <w:rPr>
      <w:rFonts w:ascii="Times New Roman" w:hAnsi="Times New Roman"/>
      <w:b/>
    </w:rPr>
  </w:style>
  <w:style w:type="paragraph" w:styleId="ListNumber">
    <w:name w:val="List Number"/>
    <w:basedOn w:val="List"/>
    <w:rsid w:val="002C1AE7"/>
    <w:pPr>
      <w:numPr>
        <w:numId w:val="14"/>
      </w:numPr>
      <w:tabs>
        <w:tab w:val="clear" w:pos="340"/>
      </w:tabs>
    </w:pPr>
  </w:style>
  <w:style w:type="character" w:customStyle="1" w:styleId="WingdingSymbols">
    <w:name w:val="Wingding Symbols"/>
    <w:rsid w:val="002C1AE7"/>
    <w:rPr>
      <w:rFonts w:ascii="Wingdings" w:hAnsi="Wingdings"/>
    </w:rPr>
  </w:style>
  <w:style w:type="paragraph" w:customStyle="1" w:styleId="TableHeading">
    <w:name w:val="Table Heading"/>
    <w:basedOn w:val="HeadingBase"/>
    <w:rsid w:val="002C1AE7"/>
    <w:pPr>
      <w:keepLines/>
      <w:pBdr>
        <w:bottom w:val="single" w:sz="6" w:space="1" w:color="918585"/>
      </w:pBdr>
      <w:spacing w:before="240"/>
    </w:pPr>
  </w:style>
  <w:style w:type="character" w:customStyle="1" w:styleId="HotSpot">
    <w:name w:val="HotSpot"/>
    <w:rsid w:val="002C1AE7"/>
    <w:rPr>
      <w:color w:val="0033CC"/>
      <w:u w:val="none"/>
    </w:rPr>
  </w:style>
  <w:style w:type="paragraph" w:customStyle="1" w:styleId="BodyTextRight">
    <w:name w:val="Body Text Right"/>
    <w:basedOn w:val="BodyText"/>
    <w:rsid w:val="002C1AE7"/>
    <w:pPr>
      <w:spacing w:before="0" w:after="0"/>
      <w:jc w:val="right"/>
    </w:pPr>
  </w:style>
  <w:style w:type="paragraph" w:styleId="Index3">
    <w:name w:val="index 3"/>
    <w:basedOn w:val="ListNumber2"/>
    <w:next w:val="Normal"/>
    <w:semiHidden/>
    <w:rsid w:val="002C1AE7"/>
    <w:pPr>
      <w:numPr>
        <w:numId w:val="0"/>
      </w:numPr>
      <w:tabs>
        <w:tab w:val="right" w:leader="dot" w:pos="4176"/>
      </w:tabs>
    </w:pPr>
  </w:style>
  <w:style w:type="paragraph" w:styleId="ListNumber2">
    <w:name w:val="List Number 2"/>
    <w:basedOn w:val="List2"/>
    <w:rsid w:val="002C1AE7"/>
    <w:pPr>
      <w:numPr>
        <w:numId w:val="9"/>
      </w:numPr>
      <w:tabs>
        <w:tab w:val="clear" w:pos="1060"/>
      </w:tabs>
    </w:pPr>
  </w:style>
  <w:style w:type="paragraph" w:customStyle="1" w:styleId="MarginNote">
    <w:name w:val="Margin Note"/>
    <w:basedOn w:val="BodyText"/>
    <w:rsid w:val="002C1A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1A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1A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1AE7"/>
    <w:rPr>
      <w:sz w:val="32"/>
    </w:rPr>
  </w:style>
  <w:style w:type="paragraph" w:customStyle="1" w:styleId="HeadingProcedure">
    <w:name w:val="Heading Procedure"/>
    <w:basedOn w:val="HeadingBase"/>
    <w:next w:val="Normal"/>
    <w:rsid w:val="002C1AE7"/>
    <w:pPr>
      <w:tabs>
        <w:tab w:val="left" w:pos="0"/>
      </w:tabs>
      <w:spacing w:before="120" w:after="60"/>
    </w:pPr>
    <w:rPr>
      <w:i/>
      <w:color w:val="918585"/>
      <w:sz w:val="22"/>
    </w:rPr>
  </w:style>
  <w:style w:type="paragraph" w:customStyle="1" w:styleId="TableBodyText">
    <w:name w:val="Table Body Text"/>
    <w:basedOn w:val="BodyText"/>
    <w:rsid w:val="002C1AE7"/>
    <w:pPr>
      <w:spacing w:before="60" w:after="60"/>
    </w:pPr>
  </w:style>
  <w:style w:type="paragraph" w:styleId="ListContinue">
    <w:name w:val="List Continue"/>
    <w:basedOn w:val="List"/>
    <w:rsid w:val="002C1AE7"/>
    <w:pPr>
      <w:ind w:firstLine="0"/>
    </w:pPr>
  </w:style>
  <w:style w:type="paragraph" w:customStyle="1" w:styleId="ListNote">
    <w:name w:val="List Note"/>
    <w:basedOn w:val="List"/>
    <w:rsid w:val="002C1AE7"/>
    <w:pPr>
      <w:pBdr>
        <w:top w:val="single" w:sz="6" w:space="2" w:color="918585"/>
        <w:bottom w:val="single" w:sz="6" w:space="2" w:color="918585"/>
      </w:pBdr>
      <w:tabs>
        <w:tab w:val="left" w:pos="1021"/>
      </w:tabs>
      <w:ind w:firstLine="0"/>
    </w:pPr>
  </w:style>
  <w:style w:type="paragraph" w:customStyle="1" w:styleId="Warning">
    <w:name w:val="Warning"/>
    <w:basedOn w:val="BodyText"/>
    <w:rsid w:val="002C1AE7"/>
    <w:pPr>
      <w:shd w:val="clear" w:color="auto" w:fill="D9D9D9"/>
      <w:tabs>
        <w:tab w:val="left" w:pos="992"/>
      </w:tabs>
      <w:ind w:left="119" w:right="119"/>
    </w:pPr>
    <w:rPr>
      <w:sz w:val="20"/>
    </w:rPr>
  </w:style>
  <w:style w:type="paragraph" w:customStyle="1" w:styleId="MarginIcons">
    <w:name w:val="Margin Icons"/>
    <w:basedOn w:val="BodyText"/>
    <w:rsid w:val="002C1A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1AE7"/>
    <w:rPr>
      <w:rFonts w:ascii="Courier New" w:hAnsi="Courier New"/>
    </w:rPr>
  </w:style>
  <w:style w:type="paragraph" w:customStyle="1" w:styleId="NoteBullet">
    <w:name w:val="Note Bullet"/>
    <w:basedOn w:val="Note"/>
    <w:rsid w:val="002C1AE7"/>
    <w:pPr>
      <w:tabs>
        <w:tab w:val="clear" w:pos="680"/>
      </w:tabs>
      <w:spacing w:before="60" w:after="60"/>
    </w:pPr>
  </w:style>
  <w:style w:type="paragraph" w:customStyle="1" w:styleId="SubHeading2">
    <w:name w:val="SubHeading2"/>
    <w:basedOn w:val="HeadingBase"/>
    <w:rsid w:val="002C1AE7"/>
    <w:pPr>
      <w:spacing w:before="240" w:after="60"/>
    </w:pPr>
    <w:rPr>
      <w:sz w:val="20"/>
    </w:rPr>
  </w:style>
  <w:style w:type="paragraph" w:customStyle="1" w:styleId="SubHeading1">
    <w:name w:val="SubHeading1"/>
    <w:basedOn w:val="HeadingBase"/>
    <w:rsid w:val="002C1AE7"/>
    <w:pPr>
      <w:spacing w:before="240" w:after="60"/>
    </w:pPr>
    <w:rPr>
      <w:color w:val="918585"/>
      <w:sz w:val="22"/>
    </w:rPr>
  </w:style>
  <w:style w:type="paragraph" w:customStyle="1" w:styleId="SideHeading">
    <w:name w:val="Side Heading"/>
    <w:basedOn w:val="HeadingBase"/>
    <w:rsid w:val="002C1A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1AE7"/>
    <w:pPr>
      <w:numPr>
        <w:numId w:val="10"/>
      </w:numPr>
    </w:pPr>
  </w:style>
  <w:style w:type="paragraph" w:styleId="PlainText">
    <w:name w:val="Plain Text"/>
    <w:basedOn w:val="Normal"/>
    <w:link w:val="PlainTextChar"/>
    <w:rsid w:val="002C1AE7"/>
    <w:rPr>
      <w:sz w:val="20"/>
    </w:rPr>
  </w:style>
  <w:style w:type="character" w:customStyle="1" w:styleId="PlainTextChar">
    <w:name w:val="Plain Text Char"/>
    <w:basedOn w:val="DefaultParagraphFont"/>
    <w:link w:val="PlainText"/>
    <w:rsid w:val="002C1AE7"/>
    <w:rPr>
      <w:rFonts w:ascii="Courier New" w:eastAsia="Times New Roman" w:hAnsi="Courier New" w:cs="Times New Roman"/>
      <w:sz w:val="20"/>
      <w:szCs w:val="20"/>
      <w:lang w:eastAsia="en-US"/>
    </w:rPr>
  </w:style>
  <w:style w:type="character" w:customStyle="1" w:styleId="MenuOption">
    <w:name w:val="Menu Option"/>
    <w:basedOn w:val="DefaultParagraphFont"/>
    <w:rsid w:val="002C1AE7"/>
    <w:rPr>
      <w:b/>
      <w:smallCaps/>
    </w:rPr>
  </w:style>
  <w:style w:type="paragraph" w:customStyle="1" w:styleId="TableListNumber">
    <w:name w:val="Table List Number"/>
    <w:basedOn w:val="ListNumber"/>
    <w:rsid w:val="002C1AE7"/>
    <w:pPr>
      <w:numPr>
        <w:numId w:val="0"/>
      </w:numPr>
    </w:pPr>
  </w:style>
  <w:style w:type="paragraph" w:styleId="TOC4">
    <w:name w:val="toc 4"/>
    <w:basedOn w:val="TOCBase"/>
    <w:next w:val="Normal"/>
    <w:semiHidden/>
    <w:rsid w:val="002C1AE7"/>
    <w:pPr>
      <w:tabs>
        <w:tab w:val="right" w:leader="dot" w:pos="9071"/>
      </w:tabs>
      <w:ind w:left="1701"/>
    </w:pPr>
  </w:style>
  <w:style w:type="paragraph" w:customStyle="1" w:styleId="ListAlpha">
    <w:name w:val="List Alpha"/>
    <w:basedOn w:val="List"/>
    <w:rsid w:val="002C1AE7"/>
    <w:pPr>
      <w:numPr>
        <w:numId w:val="8"/>
      </w:numPr>
    </w:pPr>
  </w:style>
  <w:style w:type="paragraph" w:customStyle="1" w:styleId="ListAlpha2">
    <w:name w:val="List Alpha 2"/>
    <w:basedOn w:val="List2"/>
    <w:rsid w:val="002C1AE7"/>
    <w:pPr>
      <w:numPr>
        <w:numId w:val="7"/>
      </w:numPr>
    </w:pPr>
  </w:style>
  <w:style w:type="paragraph" w:styleId="List2">
    <w:name w:val="List 2"/>
    <w:basedOn w:val="BodyText"/>
    <w:rsid w:val="002C1AE7"/>
    <w:pPr>
      <w:tabs>
        <w:tab w:val="left" w:pos="680"/>
      </w:tabs>
      <w:spacing w:before="60" w:after="60"/>
      <w:ind w:left="680" w:hanging="340"/>
    </w:pPr>
  </w:style>
  <w:style w:type="paragraph" w:styleId="List3">
    <w:name w:val="List 3"/>
    <w:basedOn w:val="BodyText"/>
    <w:rsid w:val="002C1AE7"/>
    <w:pPr>
      <w:tabs>
        <w:tab w:val="left" w:pos="1021"/>
      </w:tabs>
      <w:spacing w:before="60" w:after="60"/>
      <w:ind w:left="1020" w:hanging="340"/>
    </w:pPr>
  </w:style>
  <w:style w:type="paragraph" w:styleId="List4">
    <w:name w:val="List 4"/>
    <w:basedOn w:val="BodyText"/>
    <w:rsid w:val="002C1AE7"/>
    <w:pPr>
      <w:tabs>
        <w:tab w:val="left" w:pos="1361"/>
      </w:tabs>
      <w:spacing w:before="60" w:after="60"/>
      <w:ind w:left="1361" w:hanging="340"/>
    </w:pPr>
  </w:style>
  <w:style w:type="paragraph" w:styleId="List5">
    <w:name w:val="List 5"/>
    <w:basedOn w:val="BodyText"/>
    <w:rsid w:val="002C1AE7"/>
    <w:pPr>
      <w:tabs>
        <w:tab w:val="left" w:pos="1701"/>
      </w:tabs>
      <w:spacing w:before="60" w:after="60"/>
      <w:ind w:left="1701" w:hanging="340"/>
    </w:pPr>
  </w:style>
  <w:style w:type="paragraph" w:styleId="ListBullet3">
    <w:name w:val="List Bullet 3"/>
    <w:basedOn w:val="List3"/>
    <w:rsid w:val="002C1AE7"/>
    <w:pPr>
      <w:numPr>
        <w:numId w:val="13"/>
      </w:numPr>
      <w:tabs>
        <w:tab w:val="clear" w:pos="1021"/>
      </w:tabs>
      <w:ind w:left="1037" w:hanging="357"/>
    </w:pPr>
  </w:style>
  <w:style w:type="paragraph" w:styleId="ListBullet4">
    <w:name w:val="List Bullet 4"/>
    <w:basedOn w:val="List4"/>
    <w:rsid w:val="002C1AE7"/>
    <w:pPr>
      <w:numPr>
        <w:numId w:val="2"/>
      </w:numPr>
      <w:tabs>
        <w:tab w:val="clear" w:pos="1361"/>
      </w:tabs>
    </w:pPr>
  </w:style>
  <w:style w:type="paragraph" w:styleId="ListBullet5">
    <w:name w:val="List Bullet 5"/>
    <w:basedOn w:val="List5"/>
    <w:rsid w:val="002C1AE7"/>
    <w:pPr>
      <w:numPr>
        <w:numId w:val="3"/>
      </w:numPr>
    </w:pPr>
  </w:style>
  <w:style w:type="paragraph" w:styleId="ListContinue2">
    <w:name w:val="List Continue 2"/>
    <w:basedOn w:val="List2"/>
    <w:rsid w:val="002C1AE7"/>
    <w:pPr>
      <w:ind w:firstLine="0"/>
    </w:pPr>
  </w:style>
  <w:style w:type="paragraph" w:styleId="ListContinue3">
    <w:name w:val="List Continue 3"/>
    <w:basedOn w:val="List3"/>
    <w:rsid w:val="002C1AE7"/>
    <w:pPr>
      <w:ind w:left="1021" w:firstLine="0"/>
    </w:pPr>
  </w:style>
  <w:style w:type="paragraph" w:styleId="ListContinue4">
    <w:name w:val="List Continue 4"/>
    <w:basedOn w:val="List4"/>
    <w:rsid w:val="002C1AE7"/>
    <w:pPr>
      <w:ind w:firstLine="0"/>
    </w:pPr>
  </w:style>
  <w:style w:type="paragraph" w:styleId="ListContinue5">
    <w:name w:val="List Continue 5"/>
    <w:basedOn w:val="List5"/>
    <w:rsid w:val="002C1AE7"/>
    <w:pPr>
      <w:ind w:firstLine="0"/>
    </w:pPr>
  </w:style>
  <w:style w:type="paragraph" w:styleId="ListNumber3">
    <w:name w:val="List Number 3"/>
    <w:basedOn w:val="List3"/>
    <w:rsid w:val="002C1AE7"/>
    <w:pPr>
      <w:numPr>
        <w:numId w:val="4"/>
      </w:numPr>
    </w:pPr>
  </w:style>
  <w:style w:type="paragraph" w:styleId="ListNumber4">
    <w:name w:val="List Number 4"/>
    <w:basedOn w:val="List4"/>
    <w:rsid w:val="002C1AE7"/>
    <w:pPr>
      <w:numPr>
        <w:numId w:val="5"/>
      </w:numPr>
    </w:pPr>
  </w:style>
  <w:style w:type="paragraph" w:styleId="ListNumber5">
    <w:name w:val="List Number 5"/>
    <w:basedOn w:val="List5"/>
    <w:rsid w:val="002C1AE7"/>
    <w:pPr>
      <w:numPr>
        <w:numId w:val="6"/>
      </w:numPr>
    </w:pPr>
  </w:style>
  <w:style w:type="paragraph" w:styleId="BlockText">
    <w:name w:val="Block Text"/>
    <w:basedOn w:val="Normal"/>
    <w:rsid w:val="002C1AE7"/>
    <w:pPr>
      <w:spacing w:after="120"/>
      <w:ind w:left="1440" w:right="1440"/>
    </w:pPr>
  </w:style>
  <w:style w:type="character" w:customStyle="1" w:styleId="Subscript">
    <w:name w:val="Subscript"/>
    <w:basedOn w:val="DefaultParagraphFont"/>
    <w:rsid w:val="002C1AE7"/>
    <w:rPr>
      <w:sz w:val="16"/>
      <w:vertAlign w:val="subscript"/>
    </w:rPr>
  </w:style>
  <w:style w:type="character" w:customStyle="1" w:styleId="Superscript">
    <w:name w:val="Superscript"/>
    <w:basedOn w:val="DefaultParagraphFont"/>
    <w:rsid w:val="002C1AE7"/>
    <w:rPr>
      <w:sz w:val="16"/>
      <w:vertAlign w:val="superscript"/>
    </w:rPr>
  </w:style>
  <w:style w:type="character" w:customStyle="1" w:styleId="Symbols">
    <w:name w:val="Symbols"/>
    <w:basedOn w:val="DefaultParagraphFont"/>
    <w:rsid w:val="002C1AE7"/>
    <w:rPr>
      <w:rFonts w:ascii="Symbol" w:hAnsi="Symbol"/>
    </w:rPr>
  </w:style>
  <w:style w:type="character" w:customStyle="1" w:styleId="MenuOptions">
    <w:name w:val="Menu Options"/>
    <w:basedOn w:val="DefaultParagraphFont"/>
    <w:rsid w:val="002C1AE7"/>
    <w:rPr>
      <w:rFonts w:ascii="Arial Narrow" w:hAnsi="Arial Narrow"/>
      <w:smallCaps/>
    </w:rPr>
  </w:style>
  <w:style w:type="character" w:customStyle="1" w:styleId="Buttons">
    <w:name w:val="Buttons"/>
    <w:basedOn w:val="DefaultParagraphFont"/>
    <w:rsid w:val="002C1AE7"/>
    <w:rPr>
      <w:b/>
    </w:rPr>
  </w:style>
  <w:style w:type="character" w:customStyle="1" w:styleId="Underlined">
    <w:name w:val="Underlined"/>
    <w:basedOn w:val="DefaultParagraphFont"/>
    <w:rsid w:val="002C1AE7"/>
    <w:rPr>
      <w:u w:val="single"/>
    </w:rPr>
  </w:style>
  <w:style w:type="paragraph" w:customStyle="1" w:styleId="TableBodyTextRight">
    <w:name w:val="Table Body Text Right"/>
    <w:basedOn w:val="TableBodyText"/>
    <w:rsid w:val="002C1AE7"/>
    <w:pPr>
      <w:widowControl w:val="0"/>
      <w:autoSpaceDE w:val="0"/>
      <w:autoSpaceDN w:val="0"/>
      <w:adjustRightInd w:val="0"/>
      <w:jc w:val="right"/>
    </w:pPr>
    <w:rPr>
      <w:rFonts w:cs="Arial"/>
      <w:szCs w:val="18"/>
    </w:rPr>
  </w:style>
  <w:style w:type="paragraph" w:customStyle="1" w:styleId="CopyrightText">
    <w:name w:val="Copyright Text"/>
    <w:basedOn w:val="BodyText"/>
    <w:rsid w:val="002C1AE7"/>
    <w:rPr>
      <w:sz w:val="18"/>
    </w:rPr>
  </w:style>
  <w:style w:type="paragraph" w:customStyle="1" w:styleId="BodySmallRight">
    <w:name w:val="Body Small Right"/>
    <w:basedOn w:val="BodyTextRight"/>
    <w:rsid w:val="002C1AE7"/>
    <w:rPr>
      <w:sz w:val="18"/>
      <w:szCs w:val="18"/>
    </w:rPr>
  </w:style>
  <w:style w:type="paragraph" w:customStyle="1" w:styleId="MarginEdition">
    <w:name w:val="Margin Edition"/>
    <w:basedOn w:val="MarginNote"/>
    <w:rsid w:val="002C1AE7"/>
    <w:pPr>
      <w:spacing w:before="0" w:after="0"/>
    </w:pPr>
    <w:rPr>
      <w:rFonts w:ascii="Times New Roman" w:hAnsi="Times New Roman"/>
      <w:color w:val="999999"/>
    </w:rPr>
  </w:style>
  <w:style w:type="paragraph" w:customStyle="1" w:styleId="Spacer">
    <w:name w:val="Spacer"/>
    <w:basedOn w:val="Normal"/>
    <w:rsid w:val="002C1AE7"/>
    <w:rPr>
      <w:sz w:val="2"/>
      <w:szCs w:val="2"/>
    </w:rPr>
  </w:style>
  <w:style w:type="character" w:customStyle="1" w:styleId="Small">
    <w:name w:val="Small"/>
    <w:basedOn w:val="DefaultParagraphFont"/>
    <w:rsid w:val="002C1AE7"/>
    <w:rPr>
      <w:sz w:val="16"/>
    </w:rPr>
  </w:style>
  <w:style w:type="paragraph" w:customStyle="1" w:styleId="WideTable">
    <w:name w:val="Wide Table"/>
    <w:basedOn w:val="Normal"/>
    <w:rsid w:val="002C1AE7"/>
    <w:pPr>
      <w:ind w:left="-1418"/>
    </w:pPr>
    <w:rPr>
      <w:sz w:val="2"/>
      <w:szCs w:val="2"/>
    </w:rPr>
  </w:style>
  <w:style w:type="character" w:styleId="PageNumber">
    <w:name w:val="page number"/>
    <w:basedOn w:val="DefaultParagraphFont"/>
    <w:rsid w:val="002C1AE7"/>
  </w:style>
  <w:style w:type="paragraph" w:styleId="Quote">
    <w:name w:val="Quote"/>
    <w:basedOn w:val="Heading1"/>
    <w:link w:val="QuoteChar"/>
    <w:qFormat/>
    <w:rsid w:val="002C1AE7"/>
    <w:rPr>
      <w:b w:val="0"/>
      <w:sz w:val="72"/>
      <w:szCs w:val="72"/>
      <w:lang w:val="en-NZ"/>
    </w:rPr>
  </w:style>
  <w:style w:type="character" w:customStyle="1" w:styleId="QuoteChar">
    <w:name w:val="Quote Char"/>
    <w:basedOn w:val="DefaultParagraphFont"/>
    <w:link w:val="Quote"/>
    <w:rsid w:val="002C1A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1AE7"/>
    <w:pPr>
      <w:pageBreakBefore/>
    </w:pPr>
  </w:style>
  <w:style w:type="paragraph" w:customStyle="1" w:styleId="Border">
    <w:name w:val="Border"/>
    <w:basedOn w:val="Normal"/>
    <w:qFormat/>
    <w:rsid w:val="002C1A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1AE7"/>
    <w:rPr>
      <w:b/>
      <w:bCs/>
      <w:i/>
      <w:iCs/>
      <w:color w:val="auto"/>
    </w:rPr>
  </w:style>
  <w:style w:type="paragraph" w:styleId="IntenseQuote">
    <w:name w:val="Intense Quote"/>
    <w:basedOn w:val="Normal"/>
    <w:next w:val="Normal"/>
    <w:link w:val="IntenseQuoteChar"/>
    <w:uiPriority w:val="30"/>
    <w:qFormat/>
    <w:rsid w:val="002C1A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1A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1AE7"/>
    <w:rPr>
      <w:smallCaps/>
      <w:color w:val="auto"/>
      <w:u w:val="single"/>
    </w:rPr>
  </w:style>
  <w:style w:type="character" w:styleId="IntenseReference">
    <w:name w:val="Intense Reference"/>
    <w:basedOn w:val="DefaultParagraphFont"/>
    <w:uiPriority w:val="32"/>
    <w:qFormat/>
    <w:rsid w:val="002C1AE7"/>
    <w:rPr>
      <w:b/>
      <w:bCs/>
      <w:smallCaps/>
      <w:color w:val="auto"/>
      <w:spacing w:val="5"/>
      <w:u w:val="single"/>
    </w:rPr>
  </w:style>
  <w:style w:type="paragraph" w:customStyle="1" w:styleId="2ColumnHeading">
    <w:name w:val="2Column Heading"/>
    <w:basedOn w:val="BodyText"/>
    <w:qFormat/>
    <w:rsid w:val="002C1AE7"/>
    <w:pPr>
      <w:spacing w:after="60"/>
      <w:ind w:left="-2268"/>
    </w:pPr>
    <w:rPr>
      <w:b/>
    </w:rPr>
  </w:style>
  <w:style w:type="paragraph" w:customStyle="1" w:styleId="Heading1TOC">
    <w:name w:val="Heading1 TOC"/>
    <w:basedOn w:val="Normal"/>
    <w:qFormat/>
    <w:rsid w:val="002C1AE7"/>
    <w:pPr>
      <w:spacing w:before="240" w:after="120"/>
    </w:pPr>
    <w:rPr>
      <w:rFonts w:ascii="Times New Roman" w:hAnsi="Times New Roman"/>
      <w:b/>
      <w:sz w:val="32"/>
    </w:rPr>
  </w:style>
  <w:style w:type="paragraph" w:customStyle="1" w:styleId="Heading2TOC">
    <w:name w:val="Heading2 TOC"/>
    <w:basedOn w:val="Normal"/>
    <w:qFormat/>
    <w:rsid w:val="002C1AE7"/>
    <w:pPr>
      <w:spacing w:before="240" w:after="60"/>
    </w:pPr>
    <w:rPr>
      <w:rFonts w:ascii="Times New Roman" w:hAnsi="Times New Roman"/>
      <w:b/>
      <w:sz w:val="28"/>
    </w:rPr>
  </w:style>
  <w:style w:type="character" w:customStyle="1" w:styleId="Underline">
    <w:name w:val="Underline"/>
    <w:basedOn w:val="DefaultParagraphFont"/>
    <w:qFormat/>
    <w:rsid w:val="002C1AE7"/>
    <w:rPr>
      <w:u w:val="single"/>
    </w:rPr>
  </w:style>
  <w:style w:type="character" w:customStyle="1" w:styleId="BoldandItalics">
    <w:name w:val="Bold and Italics"/>
    <w:qFormat/>
    <w:rsid w:val="002C1AE7"/>
    <w:rPr>
      <w:b/>
      <w:i/>
      <w:u w:val="none"/>
    </w:rPr>
  </w:style>
  <w:style w:type="paragraph" w:styleId="BalloonText">
    <w:name w:val="Balloon Text"/>
    <w:basedOn w:val="Normal"/>
    <w:link w:val="BalloonTextChar"/>
    <w:rsid w:val="002C1AE7"/>
    <w:rPr>
      <w:rFonts w:ascii="Tahoma" w:hAnsi="Tahoma" w:cs="Tahoma"/>
      <w:sz w:val="16"/>
      <w:szCs w:val="16"/>
    </w:rPr>
  </w:style>
  <w:style w:type="character" w:customStyle="1" w:styleId="BalloonTextChar">
    <w:name w:val="Balloon Text Char"/>
    <w:basedOn w:val="DefaultParagraphFont"/>
    <w:link w:val="BalloonText"/>
    <w:rsid w:val="002C1A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1A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1A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1AE7"/>
    <w:rPr>
      <w:b/>
      <w:color w:val="660033"/>
      <w:spacing w:val="0"/>
    </w:rPr>
  </w:style>
  <w:style w:type="paragraph" w:customStyle="1" w:styleId="Nameditemlist">
    <w:name w:val="Named item list"/>
    <w:basedOn w:val="BodyText"/>
    <w:qFormat/>
    <w:rsid w:val="002C1AE7"/>
    <w:pPr>
      <w:tabs>
        <w:tab w:val="left" w:pos="2835"/>
      </w:tabs>
      <w:ind w:left="2835" w:hanging="2835"/>
    </w:pPr>
  </w:style>
  <w:style w:type="paragraph" w:customStyle="1" w:styleId="BodyTextnopadding">
    <w:name w:val="Body Text no padding"/>
    <w:basedOn w:val="BodyText"/>
    <w:qFormat/>
    <w:rsid w:val="002C1AE7"/>
    <w:pPr>
      <w:spacing w:before="0" w:after="0"/>
    </w:pPr>
  </w:style>
  <w:style w:type="character" w:styleId="Hyperlink">
    <w:name w:val="Hyperlink"/>
    <w:basedOn w:val="DefaultParagraphFont"/>
    <w:uiPriority w:val="99"/>
    <w:unhideWhenUsed/>
    <w:rsid w:val="004F14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479</Words>
  <Characters>2952</Characters>
  <Application>Microsoft Office Word</Application>
  <DocSecurity>0</DocSecurity>
  <Lines>109</Lines>
  <Paragraphs>70</Paragraphs>
  <ScaleCrop>false</ScaleCrop>
  <Company>Author-it Software Corporation Ltd.</Company>
  <LinksUpToDate>false</LinksUpToDate>
  <CharactersWithSpaces>3361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FBPFST4014 Apply sensory analysis in food and/or beverage production</dc:title>
  <dc:subject>Approved</dc:subject>
  <dc:creator>Skills Impact</dc:creator>
  <cp:keywords>Release: 1</cp:keywords>
  <dc:description>Review Date: 12 April 2008</dc:description>
  <cp:lastModifiedBy>HSD_TPCMSd.prod</cp:lastModifiedBy>
  <cp:revision>3</cp:revision>
  <dcterms:created xsi:type="dcterms:W3CDTF">2023-01-26T22:04:00Z</dcterms:created>
  <dcterms:modified xsi:type="dcterms:W3CDTF">2023-01-26T22:04:00Z</dcterms:modified>
</cp:coreProperties>
</file>