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E24" w:rsidP="00380E24">
      <w:pPr>
        <w:pStyle w:val="Title"/>
      </w:pPr>
      <w:r>
        <w:fldChar w:fldCharType="begin"/>
      </w:r>
      <w:r>
        <w:instrText xml:space="preserve"> TITLE   \* MERGEFORMAT </w:instrText>
      </w:r>
      <w:r>
        <w:fldChar w:fldCharType="separate"/>
      </w:r>
      <w:r>
        <w:t>FBPFST4014 Apply sensory analysis in food and/or beverage production</w:t>
      </w:r>
      <w:r>
        <w:fldChar w:fldCharType="end"/>
      </w:r>
    </w:p>
    <w:p w:rsidR="00380E24" w:rsidP="00380E24">
      <w:pPr>
        <w:pStyle w:val="Version"/>
        <w:sectPr w:rsidSect="00331B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BBF" w:rsidP="00331BBF">
      <w:pPr>
        <w:pStyle w:val="SuperHeading"/>
      </w:pPr>
      <w:r w:rsidRPr="00331BBF">
        <w:t>FBPFST4014 Apply sensory analysis in food and/or beverage production</w:t>
      </w:r>
    </w:p>
    <w:p w:rsidR="00000000" w:rsidRPr="00331BBF" w:rsidP="00331BBF">
      <w:pPr>
        <w:pStyle w:val="Heading1"/>
      </w:pPr>
      <w:bookmarkStart w:id="1" w:name="O_1058982"/>
      <w:bookmarkEnd w:id="1"/>
      <w:r w:rsidRPr="00331BBF">
        <w:t>Modification History</w:t>
      </w:r>
    </w:p>
    <w:tbl>
      <w:tblPr>
        <w:tblW w:w="9520" w:type="dxa"/>
        <w:tblLayout w:type="fixed"/>
        <w:tblCellMar>
          <w:left w:w="62" w:type="dxa"/>
          <w:right w:w="62" w:type="dxa"/>
        </w:tblCellMar>
        <w:tblLook w:val="0000"/>
      </w:tblPr>
      <w:tblGrid>
        <w:gridCol w:w="2580"/>
        <w:gridCol w:w="6940"/>
      </w:tblGrid>
      <w:tr w:rsidTr="00331B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Bold"/>
              <w:rPr>
                <w:lang w:val="en-NZ"/>
              </w:rPr>
            </w:pPr>
            <w:r w:rsidRPr="00331BB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Bold"/>
              <w:rPr>
                <w:lang w:val="en-NZ"/>
              </w:rPr>
            </w:pPr>
            <w:r w:rsidRPr="00331BBF">
              <w:t>Comments</w:t>
            </w:r>
          </w:p>
        </w:tc>
      </w:tr>
      <w:tr w:rsidTr="00331B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
              <w:rPr>
                <w:lang w:val="en-NZ"/>
              </w:rPr>
            </w:pPr>
            <w:r w:rsidRPr="00331BB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BBF" w:rsidP="00331BBF">
            <w:pPr>
              <w:pStyle w:val="BodyText"/>
            </w:pPr>
            <w:r w:rsidRPr="00331BBF">
              <w:t>This version released with FBP Food, Beverage and Pharmaceutical Training Package Version 3.0.</w:t>
            </w:r>
          </w:p>
        </w:tc>
      </w:tr>
    </w:tbl>
    <w:p w:rsidR="00000000" w:rsidRPr="00331BBF" w:rsidP="00331BBF">
      <w:pPr>
        <w:pStyle w:val="BodyText"/>
      </w:pPr>
    </w:p>
    <w:p w:rsidR="00000000" w:rsidRPr="00331BBF" w:rsidP="00331BBF">
      <w:pPr>
        <w:pStyle w:val="AllowPageBreak"/>
      </w:pPr>
    </w:p>
    <w:p w:rsidR="00000000" w:rsidRPr="00331BBF" w:rsidP="00331BBF">
      <w:pPr>
        <w:pStyle w:val="Heading1"/>
      </w:pPr>
      <w:bookmarkStart w:id="2" w:name="O_1058983"/>
      <w:bookmarkEnd w:id="2"/>
      <w:r w:rsidRPr="00331BBF">
        <w:t>Application</w:t>
      </w:r>
    </w:p>
    <w:p w:rsidR="00000000" w:rsidRPr="00331BBF" w:rsidP="00380E24">
      <w:pPr>
        <w:pStyle w:val="BodyText"/>
      </w:pPr>
      <w:r w:rsidRPr="00331BBF">
        <w:t>This unit of competency describes the skills and knowledge required to carry out sensory analysis of food and/or beverages, and to use appropriate terminology when describing the organoleptic properties.</w:t>
      </w:r>
    </w:p>
    <w:p w:rsidR="00000000" w:rsidRPr="00331BBF" w:rsidP="00380E24">
      <w:pPr>
        <w:pStyle w:val="BodyText"/>
      </w:pPr>
      <w:r w:rsidRPr="00331BBF">
        <w:t>This unit applies to workers who have re</w:t>
      </w:r>
      <w:r w:rsidRPr="00331BBF">
        <w:t>sponsibility for overseeing the production of food and/or beverages and the quality assurance requirements, and who are responsible for making changes to processing based on the results of the sensory analysis.</w:t>
      </w:r>
    </w:p>
    <w:p w:rsidR="00000000" w:rsidRPr="00331BBF" w:rsidP="00380E24">
      <w:pPr>
        <w:pStyle w:val="BodyText"/>
      </w:pPr>
      <w:r w:rsidRPr="00331BBF">
        <w:t>No licensing or certification requirements ap</w:t>
      </w:r>
      <w:r w:rsidRPr="00331BBF">
        <w:t xml:space="preserve">ply to this unit at the time of publication. However, legislative and regulatory requirements for food processing exist, so local requirements must be checked. All work must comply with Australian food safety standards and relevant codes of practice. </w:t>
      </w:r>
    </w:p>
    <w:p w:rsidR="00000000" w:rsidRPr="00331BBF" w:rsidP="00331BBF">
      <w:pPr>
        <w:pStyle w:val="Heading1"/>
      </w:pPr>
      <w:bookmarkStart w:id="3" w:name="O_1058984"/>
      <w:bookmarkEnd w:id="3"/>
      <w:r w:rsidRPr="00331BBF">
        <w:t>Pre-requisite Unit</w:t>
      </w:r>
    </w:p>
    <w:p w:rsidR="00000000" w:rsidRPr="00331BBF" w:rsidP="00380E24">
      <w:pPr>
        <w:pStyle w:val="BodyText"/>
      </w:pPr>
      <w:r w:rsidRPr="00331BBF">
        <w:t>Nil</w:t>
      </w:r>
    </w:p>
    <w:p w:rsidR="00000000" w:rsidRPr="00331BBF" w:rsidP="00331BBF">
      <w:pPr>
        <w:pStyle w:val="Heading1"/>
      </w:pPr>
      <w:bookmarkStart w:id="4" w:name="O_1058986"/>
      <w:bookmarkEnd w:id="4"/>
      <w:r w:rsidRPr="00331BBF">
        <w:t>Unit Sector</w:t>
      </w:r>
    </w:p>
    <w:p w:rsidR="00000000" w:rsidRPr="00331BBF" w:rsidP="00380E24">
      <w:pPr>
        <w:pStyle w:val="BodyText"/>
      </w:pPr>
      <w:r w:rsidRPr="00331BBF">
        <w:t>Food Science and Technology (FST)</w:t>
      </w:r>
    </w:p>
    <w:p w:rsidR="00000000" w:rsidRPr="00331BBF" w:rsidP="00331BBF">
      <w:pPr>
        <w:pStyle w:val="Heading1"/>
      </w:pPr>
      <w:bookmarkStart w:id="5" w:name="O_1058987"/>
      <w:bookmarkEnd w:id="5"/>
      <w:r w:rsidRPr="00331BBF">
        <w:t>Elements and Performance Criteria</w:t>
      </w:r>
    </w:p>
    <w:tbl>
      <w:tblPr>
        <w:tblW w:w="9520" w:type="dxa"/>
        <w:tblLayout w:type="fixed"/>
        <w:tblCellMar>
          <w:left w:w="62" w:type="dxa"/>
          <w:right w:w="62" w:type="dxa"/>
        </w:tblCellMar>
        <w:tblLook w:val="0000"/>
      </w:tblPr>
      <w:tblGrid>
        <w:gridCol w:w="2580"/>
        <w:gridCol w:w="6940"/>
      </w:tblGrid>
      <w:tr w:rsidTr="00380E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1BBF">
            <w:pPr>
              <w:pStyle w:val="BodyTextBold"/>
              <w:rPr>
                <w:lang w:val="en-NZ"/>
              </w:rPr>
            </w:pPr>
            <w:r w:rsidRPr="00331BB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1BBF">
            <w:pPr>
              <w:pStyle w:val="BodyTextBold"/>
              <w:rPr>
                <w:lang w:val="en-NZ"/>
              </w:rPr>
            </w:pPr>
            <w:r w:rsidRPr="00331BBF">
              <w:t>Performance Criteria</w:t>
            </w:r>
          </w:p>
        </w:tc>
      </w:tr>
      <w:tr w:rsidTr="00380E2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1BBF" w:rsidP="00331BBF">
            <w:pPr>
              <w:pStyle w:val="BodyText"/>
            </w:pPr>
            <w:r w:rsidRPr="00331BB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
              <w:rPr>
                <w:lang w:val="en-NZ"/>
              </w:rPr>
            </w:pPr>
            <w:r w:rsidRPr="00331BBF">
              <w:rPr>
                <w:rStyle w:val="Emphasis"/>
              </w:rPr>
              <w:t>Performance criteria describe the performance needed to demonstrate achievement of the element.</w:t>
            </w:r>
          </w:p>
        </w:tc>
      </w:tr>
      <w:tr w:rsidTr="00380E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
              <w:rPr>
                <w:lang w:val="en-NZ"/>
              </w:rPr>
            </w:pPr>
            <w:r w:rsidRPr="00331BBF">
              <w:t>1. Identify the organoleptic properties of food or beverage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BBF" w:rsidP="00331BBF">
            <w:pPr>
              <w:pStyle w:val="BodyText"/>
            </w:pPr>
            <w:r w:rsidRPr="00331BBF">
              <w:t>1.1 Recognise the five basic tastes (sweet, salty, bitter, sour and umami)</w:t>
            </w:r>
          </w:p>
          <w:p w:rsidR="00000000" w:rsidRPr="00331BBF" w:rsidP="00331BBF">
            <w:pPr>
              <w:pStyle w:val="BodyText"/>
            </w:pPr>
            <w:r w:rsidRPr="00331BBF">
              <w:t>1.2 Identify the textura</w:t>
            </w:r>
            <w:r w:rsidRPr="00331BBF">
              <w:t>l properties of food or beverage</w:t>
            </w:r>
          </w:p>
          <w:p w:rsidR="00000000" w:rsidRPr="00331BBF" w:rsidP="00331BBF">
            <w:pPr>
              <w:pStyle w:val="BodyText"/>
            </w:pPr>
            <w:r w:rsidRPr="00331BBF">
              <w:t>1.3 Identify aromas and flavours</w:t>
            </w:r>
          </w:p>
          <w:p w:rsidR="00000000" w:rsidRPr="00331BBF" w:rsidP="00331BBF">
            <w:pPr>
              <w:pStyle w:val="BodyText"/>
            </w:pPr>
            <w:r w:rsidRPr="00331BBF">
              <w:t>1.4 Recognise the effect of colour on the visual properties of food or beverage</w:t>
            </w:r>
          </w:p>
          <w:p w:rsidR="00000000" w:rsidP="00331BBF">
            <w:pPr>
              <w:pStyle w:val="BodyText"/>
              <w:rPr>
                <w:lang w:val="en-NZ"/>
              </w:rPr>
            </w:pPr>
            <w:r w:rsidRPr="00331BBF">
              <w:t>1.5 Recognise any personal sensory blind spots</w:t>
            </w:r>
          </w:p>
        </w:tc>
      </w:tr>
      <w:tr w:rsidTr="00380E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
              <w:rPr>
                <w:lang w:val="en-NZ"/>
              </w:rPr>
            </w:pPr>
            <w:r w:rsidRPr="00331BBF">
              <w:t>2. Analyse food or beverage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BBF" w:rsidP="00331BBF">
            <w:pPr>
              <w:pStyle w:val="BodyText"/>
            </w:pPr>
            <w:r w:rsidRPr="00331BBF">
              <w:t>2.1 Determine required organoleptic properties for specified product</w:t>
            </w:r>
          </w:p>
          <w:p w:rsidR="00000000" w:rsidRPr="00331BBF" w:rsidP="00331BBF">
            <w:pPr>
              <w:pStyle w:val="BodyText"/>
            </w:pPr>
            <w:r w:rsidRPr="00331BBF">
              <w:t>2.2 Devise or access appropriate recording documentation for the sensory evaluation test</w:t>
            </w:r>
          </w:p>
          <w:p w:rsidR="00000000" w:rsidRPr="00331BBF" w:rsidP="00331BBF">
            <w:pPr>
              <w:pStyle w:val="BodyText"/>
            </w:pPr>
            <w:r w:rsidRPr="00331BBF">
              <w:t>2.3 Prepare samples for analysis in accordance with workplace procedures</w:t>
            </w:r>
          </w:p>
          <w:p w:rsidR="00000000" w:rsidRPr="00331BBF" w:rsidP="00331BBF">
            <w:pPr>
              <w:pStyle w:val="BodyText"/>
            </w:pPr>
            <w:r w:rsidRPr="00331BBF">
              <w:t>2.4 Analyse sensory prope</w:t>
            </w:r>
            <w:r w:rsidRPr="00331BBF">
              <w:t>rties of food or beverage</w:t>
            </w:r>
          </w:p>
          <w:p w:rsidR="00000000" w:rsidRPr="00331BBF" w:rsidP="00331BBF">
            <w:pPr>
              <w:pStyle w:val="BodyText"/>
            </w:pPr>
            <w:r w:rsidRPr="00331BBF">
              <w:t>2.5 Identify any faults with product that do not fit product specification</w:t>
            </w:r>
          </w:p>
          <w:p w:rsidR="00000000" w:rsidRPr="00331BBF" w:rsidP="00331BBF">
            <w:pPr>
              <w:pStyle w:val="BodyText"/>
            </w:pPr>
            <w:r w:rsidRPr="00331BBF">
              <w:t xml:space="preserve">2.6 Identify the factors influencing sensory evaluation tests </w:t>
            </w:r>
          </w:p>
          <w:p w:rsidR="00000000" w:rsidP="00331BBF">
            <w:pPr>
              <w:pStyle w:val="BodyText"/>
              <w:rPr>
                <w:lang w:val="en-NZ"/>
              </w:rPr>
            </w:pPr>
            <w:r w:rsidRPr="00331BBF">
              <w:t>2.7 Identify differences between standard specified for product and sample</w:t>
            </w:r>
          </w:p>
        </w:tc>
      </w:tr>
      <w:tr w:rsidTr="00380E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
              <w:rPr>
                <w:lang w:val="en-NZ"/>
              </w:rPr>
            </w:pPr>
            <w:r w:rsidRPr="00331BBF">
              <w:t>3. Act on result</w:t>
            </w:r>
            <w:r w:rsidRPr="00331BBF">
              <w:t>s of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BBF" w:rsidP="00331BBF">
            <w:pPr>
              <w:pStyle w:val="BodyText"/>
            </w:pPr>
            <w:r w:rsidRPr="00331BBF">
              <w:t>3.1 Record details of analysis using predetermined format</w:t>
            </w:r>
          </w:p>
          <w:p w:rsidR="00000000" w:rsidRPr="00331BBF" w:rsidP="00331BBF">
            <w:pPr>
              <w:pStyle w:val="BodyText"/>
            </w:pPr>
            <w:r w:rsidRPr="00331BBF">
              <w:t>3.2 Discuss outcomes of analysis with team</w:t>
            </w:r>
          </w:p>
          <w:p w:rsidR="00000000" w:rsidRPr="00331BBF" w:rsidP="00331BBF">
            <w:pPr>
              <w:pStyle w:val="BodyText"/>
            </w:pPr>
            <w:r w:rsidRPr="00331BBF">
              <w:t>3.3 Determine action to be taken as a result of the analysis</w:t>
            </w:r>
          </w:p>
        </w:tc>
      </w:tr>
    </w:tbl>
    <w:p w:rsidR="00000000" w:rsidRPr="00331BBF" w:rsidP="00331BBF">
      <w:pPr>
        <w:pStyle w:val="BodyText"/>
      </w:pPr>
    </w:p>
    <w:p w:rsidR="00000000" w:rsidRPr="00331BBF" w:rsidP="00331BBF">
      <w:pPr>
        <w:pStyle w:val="AllowPageBreak"/>
      </w:pPr>
    </w:p>
    <w:p w:rsidR="00000000" w:rsidRPr="00331BBF" w:rsidP="00331BBF">
      <w:pPr>
        <w:pStyle w:val="Heading1"/>
      </w:pPr>
      <w:bookmarkStart w:id="6" w:name="O_1058988"/>
      <w:bookmarkEnd w:id="6"/>
      <w:r w:rsidRPr="00331BBF">
        <w:t>Foundation Skills</w:t>
      </w:r>
    </w:p>
    <w:p w:rsidR="00000000" w:rsidRPr="00380E24" w:rsidP="00380E24">
      <w:pPr>
        <w:pStyle w:val="BodyText"/>
        <w:rPr>
          <w:i/>
        </w:rPr>
      </w:pPr>
      <w:r w:rsidRPr="00380E24">
        <w:rPr>
          <w:rStyle w:val="Emphasis"/>
        </w:rPr>
        <w:t>This section describes those language, li</w:t>
      </w:r>
      <w:r w:rsidRPr="00380E24">
        <w:rPr>
          <w:rStyle w:val="Emphasis"/>
        </w:rPr>
        <w:t>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31BB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Bold"/>
              <w:rPr>
                <w:lang w:val="en-NZ"/>
              </w:rPr>
            </w:pPr>
            <w:r w:rsidRPr="00331BB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Bold"/>
              <w:rPr>
                <w:lang w:val="en-NZ"/>
              </w:rPr>
            </w:pPr>
            <w:r w:rsidRPr="00331BBF">
              <w:t>Description</w:t>
            </w:r>
          </w:p>
        </w:tc>
      </w:tr>
      <w:tr w:rsidTr="00331B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
              <w:rPr>
                <w:lang w:val="en-NZ"/>
              </w:rPr>
            </w:pPr>
            <w:r w:rsidRPr="00331BB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ListBullet"/>
              <w:rPr>
                <w:lang w:val="en-NZ"/>
              </w:rPr>
            </w:pPr>
            <w:r w:rsidRPr="00331BBF">
              <w:t>Use appropriate terminology and effective communication skills to discuss sensory analysis results and determine actions</w:t>
            </w:r>
          </w:p>
        </w:tc>
      </w:tr>
      <w:tr w:rsidTr="00331B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
              <w:rPr>
                <w:lang w:val="en-NZ"/>
              </w:rPr>
            </w:pPr>
            <w:r w:rsidRPr="00331BB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BBF" w:rsidP="00331BBF">
            <w:pPr>
              <w:pStyle w:val="ListBullet"/>
            </w:pPr>
            <w:r w:rsidRPr="00331BBF">
              <w:t>Think through options to solve problems as they arise</w:t>
            </w:r>
          </w:p>
        </w:tc>
      </w:tr>
    </w:tbl>
    <w:p w:rsidR="00000000" w:rsidRPr="00331BBF" w:rsidP="00331BBF">
      <w:pPr>
        <w:pStyle w:val="BodyText"/>
      </w:pPr>
    </w:p>
    <w:p w:rsidR="00000000" w:rsidRPr="00331BBF" w:rsidP="00331BBF">
      <w:pPr>
        <w:pStyle w:val="AllowPageBreak"/>
      </w:pPr>
    </w:p>
    <w:p w:rsidR="00000000" w:rsidRPr="00331BBF" w:rsidP="00331BBF">
      <w:pPr>
        <w:pStyle w:val="Heading1"/>
      </w:pPr>
      <w:bookmarkStart w:id="7" w:name="O_1058990"/>
      <w:bookmarkEnd w:id="7"/>
      <w:r w:rsidRPr="00331BBF">
        <w:t>Unit Mapping Information</w:t>
      </w:r>
    </w:p>
    <w:tbl>
      <w:tblPr>
        <w:tblW w:w="9520" w:type="dxa"/>
        <w:tblLayout w:type="fixed"/>
        <w:tblCellMar>
          <w:left w:w="62" w:type="dxa"/>
          <w:right w:w="62" w:type="dxa"/>
        </w:tblCellMar>
        <w:tblLook w:val="0000"/>
      </w:tblPr>
      <w:tblGrid>
        <w:gridCol w:w="2268"/>
        <w:gridCol w:w="2268"/>
        <w:gridCol w:w="2716"/>
        <w:gridCol w:w="2268"/>
      </w:tblGrid>
      <w:tr w:rsidTr="00331BB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Bold"/>
              <w:rPr>
                <w:lang w:val="en-NZ"/>
              </w:rPr>
            </w:pPr>
            <w:r w:rsidRPr="00331BB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Bold"/>
              <w:rPr>
                <w:lang w:val="en-NZ"/>
              </w:rPr>
            </w:pPr>
            <w:r w:rsidRPr="00331BB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Bold"/>
              <w:rPr>
                <w:lang w:val="en-NZ"/>
              </w:rPr>
            </w:pPr>
            <w:r w:rsidRPr="00331BB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Bold"/>
              <w:rPr>
                <w:lang w:val="en-NZ"/>
              </w:rPr>
            </w:pPr>
            <w:r w:rsidRPr="00331BBF">
              <w:t>Equivalence status</w:t>
            </w:r>
          </w:p>
        </w:tc>
      </w:tr>
      <w:tr w:rsidTr="00331BB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
              <w:rPr>
                <w:lang w:val="en-NZ"/>
              </w:rPr>
            </w:pPr>
            <w:r w:rsidRPr="00331BBF">
              <w:t>FBPFST4014 Apply sensory analysis in food and/or beverage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
              <w:rPr>
                <w:lang w:val="en-NZ"/>
              </w:rPr>
            </w:pPr>
            <w:r w:rsidRPr="00331BBF">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
              <w:rPr>
                <w:lang w:val="en-NZ"/>
              </w:rPr>
            </w:pPr>
            <w:r w:rsidRPr="00331BBF">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BBF" w:rsidP="00331BBF">
            <w:pPr>
              <w:pStyle w:val="BodyText"/>
            </w:pPr>
            <w:r w:rsidRPr="00331BBF">
              <w:t>No equivalent unit</w:t>
            </w:r>
          </w:p>
        </w:tc>
      </w:tr>
    </w:tbl>
    <w:p w:rsidR="00000000" w:rsidRPr="00331BBF" w:rsidP="00331BBF">
      <w:pPr>
        <w:pStyle w:val="BodyText"/>
      </w:pPr>
    </w:p>
    <w:p w:rsidR="00000000" w:rsidRPr="00331BBF" w:rsidP="00331BBF">
      <w:pPr>
        <w:pStyle w:val="AllowPageBreak"/>
      </w:pPr>
    </w:p>
    <w:p w:rsidR="00000000" w:rsidRPr="00331BBF" w:rsidP="00331BBF">
      <w:pPr>
        <w:pStyle w:val="Heading1"/>
      </w:pPr>
      <w:bookmarkStart w:id="8" w:name="O_1058997"/>
      <w:bookmarkEnd w:id="8"/>
      <w:r w:rsidRPr="00331BBF">
        <w:t>Links</w:t>
      </w:r>
    </w:p>
    <w:p w:rsidR="00000000" w:rsidRPr="00331BBF" w:rsidP="00380E24">
      <w:pPr>
        <w:pStyle w:val="BodyText"/>
      </w:pPr>
      <w:r w:rsidRPr="00331BBF">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D165D4">
        <w:rPr>
          <w:rStyle w:val="Hyperlink"/>
        </w:rPr>
        <w:t>https://vetnet.gov.au/Pages/TrainingDocs.aspx?q=78b15323-cd38-483e-aad7-1159b570a5c4</w:t>
      </w:r>
      <w:r>
        <w:fldChar w:fldCharType="end"/>
      </w:r>
    </w:p>
    <w:p w:rsidR="00000000" w:rsidRPr="00331BBF" w:rsidP="00380E24">
      <w:pPr>
        <w:pStyle w:val="BodyText"/>
        <w:sectPr w:rsidSect="00331BBF">
          <w:headerReference w:type="default" r:id="rId10"/>
          <w:footerReference w:type="default" r:id="rId11"/>
          <w:pgSz w:w="11908" w:h="16833"/>
          <w:pgMar w:top="1702" w:right="1418" w:bottom="1702" w:left="1418" w:header="992" w:footer="992" w:gutter="0"/>
          <w:cols w:space="720"/>
          <w:noEndnote/>
          <w:docGrid w:linePitch="299"/>
        </w:sectPr>
      </w:pPr>
    </w:p>
    <w:p w:rsidR="00000000" w:rsidRPr="00331BBF" w:rsidP="00331BBF">
      <w:pPr>
        <w:pStyle w:val="SuperHeading"/>
      </w:pPr>
      <w:r w:rsidRPr="00331BBF">
        <w:t xml:space="preserve">Assessment Requirements for FBPFST4014 Apply </w:t>
      </w:r>
      <w:r w:rsidRPr="00331BBF">
        <w:t>sensory analysis in food and/or beverage production</w:t>
      </w:r>
    </w:p>
    <w:p w:rsidR="00000000" w:rsidRPr="00331BBF" w:rsidP="00331BBF">
      <w:pPr>
        <w:pStyle w:val="Heading1"/>
      </w:pPr>
      <w:bookmarkStart w:id="9" w:name="O_1058992"/>
      <w:bookmarkEnd w:id="9"/>
      <w:r w:rsidRPr="00331BBF">
        <w:t>Modification History</w:t>
      </w:r>
    </w:p>
    <w:tbl>
      <w:tblPr>
        <w:tblW w:w="9520" w:type="dxa"/>
        <w:tblLayout w:type="fixed"/>
        <w:tblCellMar>
          <w:left w:w="62" w:type="dxa"/>
          <w:right w:w="62" w:type="dxa"/>
        </w:tblCellMar>
        <w:tblLook w:val="0000"/>
      </w:tblPr>
      <w:tblGrid>
        <w:gridCol w:w="2580"/>
        <w:gridCol w:w="6940"/>
      </w:tblGrid>
      <w:tr w:rsidTr="00331B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Bold"/>
              <w:rPr>
                <w:lang w:val="en-NZ"/>
              </w:rPr>
            </w:pPr>
            <w:r w:rsidRPr="00331BB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Bold"/>
              <w:rPr>
                <w:lang w:val="en-NZ"/>
              </w:rPr>
            </w:pPr>
            <w:r w:rsidRPr="00331BBF">
              <w:t>Comments</w:t>
            </w:r>
          </w:p>
        </w:tc>
      </w:tr>
      <w:tr w:rsidTr="00331B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BF">
            <w:pPr>
              <w:pStyle w:val="BodyText"/>
              <w:rPr>
                <w:lang w:val="en-NZ"/>
              </w:rPr>
            </w:pPr>
            <w:r w:rsidRPr="00331BB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BBF" w:rsidP="00331BBF">
            <w:pPr>
              <w:pStyle w:val="BodyText"/>
            </w:pPr>
            <w:r w:rsidRPr="00331BBF">
              <w:t>This version released with FBP Food, Beverage and Pharmaceutical Training Package Version 3.0.</w:t>
            </w:r>
          </w:p>
        </w:tc>
      </w:tr>
    </w:tbl>
    <w:p w:rsidR="00000000" w:rsidRPr="00331BBF" w:rsidP="00331BBF">
      <w:pPr>
        <w:pStyle w:val="BodyText"/>
      </w:pPr>
    </w:p>
    <w:p w:rsidR="00000000" w:rsidRPr="00331BBF" w:rsidP="00331BBF">
      <w:pPr>
        <w:pStyle w:val="AllowPageBreak"/>
      </w:pPr>
    </w:p>
    <w:p w:rsidR="00000000" w:rsidRPr="00331BBF" w:rsidP="00331BBF">
      <w:pPr>
        <w:pStyle w:val="Heading1"/>
      </w:pPr>
      <w:bookmarkStart w:id="10" w:name="O_1058993"/>
      <w:bookmarkEnd w:id="10"/>
      <w:r w:rsidRPr="00331BBF">
        <w:t>Performance Evidence</w:t>
      </w:r>
    </w:p>
    <w:p w:rsidR="00000000" w:rsidRPr="00331BBF" w:rsidP="00380E24">
      <w:pPr>
        <w:pStyle w:val="BodyText"/>
      </w:pPr>
      <w:r w:rsidRPr="00331BBF">
        <w:t xml:space="preserve">An individual demonstrating competency must satisfy all of the elements and performance criteria in this unit. </w:t>
      </w:r>
    </w:p>
    <w:p w:rsidR="00000000" w:rsidRPr="00331BBF" w:rsidP="00380E24">
      <w:pPr>
        <w:pStyle w:val="BodyText"/>
      </w:pPr>
      <w:r w:rsidRPr="00331BBF">
        <w:t>There must be evidence that the individual has effectively applied sensory analysis in a food and/or beverage production environment, including:</w:t>
      </w:r>
    </w:p>
    <w:p w:rsidR="00000000" w:rsidRPr="00331BBF" w:rsidP="00331BBF">
      <w:pPr>
        <w:pStyle w:val="ListBullet"/>
      </w:pPr>
      <w:r w:rsidRPr="00331BBF">
        <w:t>analysing and describing the organoleptic properties of three different food products, or three different beverage products, including:</w:t>
      </w:r>
    </w:p>
    <w:p w:rsidR="00000000" w:rsidRPr="00331BBF" w:rsidP="00331BBF">
      <w:pPr>
        <w:pStyle w:val="ListBullet2"/>
      </w:pPr>
      <w:r w:rsidRPr="00331BBF">
        <w:t>taste – sweet, salty, bitter, sour and umami (savoury)</w:t>
      </w:r>
    </w:p>
    <w:p w:rsidR="00000000" w:rsidRPr="00331BBF" w:rsidP="00331BBF">
      <w:pPr>
        <w:pStyle w:val="ListBullet2"/>
      </w:pPr>
      <w:r w:rsidRPr="00331BBF">
        <w:t>texture</w:t>
      </w:r>
    </w:p>
    <w:p w:rsidR="00000000" w:rsidRPr="00331BBF" w:rsidP="00331BBF">
      <w:pPr>
        <w:pStyle w:val="ListBullet2"/>
      </w:pPr>
      <w:r w:rsidRPr="00331BBF">
        <w:t>aroma</w:t>
      </w:r>
    </w:p>
    <w:p w:rsidR="00000000" w:rsidRPr="00331BBF" w:rsidP="00331BBF">
      <w:pPr>
        <w:pStyle w:val="ListBullet2"/>
      </w:pPr>
      <w:r w:rsidRPr="00331BBF">
        <w:t>flavour</w:t>
      </w:r>
    </w:p>
    <w:p w:rsidR="00000000" w:rsidRPr="00331BBF" w:rsidP="00331BBF">
      <w:pPr>
        <w:pStyle w:val="ListBullet2"/>
      </w:pPr>
      <w:r w:rsidRPr="00331BBF">
        <w:t xml:space="preserve">colour </w:t>
      </w:r>
    </w:p>
    <w:p w:rsidR="00000000" w:rsidRPr="00331BBF" w:rsidP="00331BBF">
      <w:pPr>
        <w:pStyle w:val="ListBullet2"/>
      </w:pPr>
      <w:r w:rsidRPr="00331BBF">
        <w:t>visual properties</w:t>
      </w:r>
    </w:p>
    <w:p w:rsidR="00000000" w:rsidRPr="00331BBF" w:rsidP="00331BBF">
      <w:pPr>
        <w:pStyle w:val="ListBullet"/>
      </w:pPr>
      <w:r w:rsidRPr="00331BBF">
        <w:t>identifying differences between the three products</w:t>
      </w:r>
    </w:p>
    <w:p w:rsidR="00000000" w:rsidRPr="00331BBF" w:rsidP="00331BBF">
      <w:pPr>
        <w:pStyle w:val="ListBullet"/>
      </w:pPr>
      <w:r w:rsidRPr="00331BBF">
        <w:t>identifying product faults</w:t>
      </w:r>
    </w:p>
    <w:p w:rsidR="00000000" w:rsidRPr="00331BBF" w:rsidP="00331BBF">
      <w:pPr>
        <w:pStyle w:val="ListBullet"/>
      </w:pPr>
      <w:r w:rsidRPr="00331BBF">
        <w:t>identifying any personal sensory blind spots.</w:t>
      </w:r>
    </w:p>
    <w:p w:rsidR="00000000" w:rsidRPr="00331BBF" w:rsidP="00331BBF">
      <w:pPr>
        <w:pStyle w:val="AllowPageBreak"/>
      </w:pPr>
    </w:p>
    <w:p w:rsidR="00000000" w:rsidRPr="00331BBF" w:rsidP="00331BBF">
      <w:pPr>
        <w:pStyle w:val="Heading1"/>
      </w:pPr>
      <w:bookmarkStart w:id="11" w:name="O_1058994"/>
      <w:bookmarkEnd w:id="11"/>
      <w:r w:rsidRPr="00331BBF">
        <w:t>Knowledge Evidence</w:t>
      </w:r>
    </w:p>
    <w:p w:rsidR="00000000" w:rsidRPr="00331BBF" w:rsidP="00380E24">
      <w:pPr>
        <w:pStyle w:val="BodyText"/>
      </w:pPr>
      <w:r w:rsidRPr="00331BBF">
        <w:t>An individual must be able to demonstrate the knowledge required to perform the tasks outlined in the elements and performance criteria of this unit. This includes knowledge of:</w:t>
      </w:r>
    </w:p>
    <w:p w:rsidR="00000000" w:rsidRPr="00331BBF" w:rsidP="00331BBF">
      <w:pPr>
        <w:pStyle w:val="ListBullet"/>
      </w:pPr>
      <w:r w:rsidRPr="00331BBF">
        <w:t>industry codes of practice relevant to industry sector</w:t>
      </w:r>
    </w:p>
    <w:p w:rsidR="00000000" w:rsidRPr="00331BBF" w:rsidP="00331BBF">
      <w:pPr>
        <w:pStyle w:val="ListBullet"/>
      </w:pPr>
      <w:r w:rsidRPr="00331BBF">
        <w:t>anatomy, physiology and functions of taste and smell to determine sample appearance, texture, aroma and flavour</w:t>
      </w:r>
    </w:p>
    <w:p w:rsidR="00000000" w:rsidRPr="00331BBF" w:rsidP="00331BBF">
      <w:pPr>
        <w:pStyle w:val="ListBullet"/>
      </w:pPr>
      <w:r w:rsidRPr="00331BBF">
        <w:t>the primary flavour characteristics of sweet/sour, umami (savoury) and bitter/salty</w:t>
      </w:r>
    </w:p>
    <w:p w:rsidR="00000000" w:rsidRPr="00331BBF" w:rsidP="00331BBF">
      <w:pPr>
        <w:pStyle w:val="ListBullet"/>
      </w:pPr>
      <w:r w:rsidRPr="00331BBF">
        <w:t>frameworks for organoleptic evaluation, relevant to product</w:t>
      </w:r>
    </w:p>
    <w:p w:rsidR="00000000" w:rsidRPr="00331BBF" w:rsidP="00331BBF">
      <w:pPr>
        <w:pStyle w:val="ListBullet"/>
      </w:pPr>
      <w:r w:rsidRPr="00331BBF">
        <w:t>clarity around what makes a quality product (style, context, specification)</w:t>
      </w:r>
    </w:p>
    <w:p w:rsidR="00000000" w:rsidRPr="00331BBF" w:rsidP="00331BBF">
      <w:pPr>
        <w:pStyle w:val="ListBullet"/>
      </w:pPr>
      <w:r w:rsidRPr="00331BBF">
        <w:t>interaction of sensory activity, including the interaction between taste and smell, and effect of temperature on samples</w:t>
      </w:r>
    </w:p>
    <w:p w:rsidR="00000000" w:rsidRPr="00331BBF" w:rsidP="00331BBF">
      <w:pPr>
        <w:pStyle w:val="ListBullet"/>
      </w:pPr>
      <w:r w:rsidRPr="00331BBF">
        <w:t>associated characteristics of mouth feel and appearance</w:t>
      </w:r>
    </w:p>
    <w:p w:rsidR="00000000" w:rsidRPr="00331BBF" w:rsidP="00331BBF">
      <w:pPr>
        <w:pStyle w:val="ListBullet"/>
      </w:pPr>
      <w:r w:rsidRPr="00331BBF">
        <w:t>the</w:t>
      </w:r>
      <w:r w:rsidRPr="00331BBF">
        <w:t xml:space="preserve"> various sensory evaluation tests used in the food processing industry</w:t>
      </w:r>
    </w:p>
    <w:p w:rsidR="00000000" w:rsidRPr="00331BBF" w:rsidP="00331BBF">
      <w:pPr>
        <w:pStyle w:val="ListBullet"/>
      </w:pPr>
      <w:r w:rsidRPr="00331BBF">
        <w:t>principles and purpose of test methods implemented (why they are used and what they demonstrate)</w:t>
      </w:r>
    </w:p>
    <w:p w:rsidR="00000000" w:rsidRPr="00331BBF" w:rsidP="00331BBF">
      <w:pPr>
        <w:pStyle w:val="ListBullet"/>
      </w:pPr>
      <w:r w:rsidRPr="00331BBF">
        <w:t>quality requirements for conducting a taste panel</w:t>
      </w:r>
    </w:p>
    <w:p w:rsidR="00000000" w:rsidRPr="00331BBF" w:rsidP="00331BBF">
      <w:pPr>
        <w:pStyle w:val="ListBullet"/>
      </w:pPr>
      <w:r w:rsidRPr="00331BBF">
        <w:t>sensory panels and their makeup (and a</w:t>
      </w:r>
      <w:r w:rsidRPr="00331BBF">
        <w:t>cknowledgement that people have different sensory skills)</w:t>
      </w:r>
    </w:p>
    <w:p w:rsidR="00000000" w:rsidRPr="00331BBF" w:rsidP="00331BBF">
      <w:pPr>
        <w:pStyle w:val="ListBullet"/>
      </w:pPr>
      <w:r w:rsidRPr="00331BBF">
        <w:t>descriptive, discriminative and affective sensory methods</w:t>
      </w:r>
    </w:p>
    <w:p w:rsidR="00000000" w:rsidRPr="00331BBF" w:rsidP="00331BBF">
      <w:pPr>
        <w:pStyle w:val="ListBullet"/>
      </w:pPr>
      <w:r w:rsidRPr="00331BBF">
        <w:t>typical samples used for sensory analysis, including:</w:t>
      </w:r>
    </w:p>
    <w:p w:rsidR="00000000" w:rsidRPr="00331BBF" w:rsidP="00331BBF">
      <w:pPr>
        <w:pStyle w:val="ListBullet2"/>
      </w:pPr>
      <w:r w:rsidRPr="00331BBF">
        <w:t>raw materials, ingredients, final products, packaging materials, and materials that c</w:t>
      </w:r>
      <w:r w:rsidRPr="00331BBF">
        <w:t>ome in contact with the product</w:t>
      </w:r>
    </w:p>
    <w:p w:rsidR="00000000" w:rsidRPr="00331BBF" w:rsidP="00331BBF">
      <w:pPr>
        <w:pStyle w:val="ListBullet2"/>
      </w:pPr>
      <w:r w:rsidRPr="00331BBF">
        <w:t>materials at stages of production</w:t>
      </w:r>
    </w:p>
    <w:p w:rsidR="00000000" w:rsidRPr="00331BBF" w:rsidP="00331BBF">
      <w:pPr>
        <w:pStyle w:val="ListBullet2"/>
      </w:pPr>
      <w:r w:rsidRPr="00331BBF">
        <w:t>process aids and adjuncts</w:t>
      </w:r>
    </w:p>
    <w:p w:rsidR="00000000" w:rsidRPr="00331BBF" w:rsidP="00331BBF">
      <w:pPr>
        <w:pStyle w:val="ListBullet"/>
      </w:pPr>
      <w:r w:rsidRPr="00331BBF">
        <w:t>common testing methods:</w:t>
      </w:r>
    </w:p>
    <w:p w:rsidR="00000000" w:rsidRPr="00331BBF" w:rsidP="00331BBF">
      <w:pPr>
        <w:pStyle w:val="ListBullet2"/>
      </w:pPr>
      <w:r w:rsidRPr="00331BBF">
        <w:t>triangular test, duo-trio test, ranking test, paired comparison test and blending test</w:t>
      </w:r>
    </w:p>
    <w:p w:rsidR="00000000" w:rsidRPr="00331BBF" w:rsidP="00331BBF">
      <w:pPr>
        <w:pStyle w:val="ListBullet2"/>
      </w:pPr>
      <w:r w:rsidRPr="00331BBF">
        <w:t>flavour profile</w:t>
      </w:r>
    </w:p>
    <w:p w:rsidR="00000000" w:rsidRPr="00331BBF" w:rsidP="00331BBF">
      <w:pPr>
        <w:pStyle w:val="ListBullet2"/>
      </w:pPr>
      <w:r w:rsidRPr="00331BBF">
        <w:t>threshold analysis</w:t>
      </w:r>
    </w:p>
    <w:p w:rsidR="00000000" w:rsidRPr="00331BBF" w:rsidP="00331BBF">
      <w:pPr>
        <w:pStyle w:val="ListBullet2"/>
      </w:pPr>
      <w:r w:rsidRPr="00331BBF">
        <w:t>discriminative testing, descriptive testing and affective testing</w:t>
      </w:r>
    </w:p>
    <w:p w:rsidR="00000000" w:rsidRPr="00331BBF" w:rsidP="00331BBF">
      <w:pPr>
        <w:pStyle w:val="ListBullet"/>
      </w:pPr>
      <w:r w:rsidRPr="00331BBF">
        <w:t>typical uses of the results obtained from the sensory analysis:</w:t>
      </w:r>
    </w:p>
    <w:p w:rsidR="00000000" w:rsidRPr="00331BBF" w:rsidP="00331BBF">
      <w:pPr>
        <w:pStyle w:val="ListBullet2"/>
      </w:pPr>
      <w:r w:rsidRPr="00331BBF">
        <w:t>quality assurance at various stages of production</w:t>
      </w:r>
    </w:p>
    <w:p w:rsidR="00000000" w:rsidRPr="00331BBF" w:rsidP="00331BBF">
      <w:pPr>
        <w:pStyle w:val="ListBullet2"/>
      </w:pPr>
      <w:r w:rsidRPr="00331BBF">
        <w:t>quality control and troubleshooting</w:t>
      </w:r>
    </w:p>
    <w:p w:rsidR="00000000" w:rsidRPr="00331BBF" w:rsidP="00331BBF">
      <w:pPr>
        <w:pStyle w:val="ListBullet2"/>
      </w:pPr>
      <w:r w:rsidRPr="00331BBF">
        <w:t>research and development of new produc</w:t>
      </w:r>
      <w:r w:rsidRPr="00331BBF">
        <w:t>ts</w:t>
      </w:r>
    </w:p>
    <w:p w:rsidR="00000000" w:rsidRPr="00331BBF" w:rsidP="00331BBF">
      <w:pPr>
        <w:pStyle w:val="ListBullet2"/>
      </w:pPr>
      <w:r w:rsidRPr="00331BBF">
        <w:t>blending.</w:t>
      </w:r>
    </w:p>
    <w:p w:rsidR="00000000" w:rsidRPr="00331BBF" w:rsidP="00331BBF">
      <w:pPr>
        <w:pStyle w:val="AllowPageBreak"/>
      </w:pPr>
    </w:p>
    <w:p w:rsidR="00000000" w:rsidRPr="00331BBF" w:rsidP="00331BBF">
      <w:pPr>
        <w:pStyle w:val="Heading1"/>
      </w:pPr>
      <w:bookmarkStart w:id="12" w:name="O_1058995"/>
      <w:bookmarkEnd w:id="12"/>
      <w:r w:rsidRPr="00331BBF">
        <w:t>Assessment Conditions</w:t>
      </w:r>
    </w:p>
    <w:p w:rsidR="00000000" w:rsidRPr="00331BBF" w:rsidP="00380E24">
      <w:pPr>
        <w:pStyle w:val="BodyText"/>
      </w:pPr>
      <w:r w:rsidRPr="00331BBF">
        <w:t xml:space="preserve">Assessment of skills must take place under the following conditions: </w:t>
      </w:r>
    </w:p>
    <w:p w:rsidR="00000000" w:rsidRPr="00331BBF" w:rsidP="00331BBF">
      <w:pPr>
        <w:pStyle w:val="ListBullet"/>
      </w:pPr>
      <w:r w:rsidRPr="00331BBF">
        <w:t>physical conditions:</w:t>
      </w:r>
    </w:p>
    <w:p w:rsidR="00000000" w:rsidRPr="00331BBF" w:rsidP="00331BBF">
      <w:pPr>
        <w:pStyle w:val="ListBullet2"/>
      </w:pPr>
      <w:r w:rsidRPr="00331BBF">
        <w:t xml:space="preserve">skills must be demonstrated in a workplace setting or an environment that accurately represents </w:t>
      </w:r>
      <w:r w:rsidRPr="00331BBF">
        <w:t>a real food or beverage production environment</w:t>
      </w:r>
    </w:p>
    <w:p w:rsidR="00000000" w:rsidRPr="00331BBF" w:rsidP="00331BBF">
      <w:pPr>
        <w:pStyle w:val="ListBullet"/>
      </w:pPr>
      <w:r w:rsidRPr="00331BBF">
        <w:t>resources, equipment and materials:</w:t>
      </w:r>
    </w:p>
    <w:p w:rsidR="00000000" w:rsidRPr="00331BBF" w:rsidP="00331BBF">
      <w:pPr>
        <w:pStyle w:val="ListBullet2"/>
      </w:pPr>
      <w:r w:rsidRPr="00331BBF">
        <w:t>food and/or beverage product samples for analysis.</w:t>
      </w:r>
    </w:p>
    <w:p w:rsidR="00000000" w:rsidRPr="00331BBF" w:rsidP="00380E24">
      <w:pPr>
        <w:pStyle w:val="BodyText"/>
      </w:pPr>
      <w:r w:rsidRPr="00331BBF">
        <w:t>Assessors of this unit must satisfy the requirements for assessors in applicable vocational education and training legis</w:t>
      </w:r>
      <w:r w:rsidRPr="00331BBF">
        <w:t>lation, frameworks and/or standards.</w:t>
      </w:r>
    </w:p>
    <w:p w:rsidR="00000000" w:rsidRPr="00331BBF" w:rsidP="00331BBF">
      <w:pPr>
        <w:pStyle w:val="Heading1"/>
      </w:pPr>
      <w:bookmarkStart w:id="13" w:name="O_1058998"/>
      <w:bookmarkEnd w:id="13"/>
      <w:r w:rsidRPr="00331BBF">
        <w:t>Links</w:t>
      </w:r>
    </w:p>
    <w:p w:rsidR="00000000" w:rsidRPr="00331BBF" w:rsidP="00380E24">
      <w:pPr>
        <w:pStyle w:val="BodyText"/>
      </w:pPr>
      <w:r w:rsidRPr="00331BBF">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D165D4">
        <w:rPr>
          <w:rStyle w:val="Hyperlink"/>
        </w:rPr>
        <w:t>https://vetnet.gov.au/Pages/TrainingDocs.aspx?q=78b15323-cd38-483e-aad7-1159b570a5c4</w:t>
      </w:r>
      <w:r>
        <w:fldChar w:fldCharType="end"/>
      </w:r>
    </w:p>
    <w:p w:rsidR="00000000" w:rsidRPr="00331BBF" w:rsidP="00331BBF"/>
    <w:sectPr w:rsidSect="00331B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BF" w:rsidRPr="00380E24" w:rsidP="00380E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24" w:rsidP="00331B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0E24" w:rsidP="00331B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80E24" w:rsidP="00331B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BF" w:rsidP="00331BBF">
    <w:pPr>
      <w:pStyle w:val="Footer"/>
      <w:framePr w:wrap="around"/>
    </w:pPr>
    <w:r>
      <w:fldChar w:fldCharType="begin"/>
    </w:r>
    <w:r>
      <w:instrText xml:space="preserve"> DOCPROPERTY  Subject  \* MERGEFORMAT </w:instrText>
    </w:r>
    <w:r>
      <w:fldChar w:fldCharType="separate"/>
    </w:r>
    <w:r w:rsidR="00380E24">
      <w:t>Approved</w:t>
    </w:r>
    <w:r w:rsidR="00380E24">
      <w:fldChar w:fldCharType="end"/>
    </w:r>
    <w:r>
      <w:tab/>
      <w:t xml:space="preserve">Page </w:t>
    </w:r>
    <w:r>
      <w:fldChar w:fldCharType="begin"/>
    </w:r>
    <w:r>
      <w:instrText xml:space="preserve"> PAGE  \* Arabic  \* MERGEFORMAT </w:instrText>
    </w:r>
    <w:r>
      <w:fldChar w:fldCharType="separate"/>
    </w:r>
    <w:r w:rsidR="00380E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0E24">
      <w:rPr>
        <w:noProof/>
      </w:rPr>
      <w:t>4</w:t>
    </w:r>
    <w:r>
      <w:rPr>
        <w:noProof/>
      </w:rPr>
      <w:fldChar w:fldCharType="end"/>
    </w:r>
  </w:p>
  <w:p w:rsidR="00331BBF" w:rsidP="00331BBF">
    <w:pPr>
      <w:pStyle w:val="Footer"/>
      <w:framePr w:wrap="around"/>
    </w:pPr>
    <w:r>
      <w:t xml:space="preserve">© Commonwealth of Australia, </w:t>
    </w:r>
    <w:r>
      <w:fldChar w:fldCharType="begin"/>
    </w:r>
    <w:r>
      <w:instrText xml:space="preserve"> DATE  \@ "yyyy"  \* MERGEFORMAT </w:instrText>
    </w:r>
    <w:r>
      <w:fldChar w:fldCharType="separate"/>
    </w:r>
    <w:r w:rsidR="00380E24">
      <w:rPr>
        <w:noProof/>
      </w:rPr>
      <w:t>2025</w:t>
    </w:r>
    <w:r>
      <w:fldChar w:fldCharType="end"/>
    </w:r>
    <w:r>
      <w:tab/>
    </w:r>
    <w:r>
      <w:fldChar w:fldCharType="begin"/>
    </w:r>
    <w:r>
      <w:instrText xml:space="preserve"> DOCPROPERTY  Author  \* MERGEFORMAT </w:instrText>
    </w:r>
    <w:r>
      <w:fldChar w:fldCharType="separate"/>
    </w:r>
    <w:r w:rsidR="00380E24">
      <w:t>Manufacturing Industry Skills Alliance</w:t>
    </w:r>
    <w:r w:rsidR="00380E24">
      <w:fldChar w:fldCharType="end"/>
    </w:r>
  </w:p>
  <w:p w:rsidR="00331BBF" w:rsidP="00331B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BBF" w:rsidRPr="00380E24" w:rsidP="00380E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24" w:rsidRPr="002D2AF8" w:rsidP="00331BBF">
    <w:pPr>
      <w:pStyle w:val="Header"/>
      <w:framePr w:wrap="around"/>
    </w:pPr>
    <w:r>
      <w:fldChar w:fldCharType="begin"/>
    </w:r>
    <w:r>
      <w:instrText xml:space="preserve"> TITLE   \* MERGEFORMAT </w:instrText>
    </w:r>
    <w:r>
      <w:fldChar w:fldCharType="separate"/>
    </w:r>
    <w:r>
      <w:t>FBPFST4014 Apply sensory analysis in food and/or beverage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0E24" w:rsidP="00331B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BF" w:rsidRPr="002D2AF8" w:rsidP="00331BBF">
    <w:pPr>
      <w:pStyle w:val="Header"/>
      <w:framePr w:wrap="around"/>
    </w:pPr>
    <w:r>
      <w:fldChar w:fldCharType="begin"/>
    </w:r>
    <w:r>
      <w:instrText xml:space="preserve"> TITLE   \* MERGEFORMAT </w:instrText>
    </w:r>
    <w:r>
      <w:fldChar w:fldCharType="separate"/>
    </w:r>
    <w:r w:rsidR="00380E24">
      <w:t>FBPFST4014 Apply sensory analysis in food and/or beverage production</w:t>
    </w:r>
    <w:r w:rsidR="00380E24">
      <w:fldChar w:fldCharType="end"/>
    </w:r>
    <w:r>
      <w:tab/>
      <w:t xml:space="preserve">Date this document was generated: </w:t>
    </w:r>
    <w:r>
      <w:fldChar w:fldCharType="begin"/>
    </w:r>
    <w:r>
      <w:instrText xml:space="preserve"> CREATEDATE  \@ "d MMMM yyyy"  \* MERGEFORMAT </w:instrText>
    </w:r>
    <w:r>
      <w:fldChar w:fldCharType="separate"/>
    </w:r>
    <w:r w:rsidR="00380E24">
      <w:rPr>
        <w:noProof/>
      </w:rPr>
      <w:t>2 March 2025</w:t>
    </w:r>
    <w:r>
      <w:fldChar w:fldCharType="end"/>
    </w:r>
  </w:p>
  <w:p w:rsidR="00331BBF" w:rsidP="00331B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3CC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267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AC1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B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BBF"/>
    <w:pPr>
      <w:spacing w:before="360" w:after="60"/>
      <w:outlineLvl w:val="0"/>
    </w:pPr>
    <w:rPr>
      <w:sz w:val="32"/>
    </w:rPr>
  </w:style>
  <w:style w:type="paragraph" w:styleId="Heading2">
    <w:name w:val="heading 2"/>
    <w:basedOn w:val="HeadingBase"/>
    <w:next w:val="BodyText"/>
    <w:link w:val="Heading2Char"/>
    <w:qFormat/>
    <w:rsid w:val="00331BBF"/>
    <w:pPr>
      <w:keepLines/>
      <w:spacing w:before="240" w:after="120"/>
      <w:outlineLvl w:val="1"/>
    </w:pPr>
    <w:rPr>
      <w:sz w:val="28"/>
      <w:szCs w:val="40"/>
    </w:rPr>
  </w:style>
  <w:style w:type="paragraph" w:styleId="Heading3">
    <w:name w:val="heading 3"/>
    <w:basedOn w:val="HeadingBase"/>
    <w:next w:val="BodyText"/>
    <w:link w:val="Heading3Char"/>
    <w:qFormat/>
    <w:rsid w:val="00331BBF"/>
    <w:pPr>
      <w:spacing w:before="180" w:after="120"/>
      <w:outlineLvl w:val="2"/>
    </w:pPr>
    <w:rPr>
      <w:spacing w:val="-10"/>
      <w:kern w:val="32"/>
    </w:rPr>
  </w:style>
  <w:style w:type="paragraph" w:styleId="Heading4">
    <w:name w:val="heading 4"/>
    <w:basedOn w:val="HeadingBase"/>
    <w:next w:val="BodyText"/>
    <w:link w:val="Heading4Char"/>
    <w:qFormat/>
    <w:rsid w:val="00331BBF"/>
    <w:pPr>
      <w:spacing w:before="160" w:after="120"/>
      <w:outlineLvl w:val="3"/>
    </w:pPr>
    <w:rPr>
      <w:sz w:val="22"/>
    </w:rPr>
  </w:style>
  <w:style w:type="paragraph" w:styleId="Heading5">
    <w:name w:val="heading 5"/>
    <w:basedOn w:val="HeadingBase"/>
    <w:next w:val="Normal"/>
    <w:link w:val="Heading5Char"/>
    <w:qFormat/>
    <w:rsid w:val="00331BBF"/>
    <w:pPr>
      <w:spacing w:before="80"/>
      <w:outlineLvl w:val="4"/>
    </w:pPr>
    <w:rPr>
      <w:color w:val="918585"/>
      <w:sz w:val="20"/>
    </w:rPr>
  </w:style>
  <w:style w:type="paragraph" w:styleId="Heading6">
    <w:name w:val="heading 6"/>
    <w:basedOn w:val="HeadingBase"/>
    <w:next w:val="Normal"/>
    <w:link w:val="Heading6Char"/>
    <w:qFormat/>
    <w:rsid w:val="00331BBF"/>
    <w:pPr>
      <w:spacing w:before="60"/>
      <w:outlineLvl w:val="5"/>
    </w:pPr>
    <w:rPr>
      <w:color w:val="918585"/>
      <w:sz w:val="20"/>
    </w:rPr>
  </w:style>
  <w:style w:type="paragraph" w:styleId="Heading7">
    <w:name w:val="heading 7"/>
    <w:basedOn w:val="Normal"/>
    <w:next w:val="Normal"/>
    <w:link w:val="Heading7Char"/>
    <w:qFormat/>
    <w:rsid w:val="00331BBF"/>
    <w:pPr>
      <w:ind w:left="720"/>
      <w:outlineLvl w:val="6"/>
    </w:pPr>
    <w:rPr>
      <w:i/>
    </w:rPr>
  </w:style>
  <w:style w:type="paragraph" w:styleId="Heading8">
    <w:name w:val="heading 8"/>
    <w:basedOn w:val="Normal"/>
    <w:next w:val="Normal"/>
    <w:link w:val="Heading8Char"/>
    <w:qFormat/>
    <w:rsid w:val="00331BBF"/>
    <w:pPr>
      <w:ind w:left="720"/>
      <w:outlineLvl w:val="7"/>
    </w:pPr>
    <w:rPr>
      <w:i/>
    </w:rPr>
  </w:style>
  <w:style w:type="paragraph" w:styleId="Heading9">
    <w:name w:val="heading 9"/>
    <w:basedOn w:val="Normal"/>
    <w:next w:val="Normal"/>
    <w:link w:val="Heading9Char"/>
    <w:qFormat/>
    <w:rsid w:val="00331BBF"/>
    <w:pPr>
      <w:ind w:left="720"/>
      <w:outlineLvl w:val="8"/>
    </w:pPr>
    <w:rPr>
      <w:i/>
    </w:rPr>
  </w:style>
  <w:style w:type="character" w:default="1" w:styleId="DefaultParagraphFont">
    <w:name w:val="Default Paragraph Font"/>
    <w:uiPriority w:val="1"/>
    <w:unhideWhenUsed/>
    <w:rsid w:val="00331B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BBF"/>
  </w:style>
  <w:style w:type="character" w:customStyle="1" w:styleId="Heading1Char">
    <w:name w:val="Heading 1 Char"/>
    <w:basedOn w:val="DefaultParagraphFont"/>
    <w:link w:val="Heading1"/>
    <w:rsid w:val="00331BBF"/>
    <w:rPr>
      <w:rFonts w:ascii="Times New Roman" w:eastAsia="Times New Roman" w:hAnsi="Times New Roman" w:cs="Times New Roman"/>
      <w:b/>
      <w:sz w:val="32"/>
      <w:szCs w:val="20"/>
      <w:lang w:eastAsia="en-US"/>
    </w:rPr>
  </w:style>
  <w:style w:type="paragraph" w:styleId="BodyText">
    <w:name w:val="Body Text"/>
    <w:basedOn w:val="Normal"/>
    <w:link w:val="BodyTextChar"/>
    <w:rsid w:val="00331B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BBF"/>
    <w:rPr>
      <w:rFonts w:ascii="Times New Roman" w:eastAsia="Times New Roman" w:hAnsi="Times New Roman" w:cs="Times New Roman"/>
      <w:sz w:val="24"/>
      <w:lang w:eastAsia="en-US"/>
    </w:rPr>
  </w:style>
  <w:style w:type="paragraph" w:styleId="ListBullet">
    <w:name w:val="List Bullet"/>
    <w:basedOn w:val="List"/>
    <w:rsid w:val="00331BBF"/>
    <w:pPr>
      <w:numPr>
        <w:numId w:val="12"/>
      </w:numPr>
      <w:tabs>
        <w:tab w:val="clear" w:pos="340"/>
      </w:tabs>
      <w:spacing w:before="40" w:after="40"/>
    </w:pPr>
  </w:style>
  <w:style w:type="paragraph" w:styleId="ListBullet2">
    <w:name w:val="List Bullet 2"/>
    <w:basedOn w:val="List2"/>
    <w:rsid w:val="00331BBF"/>
    <w:pPr>
      <w:numPr>
        <w:numId w:val="13"/>
      </w:numPr>
      <w:tabs>
        <w:tab w:val="clear" w:pos="680"/>
      </w:tabs>
    </w:pPr>
  </w:style>
  <w:style w:type="character" w:styleId="Emphasis">
    <w:name w:val="Emphasis"/>
    <w:basedOn w:val="DefaultParagraphFont"/>
    <w:qFormat/>
    <w:rsid w:val="00331BBF"/>
    <w:rPr>
      <w:i/>
    </w:rPr>
  </w:style>
  <w:style w:type="paragraph" w:customStyle="1" w:styleId="SuperHeading">
    <w:name w:val="SuperHeading"/>
    <w:basedOn w:val="Normal"/>
    <w:rsid w:val="00331BBF"/>
    <w:pPr>
      <w:spacing w:before="240" w:after="120"/>
      <w:outlineLvl w:val="0"/>
    </w:pPr>
    <w:rPr>
      <w:rFonts w:ascii="Times New Roman" w:hAnsi="Times New Roman"/>
      <w:b/>
      <w:sz w:val="32"/>
    </w:rPr>
  </w:style>
  <w:style w:type="paragraph" w:customStyle="1" w:styleId="AllowPageBreak">
    <w:name w:val="AllowPageBreak"/>
    <w:rsid w:val="00331B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31BBF"/>
    <w:rPr>
      <w:b/>
    </w:rPr>
  </w:style>
  <w:style w:type="character" w:customStyle="1" w:styleId="Heading2Char">
    <w:name w:val="Heading 2 Char"/>
    <w:basedOn w:val="DefaultParagraphFont"/>
    <w:link w:val="Heading2"/>
    <w:rsid w:val="00331B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B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B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B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B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B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B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BBF"/>
    <w:rPr>
      <w:rFonts w:ascii="Courier New" w:eastAsia="Times New Roman" w:hAnsi="Courier New" w:cs="Times New Roman"/>
      <w:i/>
      <w:szCs w:val="20"/>
      <w:lang w:eastAsia="en-US"/>
    </w:rPr>
  </w:style>
  <w:style w:type="paragraph" w:customStyle="1" w:styleId="HeadingBase">
    <w:name w:val="Heading Base"/>
    <w:rsid w:val="00331B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BBF"/>
    <w:pPr>
      <w:tabs>
        <w:tab w:val="right" w:leader="dot" w:pos="9072"/>
      </w:tabs>
      <w:ind w:left="567"/>
    </w:pPr>
    <w:rPr>
      <w:szCs w:val="22"/>
    </w:rPr>
  </w:style>
  <w:style w:type="paragraph" w:customStyle="1" w:styleId="TOCBase">
    <w:name w:val="TOC Base"/>
    <w:rsid w:val="00331B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BBF"/>
    <w:pPr>
      <w:tabs>
        <w:tab w:val="right" w:leader="dot" w:pos="9072"/>
      </w:tabs>
      <w:spacing w:before="40" w:after="40"/>
      <w:ind w:left="284"/>
    </w:pPr>
    <w:rPr>
      <w:rFonts w:ascii="Times New Roman" w:hAnsi="Times New Roman"/>
    </w:rPr>
  </w:style>
  <w:style w:type="paragraph" w:styleId="TOC1">
    <w:name w:val="toc 1"/>
    <w:basedOn w:val="TOCBase"/>
    <w:next w:val="Normal"/>
    <w:rsid w:val="00331B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B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BBF"/>
    <w:rPr>
      <w:rFonts w:ascii="Times New Roman" w:eastAsia="Times New Roman" w:hAnsi="Times New Roman" w:cs="Times New Roman"/>
      <w:sz w:val="16"/>
      <w:lang w:eastAsia="en-US"/>
    </w:rPr>
  </w:style>
  <w:style w:type="paragraph" w:styleId="Title">
    <w:name w:val="Title"/>
    <w:basedOn w:val="HeadingBase"/>
    <w:link w:val="TitleChar"/>
    <w:qFormat/>
    <w:rsid w:val="00331BBF"/>
    <w:pPr>
      <w:spacing w:before="5040"/>
      <w:jc w:val="center"/>
    </w:pPr>
    <w:rPr>
      <w:sz w:val="48"/>
      <w:szCs w:val="72"/>
      <w:lang w:val="en-US"/>
    </w:rPr>
  </w:style>
  <w:style w:type="character" w:customStyle="1" w:styleId="TitleChar">
    <w:name w:val="Title Char"/>
    <w:basedOn w:val="DefaultParagraphFont"/>
    <w:link w:val="Title"/>
    <w:rsid w:val="00331B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BBF"/>
    <w:pPr>
      <w:tabs>
        <w:tab w:val="left" w:pos="3600"/>
        <w:tab w:val="left" w:pos="3958"/>
      </w:tabs>
    </w:pPr>
  </w:style>
  <w:style w:type="paragraph" w:styleId="List">
    <w:name w:val="List"/>
    <w:basedOn w:val="BodyText"/>
    <w:next w:val="BodyText"/>
    <w:rsid w:val="00331BBF"/>
    <w:pPr>
      <w:tabs>
        <w:tab w:val="left" w:pos="340"/>
      </w:tabs>
      <w:spacing w:before="60" w:after="60"/>
      <w:ind w:left="340" w:hanging="340"/>
    </w:pPr>
  </w:style>
  <w:style w:type="paragraph" w:customStyle="1" w:styleId="Note">
    <w:name w:val="Note"/>
    <w:basedOn w:val="BodyText"/>
    <w:rsid w:val="00331B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1BBF"/>
    <w:rPr>
      <w:b/>
      <w:spacing w:val="0"/>
    </w:rPr>
  </w:style>
  <w:style w:type="paragraph" w:customStyle="1" w:styleId="SuperTitle">
    <w:name w:val="SuperTitle"/>
    <w:basedOn w:val="Title"/>
    <w:rsid w:val="00331BBF"/>
    <w:pPr>
      <w:framePr w:wrap="auto" w:hAnchor="text" w:y="6049"/>
    </w:pPr>
    <w:rPr>
      <w:color w:val="000000"/>
      <w:sz w:val="40"/>
    </w:rPr>
  </w:style>
  <w:style w:type="paragraph" w:customStyle="1" w:styleId="TOCTitle">
    <w:name w:val="TOCTitle"/>
    <w:basedOn w:val="Heading1"/>
    <w:rsid w:val="00331BBF"/>
    <w:pPr>
      <w:spacing w:after="240"/>
      <w:jc w:val="center"/>
      <w:outlineLvl w:val="9"/>
    </w:pPr>
    <w:rPr>
      <w:caps/>
    </w:rPr>
  </w:style>
  <w:style w:type="paragraph" w:customStyle="1" w:styleId="Version">
    <w:name w:val="Version"/>
    <w:rsid w:val="00331B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BBF"/>
    <w:pPr>
      <w:keepNext w:val="0"/>
      <w:tabs>
        <w:tab w:val="right" w:pos="4176"/>
      </w:tabs>
      <w:ind w:left="198" w:hanging="198"/>
    </w:pPr>
    <w:rPr>
      <w:rFonts w:ascii="Garamond" w:hAnsi="Garamond"/>
    </w:rPr>
  </w:style>
  <w:style w:type="paragraph" w:styleId="IndexHeading">
    <w:name w:val="index heading"/>
    <w:basedOn w:val="Normal"/>
    <w:next w:val="Index1"/>
    <w:semiHidden/>
    <w:rsid w:val="00331BBF"/>
    <w:pPr>
      <w:spacing w:before="120" w:after="120"/>
    </w:pPr>
    <w:rPr>
      <w:rFonts w:ascii="Arial" w:hAnsi="Arial"/>
      <w:b/>
      <w:color w:val="918585"/>
      <w:sz w:val="24"/>
    </w:rPr>
  </w:style>
  <w:style w:type="paragraph" w:styleId="Header">
    <w:name w:val="header"/>
    <w:basedOn w:val="Normal"/>
    <w:link w:val="HeaderChar"/>
    <w:rsid w:val="00331B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BBF"/>
    <w:rPr>
      <w:rFonts w:ascii="Times New Roman" w:eastAsia="Times New Roman" w:hAnsi="Times New Roman" w:cs="Times New Roman"/>
      <w:sz w:val="16"/>
      <w:szCs w:val="20"/>
      <w:lang w:val="en-GB" w:eastAsia="en-US"/>
    </w:rPr>
  </w:style>
  <w:style w:type="paragraph" w:customStyle="1" w:styleId="Chapter">
    <w:name w:val="Chapter"/>
    <w:basedOn w:val="Normal"/>
    <w:rsid w:val="00331BBF"/>
    <w:pPr>
      <w:spacing w:before="240"/>
    </w:pPr>
    <w:rPr>
      <w:rFonts w:ascii="Times New Roman" w:hAnsi="Times New Roman"/>
      <w:smallCaps/>
      <w:spacing w:val="80"/>
      <w:sz w:val="28"/>
    </w:rPr>
  </w:style>
  <w:style w:type="paragraph" w:customStyle="1" w:styleId="InChapter">
    <w:name w:val="InChapter"/>
    <w:basedOn w:val="Heading3"/>
    <w:rsid w:val="00331BBF"/>
    <w:pPr>
      <w:spacing w:after="240"/>
      <w:outlineLvl w:val="9"/>
    </w:pPr>
    <w:rPr>
      <w:noProof/>
    </w:rPr>
  </w:style>
  <w:style w:type="paragraph" w:styleId="Index2">
    <w:name w:val="index 2"/>
    <w:basedOn w:val="Normal"/>
    <w:next w:val="Normal"/>
    <w:semiHidden/>
    <w:rsid w:val="00331BBF"/>
    <w:pPr>
      <w:tabs>
        <w:tab w:val="right" w:pos="4176"/>
      </w:tabs>
      <w:ind w:left="568" w:hanging="284"/>
    </w:pPr>
    <w:rPr>
      <w:rFonts w:ascii="Garamond" w:hAnsi="Garamond"/>
    </w:rPr>
  </w:style>
  <w:style w:type="paragraph" w:customStyle="1" w:styleId="Byline">
    <w:name w:val="Byline"/>
    <w:rsid w:val="00331B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BBF"/>
    <w:pPr>
      <w:tabs>
        <w:tab w:val="clear" w:pos="3600"/>
        <w:tab w:val="clear" w:pos="3958"/>
      </w:tabs>
      <w:jc w:val="right"/>
    </w:pPr>
  </w:style>
  <w:style w:type="paragraph" w:styleId="Caption">
    <w:name w:val="caption"/>
    <w:basedOn w:val="BodyText"/>
    <w:next w:val="Normal"/>
    <w:qFormat/>
    <w:rsid w:val="00331BBF"/>
    <w:pPr>
      <w:framePr w:w="2268" w:hSpace="181" w:vSpace="181" w:wrap="around" w:vAnchor="text" w:hAnchor="page" w:x="1135" w:y="285" w:anchorLock="1"/>
    </w:pPr>
    <w:rPr>
      <w:i/>
    </w:rPr>
  </w:style>
  <w:style w:type="paragraph" w:customStyle="1" w:styleId="MiniTOCTitle">
    <w:name w:val="MiniTOCTitle"/>
    <w:basedOn w:val="Heading4"/>
    <w:rsid w:val="00331BBF"/>
    <w:pPr>
      <w:spacing w:before="240"/>
      <w:outlineLvl w:val="9"/>
    </w:pPr>
    <w:rPr>
      <w:noProof/>
      <w:sz w:val="24"/>
    </w:rPr>
  </w:style>
  <w:style w:type="paragraph" w:customStyle="1" w:styleId="MiniTOCItem">
    <w:name w:val="MiniTOCItem"/>
    <w:basedOn w:val="ListBullet"/>
    <w:rsid w:val="00331BBF"/>
    <w:pPr>
      <w:numPr>
        <w:numId w:val="0"/>
      </w:numPr>
      <w:tabs>
        <w:tab w:val="right" w:leader="dot" w:pos="6521"/>
      </w:tabs>
      <w:spacing w:before="0" w:after="0"/>
    </w:pPr>
  </w:style>
  <w:style w:type="paragraph" w:customStyle="1" w:styleId="TOFTitle">
    <w:name w:val="TOFTitle"/>
    <w:basedOn w:val="TOCTitle"/>
    <w:rsid w:val="00331BBF"/>
  </w:style>
  <w:style w:type="paragraph" w:styleId="TableofFigures">
    <w:name w:val="table of figures"/>
    <w:basedOn w:val="Normal"/>
    <w:next w:val="Normal"/>
    <w:semiHidden/>
    <w:rsid w:val="00331BBF"/>
    <w:pPr>
      <w:tabs>
        <w:tab w:val="right" w:leader="dot" w:pos="9072"/>
      </w:tabs>
      <w:ind w:left="970" w:hanging="403"/>
    </w:pPr>
    <w:rPr>
      <w:rFonts w:ascii="Times New Roman" w:hAnsi="Times New Roman"/>
      <w:b/>
    </w:rPr>
  </w:style>
  <w:style w:type="paragraph" w:styleId="ListNumber">
    <w:name w:val="List Number"/>
    <w:basedOn w:val="List"/>
    <w:rsid w:val="00331BBF"/>
    <w:pPr>
      <w:numPr>
        <w:numId w:val="15"/>
      </w:numPr>
      <w:tabs>
        <w:tab w:val="clear" w:pos="340"/>
      </w:tabs>
    </w:pPr>
  </w:style>
  <w:style w:type="character" w:customStyle="1" w:styleId="WingdingSymbols">
    <w:name w:val="Wingding Symbols"/>
    <w:rsid w:val="00331BBF"/>
    <w:rPr>
      <w:rFonts w:ascii="Wingdings" w:hAnsi="Wingdings"/>
    </w:rPr>
  </w:style>
  <w:style w:type="paragraph" w:customStyle="1" w:styleId="TableHeading">
    <w:name w:val="Table Heading"/>
    <w:basedOn w:val="HeadingBase"/>
    <w:rsid w:val="00331BBF"/>
    <w:pPr>
      <w:keepLines/>
      <w:pBdr>
        <w:bottom w:val="single" w:sz="6" w:space="1" w:color="918585"/>
      </w:pBdr>
      <w:spacing w:before="240"/>
    </w:pPr>
  </w:style>
  <w:style w:type="character" w:customStyle="1" w:styleId="HotSpot">
    <w:name w:val="HotSpot"/>
    <w:rsid w:val="00331BBF"/>
    <w:rPr>
      <w:color w:val="0033CC"/>
      <w:u w:val="none"/>
    </w:rPr>
  </w:style>
  <w:style w:type="paragraph" w:customStyle="1" w:styleId="BodyTextRight">
    <w:name w:val="Body Text Right"/>
    <w:basedOn w:val="BodyText"/>
    <w:rsid w:val="00331BBF"/>
    <w:pPr>
      <w:spacing w:before="0" w:after="0"/>
      <w:jc w:val="right"/>
    </w:pPr>
  </w:style>
  <w:style w:type="paragraph" w:styleId="Index3">
    <w:name w:val="index 3"/>
    <w:basedOn w:val="ListNumber2"/>
    <w:next w:val="Normal"/>
    <w:semiHidden/>
    <w:rsid w:val="00331BBF"/>
    <w:pPr>
      <w:numPr>
        <w:numId w:val="0"/>
      </w:numPr>
      <w:tabs>
        <w:tab w:val="right" w:leader="dot" w:pos="4176"/>
      </w:tabs>
    </w:pPr>
  </w:style>
  <w:style w:type="paragraph" w:styleId="ListNumber2">
    <w:name w:val="List Number 2"/>
    <w:basedOn w:val="List2"/>
    <w:rsid w:val="00331BBF"/>
    <w:pPr>
      <w:numPr>
        <w:numId w:val="10"/>
      </w:numPr>
      <w:tabs>
        <w:tab w:val="clear" w:pos="1060"/>
      </w:tabs>
    </w:pPr>
  </w:style>
  <w:style w:type="paragraph" w:customStyle="1" w:styleId="MarginNote">
    <w:name w:val="Margin Note"/>
    <w:basedOn w:val="BodyText"/>
    <w:rsid w:val="00331B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B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B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BBF"/>
    <w:rPr>
      <w:sz w:val="32"/>
    </w:rPr>
  </w:style>
  <w:style w:type="paragraph" w:customStyle="1" w:styleId="HeadingProcedure">
    <w:name w:val="Heading Procedure"/>
    <w:basedOn w:val="HeadingBase"/>
    <w:next w:val="Normal"/>
    <w:rsid w:val="00331BBF"/>
    <w:pPr>
      <w:tabs>
        <w:tab w:val="left" w:pos="0"/>
      </w:tabs>
      <w:spacing w:before="120" w:after="60"/>
    </w:pPr>
    <w:rPr>
      <w:i/>
      <w:color w:val="918585"/>
      <w:sz w:val="22"/>
    </w:rPr>
  </w:style>
  <w:style w:type="paragraph" w:customStyle="1" w:styleId="TableBodyText">
    <w:name w:val="Table Body Text"/>
    <w:basedOn w:val="BodyText"/>
    <w:rsid w:val="00331BBF"/>
    <w:pPr>
      <w:spacing w:before="60" w:after="60"/>
    </w:pPr>
  </w:style>
  <w:style w:type="paragraph" w:styleId="ListContinue">
    <w:name w:val="List Continue"/>
    <w:basedOn w:val="List"/>
    <w:rsid w:val="00331BBF"/>
    <w:pPr>
      <w:ind w:firstLine="0"/>
    </w:pPr>
  </w:style>
  <w:style w:type="paragraph" w:customStyle="1" w:styleId="ListNote">
    <w:name w:val="List Note"/>
    <w:basedOn w:val="List"/>
    <w:rsid w:val="00331BBF"/>
    <w:pPr>
      <w:pBdr>
        <w:top w:val="single" w:sz="6" w:space="2" w:color="918585"/>
        <w:bottom w:val="single" w:sz="6" w:space="2" w:color="918585"/>
      </w:pBdr>
      <w:tabs>
        <w:tab w:val="left" w:pos="1021"/>
      </w:tabs>
      <w:ind w:firstLine="0"/>
    </w:pPr>
  </w:style>
  <w:style w:type="paragraph" w:customStyle="1" w:styleId="Warning">
    <w:name w:val="Warning"/>
    <w:basedOn w:val="BodyText"/>
    <w:rsid w:val="00331BBF"/>
    <w:pPr>
      <w:shd w:val="clear" w:color="auto" w:fill="D9D9D9"/>
      <w:tabs>
        <w:tab w:val="left" w:pos="992"/>
      </w:tabs>
      <w:ind w:left="119" w:right="119"/>
    </w:pPr>
    <w:rPr>
      <w:sz w:val="20"/>
    </w:rPr>
  </w:style>
  <w:style w:type="paragraph" w:customStyle="1" w:styleId="MarginIcons">
    <w:name w:val="Margin Icons"/>
    <w:basedOn w:val="BodyText"/>
    <w:rsid w:val="00331B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BBF"/>
    <w:rPr>
      <w:rFonts w:ascii="Courier New" w:hAnsi="Courier New"/>
    </w:rPr>
  </w:style>
  <w:style w:type="paragraph" w:customStyle="1" w:styleId="NoteBullet">
    <w:name w:val="Note Bullet"/>
    <w:basedOn w:val="Note"/>
    <w:rsid w:val="00331BBF"/>
    <w:pPr>
      <w:tabs>
        <w:tab w:val="clear" w:pos="680"/>
      </w:tabs>
      <w:spacing w:before="60" w:after="60"/>
    </w:pPr>
  </w:style>
  <w:style w:type="paragraph" w:customStyle="1" w:styleId="SubHeading2">
    <w:name w:val="SubHeading2"/>
    <w:basedOn w:val="HeadingBase"/>
    <w:rsid w:val="00331BBF"/>
    <w:pPr>
      <w:spacing w:before="240" w:after="60"/>
    </w:pPr>
    <w:rPr>
      <w:sz w:val="20"/>
    </w:rPr>
  </w:style>
  <w:style w:type="paragraph" w:customStyle="1" w:styleId="SubHeading1">
    <w:name w:val="SubHeading1"/>
    <w:basedOn w:val="HeadingBase"/>
    <w:rsid w:val="00331BBF"/>
    <w:pPr>
      <w:spacing w:before="240" w:after="60"/>
    </w:pPr>
    <w:rPr>
      <w:color w:val="918585"/>
      <w:sz w:val="22"/>
    </w:rPr>
  </w:style>
  <w:style w:type="paragraph" w:customStyle="1" w:styleId="SideHeading">
    <w:name w:val="Side Heading"/>
    <w:basedOn w:val="HeadingBase"/>
    <w:rsid w:val="00331B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BBF"/>
    <w:pPr>
      <w:tabs>
        <w:tab w:val="num" w:pos="360"/>
      </w:tabs>
    </w:pPr>
  </w:style>
  <w:style w:type="paragraph" w:styleId="PlainText">
    <w:name w:val="Plain Text"/>
    <w:basedOn w:val="Normal"/>
    <w:link w:val="PlainTextChar"/>
    <w:rsid w:val="00331BBF"/>
    <w:rPr>
      <w:sz w:val="20"/>
    </w:rPr>
  </w:style>
  <w:style w:type="character" w:customStyle="1" w:styleId="PlainTextChar">
    <w:name w:val="Plain Text Char"/>
    <w:basedOn w:val="DefaultParagraphFont"/>
    <w:link w:val="PlainText"/>
    <w:rsid w:val="00331BBF"/>
    <w:rPr>
      <w:rFonts w:ascii="Courier New" w:eastAsia="Times New Roman" w:hAnsi="Courier New" w:cs="Times New Roman"/>
      <w:sz w:val="20"/>
      <w:szCs w:val="20"/>
      <w:lang w:eastAsia="en-US"/>
    </w:rPr>
  </w:style>
  <w:style w:type="character" w:customStyle="1" w:styleId="MenuOption">
    <w:name w:val="Menu Option"/>
    <w:basedOn w:val="DefaultParagraphFont"/>
    <w:rsid w:val="00331BBF"/>
    <w:rPr>
      <w:b/>
      <w:smallCaps/>
    </w:rPr>
  </w:style>
  <w:style w:type="paragraph" w:customStyle="1" w:styleId="TableListNumber">
    <w:name w:val="Table List Number"/>
    <w:basedOn w:val="ListNumber"/>
    <w:rsid w:val="00331BBF"/>
    <w:pPr>
      <w:numPr>
        <w:numId w:val="0"/>
      </w:numPr>
    </w:pPr>
  </w:style>
  <w:style w:type="paragraph" w:styleId="TOC4">
    <w:name w:val="toc 4"/>
    <w:basedOn w:val="TOCBase"/>
    <w:next w:val="Normal"/>
    <w:semiHidden/>
    <w:rsid w:val="00331BBF"/>
    <w:pPr>
      <w:tabs>
        <w:tab w:val="right" w:leader="dot" w:pos="9071"/>
      </w:tabs>
      <w:ind w:left="1701"/>
    </w:pPr>
  </w:style>
  <w:style w:type="paragraph" w:customStyle="1" w:styleId="ListAlpha">
    <w:name w:val="List Alpha"/>
    <w:basedOn w:val="List"/>
    <w:rsid w:val="00331BBF"/>
    <w:pPr>
      <w:numPr>
        <w:numId w:val="9"/>
      </w:numPr>
    </w:pPr>
  </w:style>
  <w:style w:type="paragraph" w:customStyle="1" w:styleId="ListAlpha2">
    <w:name w:val="List Alpha 2"/>
    <w:basedOn w:val="List2"/>
    <w:rsid w:val="00331BBF"/>
    <w:pPr>
      <w:numPr>
        <w:numId w:val="8"/>
      </w:numPr>
    </w:pPr>
  </w:style>
  <w:style w:type="paragraph" w:styleId="List2">
    <w:name w:val="List 2"/>
    <w:basedOn w:val="BodyText"/>
    <w:rsid w:val="00331BBF"/>
    <w:pPr>
      <w:tabs>
        <w:tab w:val="left" w:pos="680"/>
      </w:tabs>
      <w:spacing w:before="60" w:after="60"/>
      <w:ind w:left="680" w:hanging="340"/>
    </w:pPr>
  </w:style>
  <w:style w:type="paragraph" w:styleId="List3">
    <w:name w:val="List 3"/>
    <w:basedOn w:val="BodyText"/>
    <w:rsid w:val="00331BBF"/>
    <w:pPr>
      <w:tabs>
        <w:tab w:val="left" w:pos="1021"/>
      </w:tabs>
      <w:spacing w:before="60" w:after="60"/>
      <w:ind w:left="1020" w:hanging="340"/>
    </w:pPr>
  </w:style>
  <w:style w:type="paragraph" w:styleId="List4">
    <w:name w:val="List 4"/>
    <w:basedOn w:val="BodyText"/>
    <w:rsid w:val="00331BBF"/>
    <w:pPr>
      <w:tabs>
        <w:tab w:val="left" w:pos="1361"/>
      </w:tabs>
      <w:spacing w:before="60" w:after="60"/>
      <w:ind w:left="1361" w:hanging="340"/>
    </w:pPr>
  </w:style>
  <w:style w:type="paragraph" w:styleId="List5">
    <w:name w:val="List 5"/>
    <w:basedOn w:val="BodyText"/>
    <w:rsid w:val="00331BBF"/>
    <w:pPr>
      <w:tabs>
        <w:tab w:val="left" w:pos="1701"/>
      </w:tabs>
      <w:spacing w:before="60" w:after="60"/>
      <w:ind w:left="1701" w:hanging="340"/>
    </w:pPr>
  </w:style>
  <w:style w:type="paragraph" w:styleId="ListBullet3">
    <w:name w:val="List Bullet 3"/>
    <w:basedOn w:val="List3"/>
    <w:rsid w:val="00331BBF"/>
    <w:pPr>
      <w:numPr>
        <w:numId w:val="14"/>
      </w:numPr>
      <w:tabs>
        <w:tab w:val="clear" w:pos="1021"/>
      </w:tabs>
      <w:ind w:left="1037" w:hanging="357"/>
    </w:pPr>
  </w:style>
  <w:style w:type="paragraph" w:styleId="ListBullet4">
    <w:name w:val="List Bullet 4"/>
    <w:basedOn w:val="List4"/>
    <w:rsid w:val="00331BBF"/>
    <w:pPr>
      <w:numPr>
        <w:numId w:val="3"/>
      </w:numPr>
      <w:tabs>
        <w:tab w:val="clear" w:pos="1361"/>
      </w:tabs>
    </w:pPr>
  </w:style>
  <w:style w:type="paragraph" w:styleId="ListBullet5">
    <w:name w:val="List Bullet 5"/>
    <w:basedOn w:val="List5"/>
    <w:rsid w:val="00331BBF"/>
    <w:pPr>
      <w:numPr>
        <w:numId w:val="4"/>
      </w:numPr>
    </w:pPr>
  </w:style>
  <w:style w:type="paragraph" w:styleId="ListContinue2">
    <w:name w:val="List Continue 2"/>
    <w:basedOn w:val="List2"/>
    <w:rsid w:val="00331BBF"/>
    <w:pPr>
      <w:ind w:firstLine="0"/>
    </w:pPr>
  </w:style>
  <w:style w:type="paragraph" w:styleId="ListContinue3">
    <w:name w:val="List Continue 3"/>
    <w:basedOn w:val="List3"/>
    <w:rsid w:val="00331BBF"/>
    <w:pPr>
      <w:ind w:left="1021" w:firstLine="0"/>
    </w:pPr>
  </w:style>
  <w:style w:type="paragraph" w:styleId="ListContinue4">
    <w:name w:val="List Continue 4"/>
    <w:basedOn w:val="List4"/>
    <w:rsid w:val="00331BBF"/>
    <w:pPr>
      <w:ind w:firstLine="0"/>
    </w:pPr>
  </w:style>
  <w:style w:type="paragraph" w:styleId="ListContinue5">
    <w:name w:val="List Continue 5"/>
    <w:basedOn w:val="List5"/>
    <w:rsid w:val="00331BBF"/>
    <w:pPr>
      <w:ind w:firstLine="0"/>
    </w:pPr>
  </w:style>
  <w:style w:type="paragraph" w:styleId="ListNumber3">
    <w:name w:val="List Number 3"/>
    <w:basedOn w:val="List3"/>
    <w:rsid w:val="00331BBF"/>
    <w:pPr>
      <w:numPr>
        <w:numId w:val="5"/>
      </w:numPr>
    </w:pPr>
  </w:style>
  <w:style w:type="paragraph" w:styleId="ListNumber4">
    <w:name w:val="List Number 4"/>
    <w:basedOn w:val="List4"/>
    <w:rsid w:val="00331BBF"/>
    <w:pPr>
      <w:numPr>
        <w:numId w:val="6"/>
      </w:numPr>
    </w:pPr>
  </w:style>
  <w:style w:type="paragraph" w:styleId="ListNumber5">
    <w:name w:val="List Number 5"/>
    <w:basedOn w:val="List5"/>
    <w:rsid w:val="00331BBF"/>
    <w:pPr>
      <w:numPr>
        <w:numId w:val="7"/>
      </w:numPr>
    </w:pPr>
  </w:style>
  <w:style w:type="paragraph" w:styleId="BlockText">
    <w:name w:val="Block Text"/>
    <w:basedOn w:val="Normal"/>
    <w:rsid w:val="00331BBF"/>
    <w:pPr>
      <w:spacing w:after="120"/>
      <w:ind w:left="1440" w:right="1440"/>
    </w:pPr>
  </w:style>
  <w:style w:type="character" w:customStyle="1" w:styleId="Subscript">
    <w:name w:val="Subscript"/>
    <w:basedOn w:val="DefaultParagraphFont"/>
    <w:rsid w:val="00331BBF"/>
    <w:rPr>
      <w:sz w:val="16"/>
      <w:vertAlign w:val="subscript"/>
    </w:rPr>
  </w:style>
  <w:style w:type="character" w:customStyle="1" w:styleId="Superscript">
    <w:name w:val="Superscript"/>
    <w:basedOn w:val="DefaultParagraphFont"/>
    <w:rsid w:val="00331BBF"/>
    <w:rPr>
      <w:sz w:val="16"/>
      <w:vertAlign w:val="superscript"/>
    </w:rPr>
  </w:style>
  <w:style w:type="character" w:customStyle="1" w:styleId="Symbols">
    <w:name w:val="Symbols"/>
    <w:basedOn w:val="DefaultParagraphFont"/>
    <w:rsid w:val="00331BBF"/>
    <w:rPr>
      <w:rFonts w:ascii="Symbol" w:hAnsi="Symbol"/>
    </w:rPr>
  </w:style>
  <w:style w:type="character" w:customStyle="1" w:styleId="MenuOptions">
    <w:name w:val="Menu Options"/>
    <w:basedOn w:val="DefaultParagraphFont"/>
    <w:rsid w:val="00331BBF"/>
    <w:rPr>
      <w:rFonts w:ascii="Arial Narrow" w:hAnsi="Arial Narrow"/>
      <w:smallCaps/>
    </w:rPr>
  </w:style>
  <w:style w:type="character" w:customStyle="1" w:styleId="Buttons">
    <w:name w:val="Buttons"/>
    <w:basedOn w:val="DefaultParagraphFont"/>
    <w:rsid w:val="00331BBF"/>
    <w:rPr>
      <w:b/>
    </w:rPr>
  </w:style>
  <w:style w:type="character" w:customStyle="1" w:styleId="Underlined">
    <w:name w:val="Underlined"/>
    <w:basedOn w:val="DefaultParagraphFont"/>
    <w:rsid w:val="00331BBF"/>
    <w:rPr>
      <w:u w:val="single"/>
    </w:rPr>
  </w:style>
  <w:style w:type="paragraph" w:customStyle="1" w:styleId="TableBodyTextRight">
    <w:name w:val="Table Body Text Right"/>
    <w:basedOn w:val="TableBodyText"/>
    <w:rsid w:val="00331BBF"/>
    <w:pPr>
      <w:widowControl w:val="0"/>
      <w:autoSpaceDE w:val="0"/>
      <w:autoSpaceDN w:val="0"/>
      <w:adjustRightInd w:val="0"/>
      <w:jc w:val="right"/>
    </w:pPr>
    <w:rPr>
      <w:rFonts w:cs="Arial"/>
      <w:szCs w:val="18"/>
    </w:rPr>
  </w:style>
  <w:style w:type="paragraph" w:customStyle="1" w:styleId="CopyrightText">
    <w:name w:val="Copyright Text"/>
    <w:basedOn w:val="BodyText"/>
    <w:rsid w:val="00331BBF"/>
    <w:rPr>
      <w:sz w:val="18"/>
    </w:rPr>
  </w:style>
  <w:style w:type="paragraph" w:customStyle="1" w:styleId="BodySmallRight">
    <w:name w:val="Body Small Right"/>
    <w:basedOn w:val="BodyTextRight"/>
    <w:rsid w:val="00331BBF"/>
    <w:rPr>
      <w:sz w:val="18"/>
      <w:szCs w:val="18"/>
    </w:rPr>
  </w:style>
  <w:style w:type="paragraph" w:customStyle="1" w:styleId="MarginEdition">
    <w:name w:val="Margin Edition"/>
    <w:basedOn w:val="MarginNote"/>
    <w:rsid w:val="00331BBF"/>
    <w:pPr>
      <w:spacing w:before="0" w:after="0"/>
    </w:pPr>
    <w:rPr>
      <w:rFonts w:ascii="Times New Roman" w:hAnsi="Times New Roman"/>
      <w:color w:val="999999"/>
    </w:rPr>
  </w:style>
  <w:style w:type="paragraph" w:customStyle="1" w:styleId="Spacer">
    <w:name w:val="Spacer"/>
    <w:basedOn w:val="Normal"/>
    <w:rsid w:val="00331BBF"/>
    <w:rPr>
      <w:sz w:val="2"/>
      <w:szCs w:val="2"/>
    </w:rPr>
  </w:style>
  <w:style w:type="character" w:customStyle="1" w:styleId="Small">
    <w:name w:val="Small"/>
    <w:basedOn w:val="DefaultParagraphFont"/>
    <w:rsid w:val="00331BBF"/>
    <w:rPr>
      <w:sz w:val="16"/>
    </w:rPr>
  </w:style>
  <w:style w:type="paragraph" w:customStyle="1" w:styleId="WideTable">
    <w:name w:val="Wide Table"/>
    <w:basedOn w:val="Normal"/>
    <w:rsid w:val="00331BBF"/>
    <w:pPr>
      <w:ind w:left="-1418"/>
    </w:pPr>
    <w:rPr>
      <w:sz w:val="2"/>
      <w:szCs w:val="2"/>
    </w:rPr>
  </w:style>
  <w:style w:type="character" w:styleId="PageNumber">
    <w:name w:val="page number"/>
    <w:basedOn w:val="DefaultParagraphFont"/>
    <w:rsid w:val="00331BBF"/>
  </w:style>
  <w:style w:type="paragraph" w:styleId="Quote">
    <w:name w:val="Quote"/>
    <w:basedOn w:val="Heading1"/>
    <w:link w:val="QuoteChar"/>
    <w:qFormat/>
    <w:rsid w:val="00331BBF"/>
    <w:rPr>
      <w:b w:val="0"/>
      <w:sz w:val="72"/>
      <w:szCs w:val="72"/>
      <w:lang w:val="en-NZ"/>
    </w:rPr>
  </w:style>
  <w:style w:type="character" w:customStyle="1" w:styleId="QuoteChar">
    <w:name w:val="Quote Char"/>
    <w:basedOn w:val="DefaultParagraphFont"/>
    <w:link w:val="Quote"/>
    <w:rsid w:val="00331B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BBF"/>
    <w:pPr>
      <w:pageBreakBefore/>
    </w:pPr>
  </w:style>
  <w:style w:type="paragraph" w:customStyle="1" w:styleId="Border">
    <w:name w:val="Border"/>
    <w:basedOn w:val="Normal"/>
    <w:qFormat/>
    <w:rsid w:val="00331B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BBF"/>
    <w:rPr>
      <w:b/>
      <w:bCs/>
      <w:i/>
      <w:iCs/>
      <w:color w:val="auto"/>
    </w:rPr>
  </w:style>
  <w:style w:type="paragraph" w:styleId="IntenseQuote">
    <w:name w:val="Intense Quote"/>
    <w:basedOn w:val="Normal"/>
    <w:next w:val="Normal"/>
    <w:link w:val="IntenseQuoteChar"/>
    <w:uiPriority w:val="30"/>
    <w:qFormat/>
    <w:rsid w:val="00331B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B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BBF"/>
    <w:rPr>
      <w:smallCaps/>
      <w:color w:val="auto"/>
      <w:u w:val="single"/>
    </w:rPr>
  </w:style>
  <w:style w:type="character" w:styleId="IntenseReference">
    <w:name w:val="Intense Reference"/>
    <w:basedOn w:val="DefaultParagraphFont"/>
    <w:uiPriority w:val="32"/>
    <w:qFormat/>
    <w:rsid w:val="00331BBF"/>
    <w:rPr>
      <w:b/>
      <w:bCs/>
      <w:smallCaps/>
      <w:color w:val="auto"/>
      <w:spacing w:val="5"/>
      <w:u w:val="single"/>
    </w:rPr>
  </w:style>
  <w:style w:type="paragraph" w:customStyle="1" w:styleId="2ColumnHeading">
    <w:name w:val="2Column Heading"/>
    <w:basedOn w:val="BodyText"/>
    <w:qFormat/>
    <w:rsid w:val="00331BBF"/>
    <w:pPr>
      <w:spacing w:after="60"/>
      <w:ind w:left="-2268"/>
    </w:pPr>
    <w:rPr>
      <w:b/>
    </w:rPr>
  </w:style>
  <w:style w:type="paragraph" w:customStyle="1" w:styleId="Heading1TOC">
    <w:name w:val="Heading1 TOC"/>
    <w:basedOn w:val="Normal"/>
    <w:qFormat/>
    <w:rsid w:val="00331BBF"/>
    <w:pPr>
      <w:spacing w:before="240" w:after="120"/>
    </w:pPr>
    <w:rPr>
      <w:rFonts w:ascii="Times New Roman" w:hAnsi="Times New Roman"/>
      <w:b/>
      <w:sz w:val="32"/>
    </w:rPr>
  </w:style>
  <w:style w:type="paragraph" w:customStyle="1" w:styleId="Heading2TOC">
    <w:name w:val="Heading2 TOC"/>
    <w:basedOn w:val="Normal"/>
    <w:qFormat/>
    <w:rsid w:val="00331BBF"/>
    <w:pPr>
      <w:spacing w:before="240" w:after="60"/>
    </w:pPr>
    <w:rPr>
      <w:rFonts w:ascii="Times New Roman" w:hAnsi="Times New Roman"/>
      <w:b/>
      <w:sz w:val="28"/>
    </w:rPr>
  </w:style>
  <w:style w:type="character" w:customStyle="1" w:styleId="Underline">
    <w:name w:val="Underline"/>
    <w:basedOn w:val="DefaultParagraphFont"/>
    <w:qFormat/>
    <w:rsid w:val="00331BBF"/>
    <w:rPr>
      <w:u w:val="single"/>
    </w:rPr>
  </w:style>
  <w:style w:type="character" w:customStyle="1" w:styleId="BoldandItalics">
    <w:name w:val="Bold and Italics"/>
    <w:qFormat/>
    <w:rsid w:val="00331BBF"/>
    <w:rPr>
      <w:b/>
      <w:i/>
      <w:u w:val="none"/>
    </w:rPr>
  </w:style>
  <w:style w:type="paragraph" w:styleId="BalloonText">
    <w:name w:val="Balloon Text"/>
    <w:basedOn w:val="Normal"/>
    <w:link w:val="BalloonTextChar"/>
    <w:rsid w:val="00331BBF"/>
    <w:rPr>
      <w:rFonts w:ascii="Tahoma" w:hAnsi="Tahoma" w:cs="Tahoma"/>
      <w:sz w:val="16"/>
      <w:szCs w:val="16"/>
    </w:rPr>
  </w:style>
  <w:style w:type="character" w:customStyle="1" w:styleId="BalloonTextChar">
    <w:name w:val="Balloon Text Char"/>
    <w:basedOn w:val="DefaultParagraphFont"/>
    <w:link w:val="BalloonText"/>
    <w:rsid w:val="00331B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B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B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BBF"/>
    <w:rPr>
      <w:b/>
      <w:color w:val="660033"/>
      <w:spacing w:val="0"/>
    </w:rPr>
  </w:style>
  <w:style w:type="paragraph" w:customStyle="1" w:styleId="Nameditemlist">
    <w:name w:val="Named item list"/>
    <w:basedOn w:val="BodyText"/>
    <w:qFormat/>
    <w:rsid w:val="00331BBF"/>
    <w:pPr>
      <w:tabs>
        <w:tab w:val="left" w:pos="2835"/>
      </w:tabs>
      <w:ind w:left="2835" w:hanging="2835"/>
    </w:pPr>
  </w:style>
  <w:style w:type="paragraph" w:customStyle="1" w:styleId="BodyTextnopadding">
    <w:name w:val="Body Text no padding"/>
    <w:basedOn w:val="BodyText"/>
    <w:qFormat/>
    <w:rsid w:val="00331BBF"/>
    <w:pPr>
      <w:spacing w:before="0" w:after="0"/>
    </w:pPr>
  </w:style>
  <w:style w:type="character" w:styleId="Hyperlink">
    <w:name w:val="Hyperlink"/>
    <w:basedOn w:val="DefaultParagraphFont"/>
    <w:uiPriority w:val="99"/>
    <w:unhideWhenUsed/>
    <w:rsid w:val="00380E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924</Words>
  <Characters>5946</Characters>
  <Application>Microsoft Office Word</Application>
  <DocSecurity>0</DocSecurity>
  <Lines>185</Lines>
  <Paragraphs>134</Paragraphs>
  <ScaleCrop>false</ScaleCrop>
  <Company>Author-it Software Corporation Ltd.</Company>
  <LinksUpToDate>false</LinksUpToDate>
  <CharactersWithSpaces>6736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FBPFST4014 Apply sensory analysis in food and/or beverage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2025-03-01T14:03:00Z</dcterms:created>
  <dcterms:modified xsi:type="dcterms:W3CDTF">2025-03-01T14:03:00Z</dcterms:modified>
</cp:coreProperties>
</file>