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B74" w:rsidP="00F61B74">
      <w:pPr>
        <w:pStyle w:val="Title"/>
      </w:pPr>
      <w:r>
        <w:fldChar w:fldCharType="begin"/>
      </w:r>
      <w:r>
        <w:instrText xml:space="preserve"> TITLE   \* MERGEFORMAT </w:instrText>
      </w:r>
      <w:r>
        <w:fldChar w:fldCharType="separate"/>
      </w:r>
      <w:r>
        <w:t>FBPFST4011 Apply the principles of nutrition to food processing</w:t>
      </w:r>
      <w:r>
        <w:fldChar w:fldCharType="end"/>
      </w:r>
    </w:p>
    <w:p w:rsidR="00F61B74" w:rsidP="00F61B74">
      <w:pPr>
        <w:pStyle w:val="Version"/>
        <w:sectPr w:rsidSect="000B7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1D6" w:rsidP="000B71D6">
      <w:pPr>
        <w:pStyle w:val="SuperHeading"/>
      </w:pPr>
      <w:r w:rsidRPr="000B71D6">
        <w:t>FBPFST4011 Apply the principles of nutrition to food processing</w:t>
      </w:r>
    </w:p>
    <w:p w:rsidR="00000000" w:rsidRPr="000B71D6" w:rsidP="000B71D6">
      <w:pPr>
        <w:pStyle w:val="Heading1"/>
      </w:pPr>
      <w:bookmarkStart w:id="1" w:name="O_993803"/>
      <w:bookmarkEnd w:id="1"/>
      <w:r w:rsidRPr="000B71D6">
        <w:t>Modification History</w:t>
      </w:r>
    </w:p>
    <w:tbl>
      <w:tblPr>
        <w:tblW w:w="9520" w:type="dxa"/>
        <w:tblLayout w:type="fixed"/>
        <w:tblCellMar>
          <w:left w:w="62" w:type="dxa"/>
          <w:right w:w="62" w:type="dxa"/>
        </w:tblCellMar>
        <w:tblLook w:val="0000"/>
      </w:tblPr>
      <w:tblGrid>
        <w:gridCol w:w="2528"/>
        <w:gridCol w:w="6992"/>
      </w:tblGrid>
      <w:tr w:rsidTr="000B71D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rPr>
                <w:rStyle w:val="SpecialBold"/>
              </w:rPr>
              <w:t>Comments</w:t>
            </w:r>
          </w:p>
        </w:tc>
      </w:tr>
      <w:tr w:rsidTr="000B71D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t>This version released with the FBP Food, Beverage and Pharmaceutical Training Package Version 2.0.</w:t>
            </w:r>
          </w:p>
        </w:tc>
      </w:tr>
    </w:tbl>
    <w:p w:rsidR="00000000" w:rsidRPr="000B71D6" w:rsidP="000B71D6">
      <w:pPr>
        <w:pStyle w:val="BodyText"/>
      </w:pPr>
    </w:p>
    <w:p w:rsidR="00000000" w:rsidRPr="000B71D6" w:rsidP="000B71D6">
      <w:pPr>
        <w:pStyle w:val="AllowPageBreak"/>
      </w:pPr>
    </w:p>
    <w:p w:rsidR="00000000" w:rsidRPr="000B71D6" w:rsidP="000B71D6">
      <w:pPr>
        <w:pStyle w:val="Heading1"/>
      </w:pPr>
      <w:bookmarkStart w:id="2" w:name="O_993804"/>
      <w:bookmarkEnd w:id="2"/>
      <w:r w:rsidRPr="000B71D6">
        <w:t>Application</w:t>
      </w:r>
    </w:p>
    <w:p w:rsidR="00000000" w:rsidRPr="000B71D6" w:rsidP="00F61B74">
      <w:pPr>
        <w:pStyle w:val="BodyText"/>
      </w:pPr>
      <w:r w:rsidRPr="000B71D6">
        <w:t xml:space="preserve">This unit of competency describes the skills and knowledge required to provide nutritional information on processed food and to determine procedures that optimise the nutritional value of a product. </w:t>
      </w:r>
    </w:p>
    <w:p w:rsidR="00000000" w:rsidRPr="000B71D6" w:rsidP="00F61B74">
      <w:pPr>
        <w:pStyle w:val="BodyText"/>
      </w:pPr>
      <w:r w:rsidRPr="000B71D6">
        <w:t>This unit applies to individuals who work as</w:t>
      </w:r>
      <w:r w:rsidRPr="000B71D6">
        <w:t xml:space="preserve"> production and technical supervisors, quality managers and members of product development teams, who are responsible for monitoring the nutritional value of processed foods, interpreting label information and assisting in development and testing of produc</w:t>
      </w:r>
      <w:r w:rsidRPr="000B71D6">
        <w:t xml:space="preserve">ts. </w:t>
      </w:r>
    </w:p>
    <w:p w:rsidR="00000000" w:rsidRPr="000B71D6" w:rsidP="00F61B74">
      <w:pPr>
        <w:pStyle w:val="BodyText"/>
      </w:pPr>
      <w:r w:rsidRPr="000B71D6">
        <w:t>No occupational licensing or certification requirements apply to this unit at the time of publication. However, legislative and regulatory requirements for food processing exist, so local requirements must be checked. All work must comply with Austral</w:t>
      </w:r>
      <w:r w:rsidRPr="000B71D6">
        <w:t xml:space="preserve">ian food safety standards and relevant codes of practice. </w:t>
      </w:r>
    </w:p>
    <w:p w:rsidR="00000000" w:rsidRPr="000B71D6" w:rsidP="000B71D6">
      <w:pPr>
        <w:pStyle w:val="Heading1"/>
      </w:pPr>
      <w:bookmarkStart w:id="3" w:name="O_993805"/>
      <w:bookmarkEnd w:id="3"/>
      <w:r w:rsidRPr="000B71D6">
        <w:t>Pre-requisite Unit</w:t>
      </w:r>
    </w:p>
    <w:p w:rsidR="00000000" w:rsidRPr="000B71D6" w:rsidP="00F61B74">
      <w:pPr>
        <w:pStyle w:val="BodyText"/>
      </w:pPr>
      <w:r w:rsidRPr="000B71D6">
        <w:t>Nil</w:t>
      </w:r>
    </w:p>
    <w:p w:rsidR="00000000" w:rsidRPr="000B71D6" w:rsidP="000B71D6">
      <w:pPr>
        <w:pStyle w:val="Heading1"/>
      </w:pPr>
      <w:bookmarkStart w:id="4" w:name="O_993807"/>
      <w:bookmarkEnd w:id="4"/>
      <w:r w:rsidRPr="000B71D6">
        <w:t>Unit Sector</w:t>
      </w:r>
    </w:p>
    <w:p w:rsidR="00000000" w:rsidRPr="000B71D6" w:rsidP="00F61B74">
      <w:pPr>
        <w:pStyle w:val="BodyText"/>
      </w:pPr>
      <w:r w:rsidRPr="000B71D6">
        <w:t>Food science and technology (FST)</w:t>
      </w:r>
    </w:p>
    <w:p w:rsidR="00000000" w:rsidRPr="000B71D6" w:rsidP="000B71D6">
      <w:pPr>
        <w:pStyle w:val="Heading1"/>
      </w:pPr>
      <w:bookmarkStart w:id="5" w:name="O_993808"/>
      <w:bookmarkEnd w:id="5"/>
      <w:r w:rsidRPr="000B71D6">
        <w:t>Elements and Performance Criteria</w:t>
      </w:r>
    </w:p>
    <w:tbl>
      <w:tblPr>
        <w:tblW w:w="9520" w:type="dxa"/>
        <w:tblLayout w:type="fixed"/>
        <w:tblCellMar>
          <w:left w:w="62" w:type="dxa"/>
          <w:right w:w="62" w:type="dxa"/>
        </w:tblCellMar>
        <w:tblLook w:val="0000"/>
      </w:tblPr>
      <w:tblGrid>
        <w:gridCol w:w="2580"/>
        <w:gridCol w:w="6940"/>
      </w:tblGrid>
      <w:tr w:rsidTr="00F61B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71D6">
            <w:pPr>
              <w:pStyle w:val="BodyText"/>
              <w:rPr>
                <w:lang w:val="en-NZ"/>
              </w:rPr>
            </w:pPr>
            <w:r w:rsidRPr="000B71D6">
              <w:rPr>
                <w:rStyle w:val="SpecialBold"/>
              </w:rPr>
              <w:t>Performance Criteria</w:t>
            </w:r>
          </w:p>
        </w:tc>
      </w:tr>
      <w:tr w:rsidTr="00F61B7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rPr>
                <w:rStyle w:val="Emphasis"/>
              </w:rPr>
              <w:t>Performance criteria describe the performance needed to demonstrate achievement of the element.</w:t>
            </w:r>
          </w:p>
        </w:tc>
      </w:tr>
      <w:tr w:rsidTr="00F61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1. Interpret labelling requirements to provide nutritional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t>1.1 Review food storage and preparation inform</w:t>
            </w:r>
            <w:r w:rsidRPr="000B71D6">
              <w:t>ation on food labels</w:t>
            </w:r>
          </w:p>
          <w:p w:rsidR="00000000" w:rsidRPr="000B71D6" w:rsidP="000B71D6">
            <w:pPr>
              <w:pStyle w:val="BodyText"/>
            </w:pPr>
            <w:r w:rsidRPr="000B71D6">
              <w:t>1.2 Compare the nutritional values of similar processed food products based on information supplied on the label</w:t>
            </w:r>
          </w:p>
          <w:p w:rsidR="00000000" w:rsidP="000B71D6">
            <w:pPr>
              <w:pStyle w:val="BodyText"/>
              <w:rPr>
                <w:lang w:val="en-NZ"/>
              </w:rPr>
            </w:pPr>
            <w:r w:rsidRPr="000B71D6">
              <w:t>1.3 Interpret nutritional information on product labels to determine suitability for customers with specific requirements</w:t>
            </w:r>
          </w:p>
        </w:tc>
      </w:tr>
      <w:tr w:rsidTr="00F61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2. Evaluate the impact of processing methods on the nutritive value of processed compared to fresh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t>2.1 Determine the effect of processing on the stability and availability of macro- and micronutrients in a range of food products</w:t>
            </w:r>
          </w:p>
          <w:p w:rsidR="00000000" w:rsidRPr="000B71D6" w:rsidP="000B71D6">
            <w:pPr>
              <w:pStyle w:val="BodyText"/>
            </w:pPr>
            <w:r w:rsidRPr="000B71D6">
              <w:t>2.2 Investigate processes for modification of processed foods to enhance nutritional value</w:t>
            </w:r>
          </w:p>
          <w:p w:rsidR="00000000" w:rsidRPr="000B71D6" w:rsidP="000B71D6">
            <w:pPr>
              <w:pStyle w:val="BodyText"/>
            </w:pPr>
            <w:r w:rsidRPr="000B71D6">
              <w:t>2.3 Compare food storage methods for the retention of nutritive value and food chemicals, including preservatives</w:t>
            </w:r>
          </w:p>
          <w:p w:rsidR="00000000" w:rsidRPr="000B71D6" w:rsidP="000B71D6">
            <w:pPr>
              <w:pStyle w:val="BodyText"/>
            </w:pPr>
            <w:r w:rsidRPr="000B71D6">
              <w:t>2.4 Investigate the nutritional impact of a range o</w:t>
            </w:r>
            <w:r w:rsidRPr="000B71D6">
              <w:t xml:space="preserve">f additives for flavour or colouring enhancement </w:t>
            </w:r>
          </w:p>
          <w:p w:rsidR="00000000" w:rsidP="000B71D6">
            <w:pPr>
              <w:pStyle w:val="BodyText"/>
              <w:rPr>
                <w:lang w:val="en-NZ"/>
              </w:rPr>
            </w:pPr>
            <w:r w:rsidRPr="000B71D6">
              <w:t xml:space="preserve">2.5 Establish permissible levels of artificial additives and write health warnings for food products </w:t>
            </w:r>
          </w:p>
        </w:tc>
      </w:tr>
      <w:tr w:rsidTr="00F61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3. Contribute to the development of a food product to meet a specified dietary requirement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t>3.1 Identify</w:t>
            </w:r>
            <w:r w:rsidRPr="000B71D6">
              <w:t xml:space="preserve"> appropriate foods for customers with specific requirements or health challenges</w:t>
            </w:r>
          </w:p>
          <w:p w:rsidR="00000000" w:rsidRPr="000B71D6" w:rsidP="000B71D6">
            <w:pPr>
              <w:pStyle w:val="BodyText"/>
            </w:pPr>
            <w:r w:rsidRPr="000B71D6">
              <w:t>3.2 Identify common nutritional deficiencies and related diseases</w:t>
            </w:r>
          </w:p>
          <w:p w:rsidR="00000000" w:rsidRPr="000B71D6" w:rsidP="000B71D6">
            <w:pPr>
              <w:pStyle w:val="BodyText"/>
            </w:pPr>
            <w:r w:rsidRPr="000B71D6">
              <w:t>3.3 Match the nutritional properties of foods to specified requirements</w:t>
            </w:r>
          </w:p>
          <w:p w:rsidR="00000000" w:rsidRPr="000B71D6" w:rsidP="000B71D6">
            <w:pPr>
              <w:pStyle w:val="BodyText"/>
            </w:pPr>
            <w:r w:rsidRPr="000B71D6">
              <w:t>3.4 Contribute to development of a fo</w:t>
            </w:r>
            <w:r w:rsidRPr="000B71D6">
              <w:t>od product using nutritional knowledge</w:t>
            </w:r>
          </w:p>
        </w:tc>
      </w:tr>
    </w:tbl>
    <w:p w:rsidR="00000000" w:rsidRPr="000B71D6" w:rsidP="000B71D6">
      <w:pPr>
        <w:pStyle w:val="BodyText"/>
      </w:pPr>
    </w:p>
    <w:p w:rsidR="00000000" w:rsidRPr="000B71D6" w:rsidP="000B71D6">
      <w:pPr>
        <w:pStyle w:val="AllowPageBreak"/>
      </w:pPr>
    </w:p>
    <w:p w:rsidR="00000000" w:rsidRPr="000B71D6" w:rsidP="000B71D6">
      <w:pPr>
        <w:pStyle w:val="Heading1"/>
      </w:pPr>
      <w:bookmarkStart w:id="6" w:name="O_993809"/>
      <w:bookmarkEnd w:id="6"/>
      <w:r w:rsidRPr="000B71D6">
        <w:t>Foundation Skills</w:t>
      </w:r>
    </w:p>
    <w:p w:rsidR="00000000" w:rsidRPr="00F61B74" w:rsidP="00F61B74">
      <w:pPr>
        <w:pStyle w:val="BodyText"/>
        <w:rPr>
          <w:i/>
        </w:rPr>
      </w:pPr>
      <w:r w:rsidRPr="00F61B74">
        <w:rPr>
          <w:rStyle w:val="Emphasis"/>
        </w:rPr>
        <w:t>This section describes those language, literacy, numeracy and employment skills that are essential for performance in this unit of competency but are not explicit in the performanc</w:t>
      </w:r>
      <w:r w:rsidRPr="00F61B74">
        <w:rPr>
          <w:rStyle w:val="Emphasis"/>
        </w:rPr>
        <w:t>e criteria.</w:t>
      </w:r>
    </w:p>
    <w:tbl>
      <w:tblPr>
        <w:tblW w:w="9520" w:type="dxa"/>
        <w:tblLayout w:type="fixed"/>
        <w:tblCellMar>
          <w:left w:w="62" w:type="dxa"/>
          <w:right w:w="62" w:type="dxa"/>
        </w:tblCellMar>
        <w:tblLook w:val="0000"/>
      </w:tblPr>
      <w:tblGrid>
        <w:gridCol w:w="2580"/>
        <w:gridCol w:w="6940"/>
      </w:tblGrid>
      <w:tr w:rsidTr="000B71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rPr>
                <w:rStyle w:val="SpecialBold"/>
              </w:rPr>
              <w:t>Description</w:t>
            </w:r>
          </w:p>
        </w:tc>
      </w:tr>
      <w:tr w:rsidTr="000B71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ListBullet"/>
              <w:rPr>
                <w:lang w:val="en-NZ"/>
              </w:rPr>
            </w:pPr>
            <w:r w:rsidRPr="000B71D6">
              <w:t>Document nutritional information</w:t>
            </w:r>
          </w:p>
        </w:tc>
      </w:tr>
      <w:tr w:rsidTr="000B71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ListBullet"/>
              <w:rPr>
                <w:lang w:val="en-NZ"/>
              </w:rPr>
            </w:pPr>
            <w:r w:rsidRPr="000B71D6">
              <w:t>Analyse and calculate nutritional values of food products</w:t>
            </w:r>
          </w:p>
        </w:tc>
      </w:tr>
      <w:tr w:rsidTr="000B71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ListBullet"/>
            </w:pPr>
            <w:r w:rsidRPr="000B71D6">
              <w:t>Clarify the purpose and possible actions to be taken as a result of work-related communications</w:t>
            </w:r>
          </w:p>
          <w:p w:rsidR="00000000" w:rsidRPr="000B71D6" w:rsidP="000B71D6">
            <w:pPr>
              <w:pStyle w:val="ListBullet"/>
            </w:pPr>
            <w:r w:rsidRPr="000B71D6">
              <w:t xml:space="preserve">Provide information about innovative practices, processes and products </w:t>
            </w:r>
          </w:p>
        </w:tc>
      </w:tr>
    </w:tbl>
    <w:p w:rsidR="00000000" w:rsidRPr="000B71D6" w:rsidP="000B71D6">
      <w:pPr>
        <w:pStyle w:val="BodyText"/>
      </w:pPr>
    </w:p>
    <w:p w:rsidR="00000000" w:rsidRPr="000B71D6" w:rsidP="000B71D6">
      <w:pPr>
        <w:pStyle w:val="AllowPageBreak"/>
      </w:pPr>
    </w:p>
    <w:p w:rsidR="00000000" w:rsidRPr="000B71D6" w:rsidP="000B71D6">
      <w:pPr>
        <w:pStyle w:val="Heading1"/>
      </w:pPr>
      <w:bookmarkStart w:id="7" w:name="O_993811"/>
      <w:bookmarkEnd w:id="7"/>
      <w:r w:rsidRPr="000B71D6">
        <w:t>Unit Mapping Information</w:t>
      </w:r>
    </w:p>
    <w:tbl>
      <w:tblPr>
        <w:tblW w:w="9520" w:type="dxa"/>
        <w:tblLayout w:type="fixed"/>
        <w:tblCellMar>
          <w:left w:w="62" w:type="dxa"/>
          <w:right w:w="62" w:type="dxa"/>
        </w:tblCellMar>
        <w:tblLook w:val="0000"/>
      </w:tblPr>
      <w:tblGrid>
        <w:gridCol w:w="1871"/>
        <w:gridCol w:w="2128"/>
        <w:gridCol w:w="2409"/>
        <w:gridCol w:w="3112"/>
      </w:tblGrid>
      <w:tr w:rsidTr="000B71D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rPr>
                <w:rStyle w:val="SpecialBold"/>
              </w:rPr>
              <w:t>Equivalence status</w:t>
            </w:r>
          </w:p>
        </w:tc>
      </w:tr>
      <w:tr w:rsidTr="000B71D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FBPFST4011 Apply the principles of nutrition to food processing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FDFFST4011A Apply the principles of nutrition to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t>Equivalent unit</w:t>
            </w:r>
          </w:p>
        </w:tc>
      </w:tr>
    </w:tbl>
    <w:p w:rsidR="00000000" w:rsidRPr="000B71D6" w:rsidP="000B71D6">
      <w:pPr>
        <w:pStyle w:val="BodyText"/>
      </w:pPr>
    </w:p>
    <w:p w:rsidR="00000000" w:rsidRPr="000B71D6" w:rsidP="000B71D6">
      <w:pPr>
        <w:pStyle w:val="AllowPageBreak"/>
      </w:pPr>
    </w:p>
    <w:p w:rsidR="00000000" w:rsidRPr="000B71D6" w:rsidP="000B71D6">
      <w:pPr>
        <w:pStyle w:val="Heading1"/>
      </w:pPr>
      <w:bookmarkStart w:id="8" w:name="O_993818"/>
      <w:bookmarkEnd w:id="8"/>
      <w:r w:rsidRPr="000B71D6">
        <w:t>Links</w:t>
      </w:r>
    </w:p>
    <w:p w:rsidR="00000000" w:rsidRPr="000B71D6" w:rsidP="00F61B74">
      <w:pPr>
        <w:pStyle w:val="BodyText"/>
      </w:pPr>
      <w:r w:rsidRPr="000B71D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E7352">
        <w:rPr>
          <w:rStyle w:val="Hyperlink"/>
        </w:rPr>
        <w:t>https://vetnet.gov.au/Pages/TrainingDocs.aspx?q=78b15323-cd38-483e-aad7-1159b570a5c4</w:t>
      </w:r>
      <w:r>
        <w:fldChar w:fldCharType="end"/>
      </w:r>
    </w:p>
    <w:p w:rsidR="00000000" w:rsidRPr="000B71D6" w:rsidP="00F61B74">
      <w:pPr>
        <w:pStyle w:val="BodyText"/>
        <w:sectPr w:rsidSect="000B71D6">
          <w:headerReference w:type="default" r:id="rId10"/>
          <w:footerReference w:type="default" r:id="rId11"/>
          <w:pgSz w:w="11908" w:h="16833"/>
          <w:pgMar w:top="1702" w:right="1418" w:bottom="1702" w:left="1418" w:header="992" w:footer="992" w:gutter="0"/>
          <w:cols w:space="720"/>
          <w:noEndnote/>
          <w:docGrid w:linePitch="299"/>
        </w:sectPr>
      </w:pPr>
    </w:p>
    <w:p w:rsidR="00000000" w:rsidRPr="000B71D6" w:rsidP="000B71D6">
      <w:pPr>
        <w:pStyle w:val="SuperHeading"/>
      </w:pPr>
      <w:r w:rsidRPr="000B71D6">
        <w:t xml:space="preserve">Assessment </w:t>
      </w:r>
      <w:r w:rsidRPr="000B71D6">
        <w:t>Requirements for FBPFST4011 Apply the principles of nutrition to food processing</w:t>
      </w:r>
    </w:p>
    <w:p w:rsidR="00000000" w:rsidRPr="000B71D6" w:rsidP="000B71D6">
      <w:pPr>
        <w:pStyle w:val="Heading1"/>
      </w:pPr>
      <w:bookmarkStart w:id="9" w:name="O_993813"/>
      <w:bookmarkEnd w:id="9"/>
      <w:r w:rsidRPr="000B71D6">
        <w:t>Modification History</w:t>
      </w:r>
    </w:p>
    <w:tbl>
      <w:tblPr>
        <w:tblW w:w="9520" w:type="dxa"/>
        <w:tblLayout w:type="fixed"/>
        <w:tblCellMar>
          <w:left w:w="62" w:type="dxa"/>
          <w:right w:w="62" w:type="dxa"/>
        </w:tblCellMar>
        <w:tblLook w:val="0000"/>
      </w:tblPr>
      <w:tblGrid>
        <w:gridCol w:w="2520"/>
        <w:gridCol w:w="7000"/>
      </w:tblGrid>
      <w:tr w:rsidTr="000B71D6">
        <w:tblPrEx>
          <w:tblW w:w="952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rPr>
                <w:rStyle w:val="SpecialBold"/>
              </w:rPr>
              <w:t>Release</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rPr>
                <w:rStyle w:val="SpecialBold"/>
              </w:rPr>
              <w:t>Comments</w:t>
            </w:r>
          </w:p>
        </w:tc>
      </w:tr>
      <w:tr w:rsidTr="000B71D6">
        <w:tblPrEx>
          <w:tblW w:w="952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1D6">
            <w:pPr>
              <w:pStyle w:val="BodyText"/>
              <w:rPr>
                <w:lang w:val="en-NZ"/>
              </w:rPr>
            </w:pPr>
            <w:r w:rsidRPr="000B71D6">
              <w:t>Release 1</w:t>
            </w:r>
          </w:p>
        </w:tc>
        <w:tc>
          <w:tcPr>
            <w:tcW w:w="70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1D6" w:rsidP="000B71D6">
            <w:pPr>
              <w:pStyle w:val="BodyText"/>
            </w:pPr>
            <w:r w:rsidRPr="000B71D6">
              <w:t>This version released with the FBP Food, Beverage and Pharmaceutical Training Package Version 2.0.</w:t>
            </w:r>
          </w:p>
        </w:tc>
      </w:tr>
    </w:tbl>
    <w:p w:rsidR="00000000" w:rsidRPr="000B71D6" w:rsidP="000B71D6">
      <w:pPr>
        <w:pStyle w:val="BodyText"/>
      </w:pPr>
    </w:p>
    <w:p w:rsidR="00000000" w:rsidRPr="000B71D6" w:rsidP="000B71D6">
      <w:pPr>
        <w:pStyle w:val="AllowPageBreak"/>
      </w:pPr>
    </w:p>
    <w:p w:rsidR="00000000" w:rsidRPr="000B71D6" w:rsidP="000B71D6">
      <w:pPr>
        <w:pStyle w:val="Heading1"/>
      </w:pPr>
      <w:bookmarkStart w:id="10" w:name="O_993814"/>
      <w:bookmarkEnd w:id="10"/>
      <w:r w:rsidRPr="000B71D6">
        <w:t>Performance Evidence</w:t>
      </w:r>
    </w:p>
    <w:p w:rsidR="00000000" w:rsidRPr="000B71D6" w:rsidP="00F61B74">
      <w:pPr>
        <w:pStyle w:val="BodyText"/>
      </w:pPr>
      <w:r w:rsidRPr="000B71D6">
        <w:t xml:space="preserve">An individual demonstrating competency in this unit must satisfy all of the elements and performance criteria of this unit. </w:t>
      </w:r>
    </w:p>
    <w:p w:rsidR="00000000" w:rsidRPr="000B71D6" w:rsidP="00F61B74">
      <w:pPr>
        <w:pStyle w:val="BodyText"/>
      </w:pPr>
      <w:r w:rsidRPr="000B71D6">
        <w:t>There must be evidence that the individual has applied the principles of nutrition to a minimum of th</w:t>
      </w:r>
      <w:r w:rsidRPr="000B71D6">
        <w:t>ree different foods in a food processing environment, including:</w:t>
      </w:r>
    </w:p>
    <w:p w:rsidR="00000000" w:rsidRPr="000B71D6" w:rsidP="000B71D6">
      <w:pPr>
        <w:pStyle w:val="ListBullet"/>
      </w:pPr>
      <w:r w:rsidRPr="000B71D6">
        <w:t>determining the nutritive value of processed food products based on nutritional information</w:t>
      </w:r>
    </w:p>
    <w:p w:rsidR="00000000" w:rsidRPr="000B71D6" w:rsidP="000B71D6">
      <w:pPr>
        <w:pStyle w:val="ListBullet"/>
      </w:pPr>
      <w:r w:rsidRPr="000B71D6">
        <w:t xml:space="preserve">assessing the impact of food processing and preservation techniques on nutrient retention in the food product </w:t>
      </w:r>
    </w:p>
    <w:p w:rsidR="00000000" w:rsidRPr="000B71D6" w:rsidP="000B71D6">
      <w:pPr>
        <w:pStyle w:val="ListBullet"/>
      </w:pPr>
      <w:r w:rsidRPr="000B71D6">
        <w:t>applying knowledge of food properties and nutrition to contribute to product development or planning.</w:t>
      </w:r>
    </w:p>
    <w:p w:rsidR="00000000" w:rsidRPr="000B71D6" w:rsidP="000B71D6">
      <w:pPr>
        <w:pStyle w:val="AllowPageBreak"/>
      </w:pPr>
    </w:p>
    <w:p w:rsidR="00000000" w:rsidRPr="000B71D6" w:rsidP="000B71D6">
      <w:pPr>
        <w:pStyle w:val="Heading1"/>
      </w:pPr>
      <w:bookmarkStart w:id="11" w:name="O_993815"/>
      <w:bookmarkEnd w:id="11"/>
      <w:r w:rsidRPr="000B71D6">
        <w:t>Knowledge Evidence</w:t>
      </w:r>
    </w:p>
    <w:p w:rsidR="00000000" w:rsidRPr="000B71D6" w:rsidP="00F61B74">
      <w:pPr>
        <w:pStyle w:val="BodyText"/>
      </w:pPr>
      <w:r w:rsidRPr="000B71D6">
        <w:t>An indi</w:t>
      </w:r>
      <w:r w:rsidRPr="000B71D6">
        <w:t>vidual must be able to demonstrate the knowledge required to perform the tasks outlined in the elements and performance criteria of this unit. This includes knowledge of:</w:t>
      </w:r>
    </w:p>
    <w:p w:rsidR="00000000" w:rsidRPr="000B71D6" w:rsidP="000B71D6">
      <w:pPr>
        <w:pStyle w:val="ListBullet"/>
      </w:pPr>
      <w:r w:rsidRPr="000B71D6">
        <w:t>roles of proteins, carbohydrates, vitamins and minerals, dietary fibre, lipids and w</w:t>
      </w:r>
      <w:r w:rsidRPr="000B71D6">
        <w:t xml:space="preserve">ater in nutrition </w:t>
      </w:r>
    </w:p>
    <w:p w:rsidR="00000000" w:rsidRPr="000B71D6" w:rsidP="000B71D6">
      <w:pPr>
        <w:pStyle w:val="ListBullet"/>
      </w:pPr>
      <w:r w:rsidRPr="000B71D6">
        <w:t>the processes of digestion, absorption and energy metabolism in the human body</w:t>
      </w:r>
    </w:p>
    <w:p w:rsidR="00000000" w:rsidRPr="000B71D6" w:rsidP="000B71D6">
      <w:pPr>
        <w:pStyle w:val="ListBullet"/>
      </w:pPr>
      <w:r w:rsidRPr="000B71D6">
        <w:t>the effects of processing and storage on nutrients, and the methods for overcoming these</w:t>
      </w:r>
    </w:p>
    <w:p w:rsidR="00000000" w:rsidRPr="000B71D6" w:rsidP="000B71D6">
      <w:pPr>
        <w:pStyle w:val="ListBullet"/>
      </w:pPr>
      <w:r w:rsidRPr="000B71D6">
        <w:t>nutritional needs of typical customers to the business</w:t>
      </w:r>
    </w:p>
    <w:p w:rsidR="00000000" w:rsidRPr="000B71D6" w:rsidP="000B71D6">
      <w:pPr>
        <w:pStyle w:val="ListBullet"/>
      </w:pPr>
      <w:r w:rsidRPr="000B71D6">
        <w:t xml:space="preserve">typical human </w:t>
      </w:r>
      <w:r w:rsidRPr="000B71D6">
        <w:t>energy requirements</w:t>
      </w:r>
    </w:p>
    <w:p w:rsidR="00000000" w:rsidRPr="000B71D6" w:rsidP="000B71D6">
      <w:pPr>
        <w:pStyle w:val="ListBullet"/>
      </w:pPr>
      <w:r w:rsidRPr="000B71D6">
        <w:t>impacts of processing on nutritive properties of food</w:t>
      </w:r>
    </w:p>
    <w:p w:rsidR="00000000" w:rsidRPr="000B71D6" w:rsidP="000B71D6">
      <w:pPr>
        <w:pStyle w:val="ListBullet"/>
      </w:pPr>
      <w:r w:rsidRPr="000B71D6">
        <w:t>nutritional information on food labels</w:t>
      </w:r>
    </w:p>
    <w:p w:rsidR="00000000" w:rsidRPr="000B71D6" w:rsidP="000B71D6">
      <w:pPr>
        <w:pStyle w:val="ListBullet"/>
      </w:pPr>
      <w:r w:rsidRPr="000B71D6">
        <w:t>product development processes</w:t>
      </w:r>
    </w:p>
    <w:p w:rsidR="00000000" w:rsidRPr="000B71D6" w:rsidP="000B71D6">
      <w:pPr>
        <w:pStyle w:val="ListBullet"/>
      </w:pPr>
      <w:r w:rsidRPr="000B71D6">
        <w:t>processing methods that reduce negative nutritional effects or cater for nutritional deficiencies</w:t>
      </w:r>
    </w:p>
    <w:p w:rsidR="00000000" w:rsidRPr="000B71D6" w:rsidP="000B71D6">
      <w:pPr>
        <w:pStyle w:val="ListBullet"/>
      </w:pPr>
      <w:r w:rsidRPr="000B71D6">
        <w:t>use of additive</w:t>
      </w:r>
      <w:r w:rsidRPr="000B71D6">
        <w:t xml:space="preserve">s as nutritional enhancers </w:t>
      </w:r>
    </w:p>
    <w:p w:rsidR="00000000" w:rsidRPr="000B71D6" w:rsidP="000B71D6">
      <w:pPr>
        <w:pStyle w:val="ListBullet"/>
      </w:pPr>
      <w:r w:rsidRPr="000B71D6">
        <w:t>key macro- and micronutrients for a healthy diet</w:t>
      </w:r>
    </w:p>
    <w:p w:rsidR="00000000" w:rsidRPr="000B71D6" w:rsidP="000B71D6">
      <w:pPr>
        <w:pStyle w:val="ListBullet"/>
      </w:pPr>
      <w:r w:rsidRPr="000B71D6">
        <w:t>dietary guidelines and legislative requirements related to processed foods</w:t>
      </w:r>
    </w:p>
    <w:p w:rsidR="00000000" w:rsidRPr="000B71D6" w:rsidP="000B71D6">
      <w:pPr>
        <w:pStyle w:val="ListBullet"/>
      </w:pPr>
      <w:r w:rsidRPr="000B71D6">
        <w:t>nutrition-related risk factors and diseases</w:t>
      </w:r>
    </w:p>
    <w:p w:rsidR="00000000" w:rsidRPr="000B71D6" w:rsidP="000B71D6">
      <w:pPr>
        <w:pStyle w:val="ListBullet"/>
      </w:pPr>
      <w:r w:rsidRPr="000B71D6">
        <w:t>common food intolerances and allergies</w:t>
      </w:r>
    </w:p>
    <w:p w:rsidR="00000000" w:rsidRPr="000B71D6" w:rsidP="000B71D6">
      <w:pPr>
        <w:pStyle w:val="ListBullet"/>
      </w:pPr>
      <w:r w:rsidRPr="000B71D6">
        <w:t>common diseases cause</w:t>
      </w:r>
      <w:r w:rsidRPr="000B71D6">
        <w:t>d by nutritional deficiencies</w:t>
      </w:r>
    </w:p>
    <w:p w:rsidR="00000000" w:rsidRPr="000B71D6" w:rsidP="000B71D6">
      <w:pPr>
        <w:pStyle w:val="ListBullet"/>
      </w:pPr>
      <w:r w:rsidRPr="000B71D6">
        <w:t>modified and functional foods and nutraceuticals</w:t>
      </w:r>
    </w:p>
    <w:p w:rsidR="00000000" w:rsidRPr="000B71D6" w:rsidP="000B71D6">
      <w:pPr>
        <w:pStyle w:val="ListBullet"/>
      </w:pPr>
      <w:r w:rsidRPr="000B71D6">
        <w:t>public health and environmental hazards, in relation to nutrition.</w:t>
      </w:r>
    </w:p>
    <w:p w:rsidR="00000000" w:rsidRPr="000B71D6" w:rsidP="000B71D6">
      <w:pPr>
        <w:pStyle w:val="AllowPageBreak"/>
      </w:pPr>
    </w:p>
    <w:p w:rsidR="00000000" w:rsidRPr="000B71D6" w:rsidP="000B71D6">
      <w:pPr>
        <w:pStyle w:val="Heading1"/>
      </w:pPr>
      <w:bookmarkStart w:id="12" w:name="O_993816"/>
      <w:bookmarkEnd w:id="12"/>
      <w:r w:rsidRPr="000B71D6">
        <w:t>Assessment Conditions</w:t>
      </w:r>
    </w:p>
    <w:p w:rsidR="00000000" w:rsidRPr="000B71D6" w:rsidP="00F61B74">
      <w:pPr>
        <w:pStyle w:val="BodyText"/>
      </w:pPr>
      <w:r w:rsidRPr="000B71D6">
        <w:t xml:space="preserve">Assessment of skills must take place under the following conditions: </w:t>
      </w:r>
    </w:p>
    <w:p w:rsidR="00000000" w:rsidRPr="000B71D6" w:rsidP="000B71D6">
      <w:pPr>
        <w:pStyle w:val="ListBullet"/>
      </w:pPr>
      <w:r w:rsidRPr="000B71D6">
        <w:t>physical conditions:</w:t>
      </w:r>
    </w:p>
    <w:p w:rsidR="00000000" w:rsidRPr="000B71D6" w:rsidP="000B71D6">
      <w:pPr>
        <w:pStyle w:val="ListBullet2"/>
      </w:pPr>
      <w:r w:rsidRPr="000B71D6">
        <w:t xml:space="preserve">skills must be demonstrated in a workplace setting or an environment that accurately represents a real workplace </w:t>
      </w:r>
    </w:p>
    <w:p w:rsidR="00000000" w:rsidRPr="000B71D6" w:rsidP="000B71D6">
      <w:pPr>
        <w:pStyle w:val="ListBullet"/>
      </w:pPr>
      <w:r w:rsidRPr="000B71D6">
        <w:t>resources, equipment and materials:</w:t>
      </w:r>
    </w:p>
    <w:p w:rsidR="00000000" w:rsidRPr="000B71D6" w:rsidP="000B71D6">
      <w:pPr>
        <w:pStyle w:val="ListBullet2"/>
      </w:pPr>
      <w:r w:rsidRPr="000B71D6">
        <w:t>production process and related equipment, food testing data and operating procedur</w:t>
      </w:r>
      <w:r w:rsidRPr="000B71D6">
        <w:t>es</w:t>
      </w:r>
    </w:p>
    <w:p w:rsidR="00000000" w:rsidRPr="000B71D6" w:rsidP="000B71D6">
      <w:pPr>
        <w:pStyle w:val="ListBullet2"/>
      </w:pPr>
      <w:r w:rsidRPr="000B71D6">
        <w:t>methods and related software systems for collecting data and calculating yields, efficiencies and material variances appropriate to production environment</w:t>
      </w:r>
    </w:p>
    <w:p w:rsidR="00000000" w:rsidRPr="000B71D6" w:rsidP="000B71D6">
      <w:pPr>
        <w:pStyle w:val="ListBullet"/>
      </w:pPr>
      <w:r w:rsidRPr="000B71D6">
        <w:t>specifications:</w:t>
      </w:r>
    </w:p>
    <w:p w:rsidR="00000000" w:rsidRPr="000B71D6" w:rsidP="000B71D6">
      <w:pPr>
        <w:pStyle w:val="ListBullet2"/>
      </w:pPr>
      <w:r w:rsidRPr="000B71D6">
        <w:t>test methods used to report relevant product/process information and recorded re</w:t>
      </w:r>
      <w:r w:rsidRPr="000B71D6">
        <w:t>sults</w:t>
      </w:r>
    </w:p>
    <w:p w:rsidR="00000000" w:rsidRPr="000B71D6" w:rsidP="000B71D6">
      <w:pPr>
        <w:pStyle w:val="ListBullet2"/>
      </w:pPr>
      <w:r w:rsidRPr="000B71D6">
        <w:t>nutritional information on ingredients and food products.</w:t>
      </w:r>
    </w:p>
    <w:p w:rsidR="00000000" w:rsidRPr="000B71D6" w:rsidP="00F61B74">
      <w:pPr>
        <w:pStyle w:val="BodyText"/>
      </w:pPr>
      <w:r w:rsidRPr="000B71D6">
        <w:t>Assessors of this unit must satisfy the requirements for assessors in applicable vocational education and training legislation, frameworks and/or standards.</w:t>
      </w:r>
    </w:p>
    <w:p w:rsidR="00000000" w:rsidRPr="000B71D6" w:rsidP="000B71D6">
      <w:pPr>
        <w:pStyle w:val="Heading1"/>
      </w:pPr>
      <w:bookmarkStart w:id="13" w:name="O_993819"/>
      <w:bookmarkEnd w:id="13"/>
      <w:r w:rsidRPr="000B71D6">
        <w:t>Links</w:t>
      </w:r>
    </w:p>
    <w:p w:rsidR="00000000" w:rsidRPr="000B71D6" w:rsidP="00F61B74">
      <w:pPr>
        <w:pStyle w:val="BodyText"/>
      </w:pPr>
      <w:r w:rsidRPr="000B71D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E7352">
        <w:rPr>
          <w:rStyle w:val="Hyperlink"/>
        </w:rPr>
        <w:t>https://vetnet.gov.au/Pages/TrainingDocs.aspx?q=78b15323-cd38-483e-aad7-1159b570a5c4</w:t>
      </w:r>
      <w:r>
        <w:fldChar w:fldCharType="end"/>
      </w:r>
    </w:p>
    <w:p w:rsidR="00000000" w:rsidRPr="000B71D6" w:rsidP="000B71D6"/>
    <w:sectPr w:rsidSect="000B71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rsidRPr="00F61B74" w:rsidP="00F61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74" w:rsidP="000B7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B74" w:rsidP="000B71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1B74" w:rsidP="000B71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rsidP="000B71D6">
    <w:pPr>
      <w:pStyle w:val="Footer"/>
      <w:framePr w:wrap="around"/>
    </w:pPr>
    <w:r>
      <w:fldChar w:fldCharType="begin"/>
    </w:r>
    <w:r>
      <w:instrText xml:space="preserve"> DOCPROPERTY  Subject  \* MERGEFORMAT </w:instrText>
    </w:r>
    <w:r>
      <w:fldChar w:fldCharType="separate"/>
    </w:r>
    <w:r w:rsidR="00F61B74">
      <w:t>Approved</w:t>
    </w:r>
    <w:r w:rsidR="00F61B74">
      <w:fldChar w:fldCharType="end"/>
    </w:r>
    <w:r>
      <w:tab/>
      <w:t xml:space="preserve">Page </w:t>
    </w:r>
    <w:r>
      <w:fldChar w:fldCharType="begin"/>
    </w:r>
    <w:r>
      <w:instrText xml:space="preserve"> PAGE  \* Arabic  \* MERGEFORMAT </w:instrText>
    </w:r>
    <w:r>
      <w:fldChar w:fldCharType="separate"/>
    </w:r>
    <w:r w:rsidR="00F61B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B74">
      <w:rPr>
        <w:noProof/>
      </w:rPr>
      <w:t>4</w:t>
    </w:r>
    <w:r>
      <w:rPr>
        <w:noProof/>
      </w:rPr>
      <w:fldChar w:fldCharType="end"/>
    </w:r>
  </w:p>
  <w:p w:rsidR="000B71D6" w:rsidP="000B71D6">
    <w:pPr>
      <w:pStyle w:val="Footer"/>
      <w:framePr w:wrap="around"/>
    </w:pPr>
    <w:r>
      <w:t xml:space="preserve">© Commonwealth of Australia, </w:t>
    </w:r>
    <w:r>
      <w:fldChar w:fldCharType="begin"/>
    </w:r>
    <w:r>
      <w:instrText xml:space="preserve"> DATE  \@ "yyyy"  \* MERGEFORMAT </w:instrText>
    </w:r>
    <w:r>
      <w:fldChar w:fldCharType="separate"/>
    </w:r>
    <w:r w:rsidR="00F61B74">
      <w:rPr>
        <w:noProof/>
      </w:rPr>
      <w:t>2025</w:t>
    </w:r>
    <w:r>
      <w:fldChar w:fldCharType="end"/>
    </w:r>
    <w:r>
      <w:tab/>
    </w:r>
    <w:r>
      <w:fldChar w:fldCharType="begin"/>
    </w:r>
    <w:r>
      <w:instrText xml:space="preserve"> DOCPROPERTY  Author  \* MERGEFORMAT </w:instrText>
    </w:r>
    <w:r>
      <w:fldChar w:fldCharType="separate"/>
    </w:r>
    <w:r w:rsidR="00F61B74">
      <w:t>Manufacturing Industry Skills Alliance</w:t>
    </w:r>
    <w:r w:rsidR="00F61B74">
      <w:fldChar w:fldCharType="end"/>
    </w:r>
  </w:p>
  <w:p w:rsidR="000B71D6" w:rsidP="000B7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1D6" w:rsidRPr="00F61B74" w:rsidP="00F61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74" w:rsidRPr="002D2AF8" w:rsidP="000B71D6">
    <w:pPr>
      <w:pStyle w:val="Header"/>
      <w:framePr w:wrap="around"/>
    </w:pPr>
    <w:r>
      <w:fldChar w:fldCharType="begin"/>
    </w:r>
    <w:r>
      <w:instrText xml:space="preserve"> TITLE   \* MERGEFORMAT </w:instrText>
    </w:r>
    <w:r>
      <w:fldChar w:fldCharType="separate"/>
    </w:r>
    <w:r>
      <w:t>FBPFST4011 Apply the principles of nutrition to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B74" w:rsidP="000B71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D6" w:rsidRPr="002D2AF8" w:rsidP="000B71D6">
    <w:pPr>
      <w:pStyle w:val="Header"/>
      <w:framePr w:wrap="around"/>
    </w:pPr>
    <w:r>
      <w:fldChar w:fldCharType="begin"/>
    </w:r>
    <w:r>
      <w:instrText xml:space="preserve"> TITLE   \* MERGEFORMAT </w:instrText>
    </w:r>
    <w:r>
      <w:fldChar w:fldCharType="separate"/>
    </w:r>
    <w:r w:rsidR="00F61B74">
      <w:t>FBPFST4011 Apply the principles of nutrition to food processing</w:t>
    </w:r>
    <w:r w:rsidR="00F61B74">
      <w:fldChar w:fldCharType="end"/>
    </w:r>
    <w:r>
      <w:tab/>
      <w:t xml:space="preserve">Date this document was generated: </w:t>
    </w:r>
    <w:r>
      <w:fldChar w:fldCharType="begin"/>
    </w:r>
    <w:r>
      <w:instrText xml:space="preserve"> CREATEDATE  \@ "d MMMM yyyy"  \* MERGEFORMAT </w:instrText>
    </w:r>
    <w:r>
      <w:fldChar w:fldCharType="separate"/>
    </w:r>
    <w:r w:rsidR="00F61B74">
      <w:rPr>
        <w:noProof/>
      </w:rPr>
      <w:t>2 March 2025</w:t>
    </w:r>
    <w:r>
      <w:fldChar w:fldCharType="end"/>
    </w:r>
  </w:p>
  <w:p w:rsidR="000B71D6" w:rsidP="000B7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80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905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E1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1D6"/>
    <w:pPr>
      <w:spacing w:before="360" w:after="60"/>
      <w:outlineLvl w:val="0"/>
    </w:pPr>
    <w:rPr>
      <w:sz w:val="32"/>
    </w:rPr>
  </w:style>
  <w:style w:type="paragraph" w:styleId="Heading2">
    <w:name w:val="heading 2"/>
    <w:basedOn w:val="HeadingBase"/>
    <w:next w:val="BodyText"/>
    <w:link w:val="Heading2Char"/>
    <w:qFormat/>
    <w:rsid w:val="000B71D6"/>
    <w:pPr>
      <w:keepLines/>
      <w:spacing w:before="240" w:after="120"/>
      <w:outlineLvl w:val="1"/>
    </w:pPr>
    <w:rPr>
      <w:sz w:val="28"/>
      <w:szCs w:val="40"/>
    </w:rPr>
  </w:style>
  <w:style w:type="paragraph" w:styleId="Heading3">
    <w:name w:val="heading 3"/>
    <w:basedOn w:val="HeadingBase"/>
    <w:next w:val="BodyText"/>
    <w:link w:val="Heading3Char"/>
    <w:qFormat/>
    <w:rsid w:val="000B71D6"/>
    <w:pPr>
      <w:spacing w:before="180" w:after="120"/>
      <w:outlineLvl w:val="2"/>
    </w:pPr>
    <w:rPr>
      <w:spacing w:val="-10"/>
      <w:kern w:val="32"/>
    </w:rPr>
  </w:style>
  <w:style w:type="paragraph" w:styleId="Heading4">
    <w:name w:val="heading 4"/>
    <w:basedOn w:val="HeadingBase"/>
    <w:next w:val="BodyText"/>
    <w:link w:val="Heading4Char"/>
    <w:qFormat/>
    <w:rsid w:val="000B71D6"/>
    <w:pPr>
      <w:spacing w:before="160" w:after="120"/>
      <w:outlineLvl w:val="3"/>
    </w:pPr>
    <w:rPr>
      <w:sz w:val="22"/>
    </w:rPr>
  </w:style>
  <w:style w:type="paragraph" w:styleId="Heading5">
    <w:name w:val="heading 5"/>
    <w:basedOn w:val="HeadingBase"/>
    <w:next w:val="Normal"/>
    <w:link w:val="Heading5Char"/>
    <w:qFormat/>
    <w:rsid w:val="000B71D6"/>
    <w:pPr>
      <w:spacing w:before="80"/>
      <w:outlineLvl w:val="4"/>
    </w:pPr>
    <w:rPr>
      <w:color w:val="918585"/>
      <w:sz w:val="20"/>
    </w:rPr>
  </w:style>
  <w:style w:type="paragraph" w:styleId="Heading6">
    <w:name w:val="heading 6"/>
    <w:basedOn w:val="HeadingBase"/>
    <w:next w:val="Normal"/>
    <w:link w:val="Heading6Char"/>
    <w:qFormat/>
    <w:rsid w:val="000B71D6"/>
    <w:pPr>
      <w:spacing w:before="60"/>
      <w:outlineLvl w:val="5"/>
    </w:pPr>
    <w:rPr>
      <w:color w:val="918585"/>
      <w:sz w:val="20"/>
    </w:rPr>
  </w:style>
  <w:style w:type="paragraph" w:styleId="Heading7">
    <w:name w:val="heading 7"/>
    <w:basedOn w:val="Normal"/>
    <w:next w:val="Normal"/>
    <w:link w:val="Heading7Char"/>
    <w:qFormat/>
    <w:rsid w:val="000B71D6"/>
    <w:pPr>
      <w:ind w:left="720"/>
      <w:outlineLvl w:val="6"/>
    </w:pPr>
    <w:rPr>
      <w:i/>
    </w:rPr>
  </w:style>
  <w:style w:type="paragraph" w:styleId="Heading8">
    <w:name w:val="heading 8"/>
    <w:basedOn w:val="Normal"/>
    <w:next w:val="Normal"/>
    <w:link w:val="Heading8Char"/>
    <w:qFormat/>
    <w:rsid w:val="000B71D6"/>
    <w:pPr>
      <w:ind w:left="720"/>
      <w:outlineLvl w:val="7"/>
    </w:pPr>
    <w:rPr>
      <w:i/>
    </w:rPr>
  </w:style>
  <w:style w:type="paragraph" w:styleId="Heading9">
    <w:name w:val="heading 9"/>
    <w:basedOn w:val="Normal"/>
    <w:next w:val="Normal"/>
    <w:link w:val="Heading9Char"/>
    <w:qFormat/>
    <w:rsid w:val="000B71D6"/>
    <w:pPr>
      <w:ind w:left="720"/>
      <w:outlineLvl w:val="8"/>
    </w:pPr>
    <w:rPr>
      <w:i/>
    </w:rPr>
  </w:style>
  <w:style w:type="character" w:default="1" w:styleId="DefaultParagraphFont">
    <w:name w:val="Default Paragraph Font"/>
    <w:uiPriority w:val="1"/>
    <w:unhideWhenUsed/>
    <w:rsid w:val="000B7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1D6"/>
  </w:style>
  <w:style w:type="character" w:customStyle="1" w:styleId="Heading1Char">
    <w:name w:val="Heading 1 Char"/>
    <w:basedOn w:val="DefaultParagraphFont"/>
    <w:link w:val="Heading1"/>
    <w:rsid w:val="000B71D6"/>
    <w:rPr>
      <w:rFonts w:ascii="Times New Roman" w:eastAsia="Times New Roman" w:hAnsi="Times New Roman" w:cs="Times New Roman"/>
      <w:b/>
      <w:sz w:val="32"/>
      <w:szCs w:val="20"/>
      <w:lang w:eastAsia="en-US"/>
    </w:rPr>
  </w:style>
  <w:style w:type="paragraph" w:styleId="BodyText">
    <w:name w:val="Body Text"/>
    <w:basedOn w:val="Normal"/>
    <w:link w:val="BodyTextChar"/>
    <w:rsid w:val="000B7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1D6"/>
    <w:rPr>
      <w:rFonts w:ascii="Times New Roman" w:eastAsia="Times New Roman" w:hAnsi="Times New Roman" w:cs="Times New Roman"/>
      <w:sz w:val="24"/>
      <w:lang w:eastAsia="en-US"/>
    </w:rPr>
  </w:style>
  <w:style w:type="paragraph" w:styleId="ListBullet">
    <w:name w:val="List Bullet"/>
    <w:basedOn w:val="List"/>
    <w:rsid w:val="000B71D6"/>
    <w:pPr>
      <w:numPr>
        <w:numId w:val="12"/>
      </w:numPr>
      <w:tabs>
        <w:tab w:val="clear" w:pos="340"/>
      </w:tabs>
      <w:spacing w:before="40" w:after="40"/>
    </w:pPr>
  </w:style>
  <w:style w:type="character" w:customStyle="1" w:styleId="SpecialBold">
    <w:name w:val="Special Bold"/>
    <w:basedOn w:val="DefaultParagraphFont"/>
    <w:rsid w:val="000B71D6"/>
    <w:rPr>
      <w:b/>
      <w:spacing w:val="0"/>
    </w:rPr>
  </w:style>
  <w:style w:type="paragraph" w:styleId="ListBullet2">
    <w:name w:val="List Bullet 2"/>
    <w:basedOn w:val="List2"/>
    <w:rsid w:val="000B71D6"/>
    <w:pPr>
      <w:numPr>
        <w:numId w:val="13"/>
      </w:numPr>
      <w:tabs>
        <w:tab w:val="clear" w:pos="680"/>
      </w:tabs>
    </w:pPr>
  </w:style>
  <w:style w:type="character" w:styleId="Emphasis">
    <w:name w:val="Emphasis"/>
    <w:basedOn w:val="DefaultParagraphFont"/>
    <w:qFormat/>
    <w:rsid w:val="000B71D6"/>
    <w:rPr>
      <w:i/>
    </w:rPr>
  </w:style>
  <w:style w:type="paragraph" w:customStyle="1" w:styleId="SuperHeading">
    <w:name w:val="SuperHeading"/>
    <w:basedOn w:val="Normal"/>
    <w:rsid w:val="000B71D6"/>
    <w:pPr>
      <w:spacing w:before="240" w:after="120"/>
      <w:outlineLvl w:val="0"/>
    </w:pPr>
    <w:rPr>
      <w:rFonts w:ascii="Times New Roman" w:hAnsi="Times New Roman"/>
      <w:b/>
      <w:sz w:val="32"/>
    </w:rPr>
  </w:style>
  <w:style w:type="paragraph" w:customStyle="1" w:styleId="AllowPageBreak">
    <w:name w:val="AllowPageBreak"/>
    <w:rsid w:val="000B7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1D6"/>
    <w:rPr>
      <w:rFonts w:ascii="Courier New" w:eastAsia="Times New Roman" w:hAnsi="Courier New" w:cs="Times New Roman"/>
      <w:i/>
      <w:szCs w:val="20"/>
      <w:lang w:eastAsia="en-US"/>
    </w:rPr>
  </w:style>
  <w:style w:type="paragraph" w:customStyle="1" w:styleId="HeadingBase">
    <w:name w:val="Heading Base"/>
    <w:rsid w:val="000B7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1D6"/>
    <w:pPr>
      <w:tabs>
        <w:tab w:val="right" w:leader="dot" w:pos="9072"/>
      </w:tabs>
      <w:ind w:left="567"/>
    </w:pPr>
    <w:rPr>
      <w:szCs w:val="22"/>
    </w:rPr>
  </w:style>
  <w:style w:type="paragraph" w:customStyle="1" w:styleId="TOCBase">
    <w:name w:val="TOC Base"/>
    <w:rsid w:val="000B7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1D6"/>
    <w:pPr>
      <w:tabs>
        <w:tab w:val="right" w:leader="dot" w:pos="9072"/>
      </w:tabs>
      <w:spacing w:before="40" w:after="40"/>
      <w:ind w:left="284"/>
    </w:pPr>
    <w:rPr>
      <w:rFonts w:ascii="Times New Roman" w:hAnsi="Times New Roman"/>
    </w:rPr>
  </w:style>
  <w:style w:type="paragraph" w:styleId="TOC1">
    <w:name w:val="toc 1"/>
    <w:basedOn w:val="TOCBase"/>
    <w:next w:val="Normal"/>
    <w:rsid w:val="000B7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1D6"/>
    <w:rPr>
      <w:rFonts w:ascii="Times New Roman" w:eastAsia="Times New Roman" w:hAnsi="Times New Roman" w:cs="Times New Roman"/>
      <w:sz w:val="16"/>
      <w:lang w:eastAsia="en-US"/>
    </w:rPr>
  </w:style>
  <w:style w:type="paragraph" w:styleId="Title">
    <w:name w:val="Title"/>
    <w:basedOn w:val="HeadingBase"/>
    <w:link w:val="TitleChar"/>
    <w:qFormat/>
    <w:rsid w:val="000B71D6"/>
    <w:pPr>
      <w:spacing w:before="5040"/>
      <w:jc w:val="center"/>
    </w:pPr>
    <w:rPr>
      <w:sz w:val="48"/>
      <w:szCs w:val="72"/>
      <w:lang w:val="en-US"/>
    </w:rPr>
  </w:style>
  <w:style w:type="character" w:customStyle="1" w:styleId="TitleChar">
    <w:name w:val="Title Char"/>
    <w:basedOn w:val="DefaultParagraphFont"/>
    <w:link w:val="Title"/>
    <w:rsid w:val="000B7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1D6"/>
    <w:pPr>
      <w:tabs>
        <w:tab w:val="left" w:pos="3600"/>
        <w:tab w:val="left" w:pos="3958"/>
      </w:tabs>
    </w:pPr>
  </w:style>
  <w:style w:type="paragraph" w:styleId="List">
    <w:name w:val="List"/>
    <w:basedOn w:val="BodyText"/>
    <w:next w:val="BodyText"/>
    <w:rsid w:val="000B71D6"/>
    <w:pPr>
      <w:tabs>
        <w:tab w:val="left" w:pos="340"/>
      </w:tabs>
      <w:spacing w:before="60" w:after="60"/>
      <w:ind w:left="340" w:hanging="340"/>
    </w:pPr>
  </w:style>
  <w:style w:type="paragraph" w:customStyle="1" w:styleId="Note">
    <w:name w:val="Note"/>
    <w:basedOn w:val="BodyText"/>
    <w:rsid w:val="000B7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1D6"/>
    <w:pPr>
      <w:framePr w:wrap="auto" w:hAnchor="text" w:y="6049"/>
    </w:pPr>
    <w:rPr>
      <w:color w:val="000000"/>
      <w:sz w:val="40"/>
    </w:rPr>
  </w:style>
  <w:style w:type="paragraph" w:customStyle="1" w:styleId="TOCTitle">
    <w:name w:val="TOCTitle"/>
    <w:basedOn w:val="Heading1"/>
    <w:rsid w:val="000B71D6"/>
    <w:pPr>
      <w:spacing w:after="240"/>
      <w:jc w:val="center"/>
      <w:outlineLvl w:val="9"/>
    </w:pPr>
    <w:rPr>
      <w:caps/>
    </w:rPr>
  </w:style>
  <w:style w:type="paragraph" w:customStyle="1" w:styleId="Version">
    <w:name w:val="Version"/>
    <w:rsid w:val="000B7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1D6"/>
    <w:pPr>
      <w:keepNext w:val="0"/>
      <w:tabs>
        <w:tab w:val="right" w:pos="4176"/>
      </w:tabs>
      <w:ind w:left="198" w:hanging="198"/>
    </w:pPr>
    <w:rPr>
      <w:rFonts w:ascii="Garamond" w:hAnsi="Garamond"/>
    </w:rPr>
  </w:style>
  <w:style w:type="paragraph" w:styleId="IndexHeading">
    <w:name w:val="index heading"/>
    <w:basedOn w:val="Normal"/>
    <w:next w:val="Index1"/>
    <w:semiHidden/>
    <w:rsid w:val="000B71D6"/>
    <w:pPr>
      <w:spacing w:before="120" w:after="120"/>
    </w:pPr>
    <w:rPr>
      <w:rFonts w:ascii="Arial" w:hAnsi="Arial"/>
      <w:b/>
      <w:color w:val="918585"/>
      <w:sz w:val="24"/>
    </w:rPr>
  </w:style>
  <w:style w:type="paragraph" w:styleId="Header">
    <w:name w:val="header"/>
    <w:basedOn w:val="Normal"/>
    <w:link w:val="HeaderChar"/>
    <w:rsid w:val="000B7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1D6"/>
    <w:rPr>
      <w:rFonts w:ascii="Times New Roman" w:eastAsia="Times New Roman" w:hAnsi="Times New Roman" w:cs="Times New Roman"/>
      <w:sz w:val="16"/>
      <w:szCs w:val="20"/>
      <w:lang w:val="en-GB" w:eastAsia="en-US"/>
    </w:rPr>
  </w:style>
  <w:style w:type="paragraph" w:customStyle="1" w:styleId="Chapter">
    <w:name w:val="Chapter"/>
    <w:basedOn w:val="Normal"/>
    <w:rsid w:val="000B71D6"/>
    <w:pPr>
      <w:spacing w:before="240"/>
    </w:pPr>
    <w:rPr>
      <w:rFonts w:ascii="Times New Roman" w:hAnsi="Times New Roman"/>
      <w:smallCaps/>
      <w:spacing w:val="80"/>
      <w:sz w:val="28"/>
    </w:rPr>
  </w:style>
  <w:style w:type="paragraph" w:customStyle="1" w:styleId="InChapter">
    <w:name w:val="InChapter"/>
    <w:basedOn w:val="Heading3"/>
    <w:rsid w:val="000B71D6"/>
    <w:pPr>
      <w:spacing w:after="240"/>
      <w:outlineLvl w:val="9"/>
    </w:pPr>
    <w:rPr>
      <w:noProof/>
    </w:rPr>
  </w:style>
  <w:style w:type="paragraph" w:styleId="Index2">
    <w:name w:val="index 2"/>
    <w:basedOn w:val="Normal"/>
    <w:next w:val="Normal"/>
    <w:semiHidden/>
    <w:rsid w:val="000B71D6"/>
    <w:pPr>
      <w:tabs>
        <w:tab w:val="right" w:pos="4176"/>
      </w:tabs>
      <w:ind w:left="568" w:hanging="284"/>
    </w:pPr>
    <w:rPr>
      <w:rFonts w:ascii="Garamond" w:hAnsi="Garamond"/>
    </w:rPr>
  </w:style>
  <w:style w:type="paragraph" w:customStyle="1" w:styleId="Byline">
    <w:name w:val="Byline"/>
    <w:rsid w:val="000B7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1D6"/>
    <w:pPr>
      <w:tabs>
        <w:tab w:val="clear" w:pos="3600"/>
        <w:tab w:val="clear" w:pos="3958"/>
      </w:tabs>
      <w:jc w:val="right"/>
    </w:pPr>
  </w:style>
  <w:style w:type="paragraph" w:styleId="Caption">
    <w:name w:val="caption"/>
    <w:basedOn w:val="BodyText"/>
    <w:next w:val="Normal"/>
    <w:qFormat/>
    <w:rsid w:val="000B71D6"/>
    <w:pPr>
      <w:framePr w:w="2268" w:hSpace="181" w:vSpace="181" w:wrap="around" w:vAnchor="text" w:hAnchor="page" w:x="1135" w:y="285" w:anchorLock="1"/>
    </w:pPr>
    <w:rPr>
      <w:i/>
    </w:rPr>
  </w:style>
  <w:style w:type="paragraph" w:customStyle="1" w:styleId="MiniTOCTitle">
    <w:name w:val="MiniTOCTitle"/>
    <w:basedOn w:val="Heading4"/>
    <w:rsid w:val="000B71D6"/>
    <w:pPr>
      <w:spacing w:before="240"/>
      <w:outlineLvl w:val="9"/>
    </w:pPr>
    <w:rPr>
      <w:noProof/>
      <w:sz w:val="24"/>
    </w:rPr>
  </w:style>
  <w:style w:type="paragraph" w:customStyle="1" w:styleId="MiniTOCItem">
    <w:name w:val="MiniTOCItem"/>
    <w:basedOn w:val="ListBullet"/>
    <w:rsid w:val="000B71D6"/>
    <w:pPr>
      <w:numPr>
        <w:numId w:val="0"/>
      </w:numPr>
      <w:tabs>
        <w:tab w:val="right" w:leader="dot" w:pos="6521"/>
      </w:tabs>
      <w:spacing w:before="0" w:after="0"/>
    </w:pPr>
  </w:style>
  <w:style w:type="paragraph" w:customStyle="1" w:styleId="TOFTitle">
    <w:name w:val="TOFTitle"/>
    <w:basedOn w:val="TOCTitle"/>
    <w:rsid w:val="000B71D6"/>
  </w:style>
  <w:style w:type="paragraph" w:styleId="TableofFigures">
    <w:name w:val="table of figures"/>
    <w:basedOn w:val="Normal"/>
    <w:next w:val="Normal"/>
    <w:semiHidden/>
    <w:rsid w:val="000B71D6"/>
    <w:pPr>
      <w:tabs>
        <w:tab w:val="right" w:leader="dot" w:pos="9072"/>
      </w:tabs>
      <w:ind w:left="970" w:hanging="403"/>
    </w:pPr>
    <w:rPr>
      <w:rFonts w:ascii="Times New Roman" w:hAnsi="Times New Roman"/>
      <w:b/>
    </w:rPr>
  </w:style>
  <w:style w:type="paragraph" w:styleId="ListNumber">
    <w:name w:val="List Number"/>
    <w:basedOn w:val="List"/>
    <w:rsid w:val="000B71D6"/>
    <w:pPr>
      <w:numPr>
        <w:numId w:val="15"/>
      </w:numPr>
      <w:tabs>
        <w:tab w:val="clear" w:pos="340"/>
      </w:tabs>
    </w:pPr>
  </w:style>
  <w:style w:type="character" w:customStyle="1" w:styleId="WingdingSymbols">
    <w:name w:val="Wingding Symbols"/>
    <w:rsid w:val="000B71D6"/>
    <w:rPr>
      <w:rFonts w:ascii="Wingdings" w:hAnsi="Wingdings"/>
    </w:rPr>
  </w:style>
  <w:style w:type="paragraph" w:customStyle="1" w:styleId="TableHeading">
    <w:name w:val="Table Heading"/>
    <w:basedOn w:val="HeadingBase"/>
    <w:rsid w:val="000B71D6"/>
    <w:pPr>
      <w:keepLines/>
      <w:pBdr>
        <w:bottom w:val="single" w:sz="6" w:space="1" w:color="918585"/>
      </w:pBdr>
      <w:spacing w:before="240"/>
    </w:pPr>
  </w:style>
  <w:style w:type="character" w:customStyle="1" w:styleId="HotSpot">
    <w:name w:val="HotSpot"/>
    <w:rsid w:val="000B71D6"/>
    <w:rPr>
      <w:color w:val="0033CC"/>
      <w:u w:val="none"/>
    </w:rPr>
  </w:style>
  <w:style w:type="paragraph" w:customStyle="1" w:styleId="BodyTextRight">
    <w:name w:val="Body Text Right"/>
    <w:basedOn w:val="BodyText"/>
    <w:rsid w:val="000B71D6"/>
    <w:pPr>
      <w:spacing w:before="0" w:after="0"/>
      <w:jc w:val="right"/>
    </w:pPr>
  </w:style>
  <w:style w:type="paragraph" w:styleId="Index3">
    <w:name w:val="index 3"/>
    <w:basedOn w:val="ListNumber2"/>
    <w:next w:val="Normal"/>
    <w:semiHidden/>
    <w:rsid w:val="000B71D6"/>
    <w:pPr>
      <w:numPr>
        <w:numId w:val="0"/>
      </w:numPr>
      <w:tabs>
        <w:tab w:val="right" w:leader="dot" w:pos="4176"/>
      </w:tabs>
    </w:pPr>
  </w:style>
  <w:style w:type="paragraph" w:styleId="ListNumber2">
    <w:name w:val="List Number 2"/>
    <w:basedOn w:val="List2"/>
    <w:rsid w:val="000B71D6"/>
    <w:pPr>
      <w:numPr>
        <w:numId w:val="10"/>
      </w:numPr>
      <w:tabs>
        <w:tab w:val="clear" w:pos="1060"/>
      </w:tabs>
    </w:pPr>
  </w:style>
  <w:style w:type="paragraph" w:customStyle="1" w:styleId="MarginNote">
    <w:name w:val="Margin Note"/>
    <w:basedOn w:val="BodyText"/>
    <w:rsid w:val="000B7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1D6"/>
    <w:rPr>
      <w:sz w:val="32"/>
    </w:rPr>
  </w:style>
  <w:style w:type="paragraph" w:customStyle="1" w:styleId="HeadingProcedure">
    <w:name w:val="Heading Procedure"/>
    <w:basedOn w:val="HeadingBase"/>
    <w:next w:val="Normal"/>
    <w:rsid w:val="000B71D6"/>
    <w:pPr>
      <w:tabs>
        <w:tab w:val="left" w:pos="0"/>
      </w:tabs>
      <w:spacing w:before="120" w:after="60"/>
    </w:pPr>
    <w:rPr>
      <w:i/>
      <w:color w:val="918585"/>
      <w:sz w:val="22"/>
    </w:rPr>
  </w:style>
  <w:style w:type="paragraph" w:customStyle="1" w:styleId="TableBodyText">
    <w:name w:val="Table Body Text"/>
    <w:basedOn w:val="BodyText"/>
    <w:rsid w:val="000B71D6"/>
    <w:pPr>
      <w:spacing w:before="60" w:after="60"/>
    </w:pPr>
  </w:style>
  <w:style w:type="paragraph" w:styleId="ListContinue">
    <w:name w:val="List Continue"/>
    <w:basedOn w:val="List"/>
    <w:rsid w:val="000B71D6"/>
    <w:pPr>
      <w:ind w:firstLine="0"/>
    </w:pPr>
  </w:style>
  <w:style w:type="paragraph" w:customStyle="1" w:styleId="ListNote">
    <w:name w:val="List Note"/>
    <w:basedOn w:val="List"/>
    <w:rsid w:val="000B71D6"/>
    <w:pPr>
      <w:pBdr>
        <w:top w:val="single" w:sz="6" w:space="2" w:color="918585"/>
        <w:bottom w:val="single" w:sz="6" w:space="2" w:color="918585"/>
      </w:pBdr>
      <w:tabs>
        <w:tab w:val="left" w:pos="1021"/>
      </w:tabs>
      <w:ind w:firstLine="0"/>
    </w:pPr>
  </w:style>
  <w:style w:type="paragraph" w:customStyle="1" w:styleId="Warning">
    <w:name w:val="Warning"/>
    <w:basedOn w:val="BodyText"/>
    <w:rsid w:val="000B71D6"/>
    <w:pPr>
      <w:shd w:val="clear" w:color="auto" w:fill="D9D9D9"/>
      <w:tabs>
        <w:tab w:val="left" w:pos="992"/>
      </w:tabs>
      <w:ind w:left="119" w:right="119"/>
    </w:pPr>
    <w:rPr>
      <w:sz w:val="20"/>
    </w:rPr>
  </w:style>
  <w:style w:type="paragraph" w:customStyle="1" w:styleId="MarginIcons">
    <w:name w:val="Margin Icons"/>
    <w:basedOn w:val="BodyText"/>
    <w:rsid w:val="000B7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1D6"/>
    <w:rPr>
      <w:rFonts w:ascii="Courier New" w:hAnsi="Courier New"/>
    </w:rPr>
  </w:style>
  <w:style w:type="paragraph" w:customStyle="1" w:styleId="NoteBullet">
    <w:name w:val="Note Bullet"/>
    <w:basedOn w:val="Note"/>
    <w:rsid w:val="000B71D6"/>
    <w:pPr>
      <w:tabs>
        <w:tab w:val="clear" w:pos="680"/>
      </w:tabs>
      <w:spacing w:before="60" w:after="60"/>
    </w:pPr>
  </w:style>
  <w:style w:type="paragraph" w:customStyle="1" w:styleId="SubHeading2">
    <w:name w:val="SubHeading2"/>
    <w:basedOn w:val="HeadingBase"/>
    <w:rsid w:val="000B71D6"/>
    <w:pPr>
      <w:spacing w:before="240" w:after="60"/>
    </w:pPr>
    <w:rPr>
      <w:sz w:val="20"/>
    </w:rPr>
  </w:style>
  <w:style w:type="paragraph" w:customStyle="1" w:styleId="SubHeading1">
    <w:name w:val="SubHeading1"/>
    <w:basedOn w:val="HeadingBase"/>
    <w:rsid w:val="000B71D6"/>
    <w:pPr>
      <w:spacing w:before="240" w:after="60"/>
    </w:pPr>
    <w:rPr>
      <w:color w:val="918585"/>
      <w:sz w:val="22"/>
    </w:rPr>
  </w:style>
  <w:style w:type="paragraph" w:customStyle="1" w:styleId="SideHeading">
    <w:name w:val="Side Heading"/>
    <w:basedOn w:val="HeadingBase"/>
    <w:rsid w:val="000B7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1D6"/>
    <w:pPr>
      <w:tabs>
        <w:tab w:val="num" w:pos="360"/>
      </w:tabs>
    </w:pPr>
  </w:style>
  <w:style w:type="paragraph" w:styleId="PlainText">
    <w:name w:val="Plain Text"/>
    <w:basedOn w:val="Normal"/>
    <w:link w:val="PlainTextChar"/>
    <w:rsid w:val="000B71D6"/>
    <w:rPr>
      <w:sz w:val="20"/>
    </w:rPr>
  </w:style>
  <w:style w:type="character" w:customStyle="1" w:styleId="PlainTextChar">
    <w:name w:val="Plain Text Char"/>
    <w:basedOn w:val="DefaultParagraphFont"/>
    <w:link w:val="PlainText"/>
    <w:rsid w:val="000B71D6"/>
    <w:rPr>
      <w:rFonts w:ascii="Courier New" w:eastAsia="Times New Roman" w:hAnsi="Courier New" w:cs="Times New Roman"/>
      <w:sz w:val="20"/>
      <w:szCs w:val="20"/>
      <w:lang w:eastAsia="en-US"/>
    </w:rPr>
  </w:style>
  <w:style w:type="character" w:customStyle="1" w:styleId="MenuOption">
    <w:name w:val="Menu Option"/>
    <w:basedOn w:val="DefaultParagraphFont"/>
    <w:rsid w:val="000B71D6"/>
    <w:rPr>
      <w:b/>
      <w:smallCaps/>
    </w:rPr>
  </w:style>
  <w:style w:type="paragraph" w:customStyle="1" w:styleId="TableListNumber">
    <w:name w:val="Table List Number"/>
    <w:basedOn w:val="ListNumber"/>
    <w:rsid w:val="000B71D6"/>
    <w:pPr>
      <w:numPr>
        <w:numId w:val="0"/>
      </w:numPr>
    </w:pPr>
  </w:style>
  <w:style w:type="paragraph" w:styleId="TOC4">
    <w:name w:val="toc 4"/>
    <w:basedOn w:val="TOCBase"/>
    <w:next w:val="Normal"/>
    <w:semiHidden/>
    <w:rsid w:val="000B71D6"/>
    <w:pPr>
      <w:tabs>
        <w:tab w:val="right" w:leader="dot" w:pos="9071"/>
      </w:tabs>
      <w:ind w:left="1701"/>
    </w:pPr>
  </w:style>
  <w:style w:type="paragraph" w:customStyle="1" w:styleId="ListAlpha">
    <w:name w:val="List Alpha"/>
    <w:basedOn w:val="List"/>
    <w:rsid w:val="000B71D6"/>
    <w:pPr>
      <w:numPr>
        <w:numId w:val="9"/>
      </w:numPr>
    </w:pPr>
  </w:style>
  <w:style w:type="paragraph" w:customStyle="1" w:styleId="ListAlpha2">
    <w:name w:val="List Alpha 2"/>
    <w:basedOn w:val="List2"/>
    <w:rsid w:val="000B71D6"/>
    <w:pPr>
      <w:numPr>
        <w:numId w:val="8"/>
      </w:numPr>
    </w:pPr>
  </w:style>
  <w:style w:type="paragraph" w:styleId="List2">
    <w:name w:val="List 2"/>
    <w:basedOn w:val="BodyText"/>
    <w:rsid w:val="000B71D6"/>
    <w:pPr>
      <w:tabs>
        <w:tab w:val="left" w:pos="680"/>
      </w:tabs>
      <w:spacing w:before="60" w:after="60"/>
      <w:ind w:left="680" w:hanging="340"/>
    </w:pPr>
  </w:style>
  <w:style w:type="paragraph" w:styleId="List3">
    <w:name w:val="List 3"/>
    <w:basedOn w:val="BodyText"/>
    <w:rsid w:val="000B71D6"/>
    <w:pPr>
      <w:tabs>
        <w:tab w:val="left" w:pos="1021"/>
      </w:tabs>
      <w:spacing w:before="60" w:after="60"/>
      <w:ind w:left="1020" w:hanging="340"/>
    </w:pPr>
  </w:style>
  <w:style w:type="paragraph" w:styleId="List4">
    <w:name w:val="List 4"/>
    <w:basedOn w:val="BodyText"/>
    <w:rsid w:val="000B71D6"/>
    <w:pPr>
      <w:tabs>
        <w:tab w:val="left" w:pos="1361"/>
      </w:tabs>
      <w:spacing w:before="60" w:after="60"/>
      <w:ind w:left="1361" w:hanging="340"/>
    </w:pPr>
  </w:style>
  <w:style w:type="paragraph" w:styleId="List5">
    <w:name w:val="List 5"/>
    <w:basedOn w:val="BodyText"/>
    <w:rsid w:val="000B71D6"/>
    <w:pPr>
      <w:tabs>
        <w:tab w:val="left" w:pos="1701"/>
      </w:tabs>
      <w:spacing w:before="60" w:after="60"/>
      <w:ind w:left="1701" w:hanging="340"/>
    </w:pPr>
  </w:style>
  <w:style w:type="paragraph" w:styleId="ListBullet3">
    <w:name w:val="List Bullet 3"/>
    <w:basedOn w:val="List3"/>
    <w:rsid w:val="000B71D6"/>
    <w:pPr>
      <w:numPr>
        <w:numId w:val="14"/>
      </w:numPr>
      <w:tabs>
        <w:tab w:val="clear" w:pos="1021"/>
      </w:tabs>
      <w:ind w:left="1037" w:hanging="357"/>
    </w:pPr>
  </w:style>
  <w:style w:type="paragraph" w:styleId="ListBullet4">
    <w:name w:val="List Bullet 4"/>
    <w:basedOn w:val="List4"/>
    <w:rsid w:val="000B71D6"/>
    <w:pPr>
      <w:numPr>
        <w:numId w:val="3"/>
      </w:numPr>
      <w:tabs>
        <w:tab w:val="clear" w:pos="1361"/>
      </w:tabs>
    </w:pPr>
  </w:style>
  <w:style w:type="paragraph" w:styleId="ListBullet5">
    <w:name w:val="List Bullet 5"/>
    <w:basedOn w:val="List5"/>
    <w:rsid w:val="000B71D6"/>
    <w:pPr>
      <w:numPr>
        <w:numId w:val="4"/>
      </w:numPr>
    </w:pPr>
  </w:style>
  <w:style w:type="paragraph" w:styleId="ListContinue2">
    <w:name w:val="List Continue 2"/>
    <w:basedOn w:val="List2"/>
    <w:rsid w:val="000B71D6"/>
    <w:pPr>
      <w:ind w:firstLine="0"/>
    </w:pPr>
  </w:style>
  <w:style w:type="paragraph" w:styleId="ListContinue3">
    <w:name w:val="List Continue 3"/>
    <w:basedOn w:val="List3"/>
    <w:rsid w:val="000B71D6"/>
    <w:pPr>
      <w:ind w:left="1021" w:firstLine="0"/>
    </w:pPr>
  </w:style>
  <w:style w:type="paragraph" w:styleId="ListContinue4">
    <w:name w:val="List Continue 4"/>
    <w:basedOn w:val="List4"/>
    <w:rsid w:val="000B71D6"/>
    <w:pPr>
      <w:ind w:firstLine="0"/>
    </w:pPr>
  </w:style>
  <w:style w:type="paragraph" w:styleId="ListContinue5">
    <w:name w:val="List Continue 5"/>
    <w:basedOn w:val="List5"/>
    <w:rsid w:val="000B71D6"/>
    <w:pPr>
      <w:ind w:firstLine="0"/>
    </w:pPr>
  </w:style>
  <w:style w:type="paragraph" w:styleId="ListNumber3">
    <w:name w:val="List Number 3"/>
    <w:basedOn w:val="List3"/>
    <w:rsid w:val="000B71D6"/>
    <w:pPr>
      <w:numPr>
        <w:numId w:val="5"/>
      </w:numPr>
    </w:pPr>
  </w:style>
  <w:style w:type="paragraph" w:styleId="ListNumber4">
    <w:name w:val="List Number 4"/>
    <w:basedOn w:val="List4"/>
    <w:rsid w:val="000B71D6"/>
    <w:pPr>
      <w:numPr>
        <w:numId w:val="6"/>
      </w:numPr>
    </w:pPr>
  </w:style>
  <w:style w:type="paragraph" w:styleId="ListNumber5">
    <w:name w:val="List Number 5"/>
    <w:basedOn w:val="List5"/>
    <w:rsid w:val="000B71D6"/>
    <w:pPr>
      <w:numPr>
        <w:numId w:val="7"/>
      </w:numPr>
    </w:pPr>
  </w:style>
  <w:style w:type="paragraph" w:styleId="BlockText">
    <w:name w:val="Block Text"/>
    <w:basedOn w:val="Normal"/>
    <w:rsid w:val="000B71D6"/>
    <w:pPr>
      <w:spacing w:after="120"/>
      <w:ind w:left="1440" w:right="1440"/>
    </w:pPr>
  </w:style>
  <w:style w:type="character" w:customStyle="1" w:styleId="Subscript">
    <w:name w:val="Subscript"/>
    <w:basedOn w:val="DefaultParagraphFont"/>
    <w:rsid w:val="000B71D6"/>
    <w:rPr>
      <w:sz w:val="16"/>
      <w:vertAlign w:val="subscript"/>
    </w:rPr>
  </w:style>
  <w:style w:type="character" w:customStyle="1" w:styleId="Superscript">
    <w:name w:val="Superscript"/>
    <w:basedOn w:val="DefaultParagraphFont"/>
    <w:rsid w:val="000B71D6"/>
    <w:rPr>
      <w:sz w:val="16"/>
      <w:vertAlign w:val="superscript"/>
    </w:rPr>
  </w:style>
  <w:style w:type="character" w:customStyle="1" w:styleId="Symbols">
    <w:name w:val="Symbols"/>
    <w:basedOn w:val="DefaultParagraphFont"/>
    <w:rsid w:val="000B71D6"/>
    <w:rPr>
      <w:rFonts w:ascii="Symbol" w:hAnsi="Symbol"/>
    </w:rPr>
  </w:style>
  <w:style w:type="character" w:customStyle="1" w:styleId="MenuOptions">
    <w:name w:val="Menu Options"/>
    <w:basedOn w:val="DefaultParagraphFont"/>
    <w:rsid w:val="000B71D6"/>
    <w:rPr>
      <w:rFonts w:ascii="Arial Narrow" w:hAnsi="Arial Narrow"/>
      <w:smallCaps/>
    </w:rPr>
  </w:style>
  <w:style w:type="character" w:customStyle="1" w:styleId="Buttons">
    <w:name w:val="Buttons"/>
    <w:basedOn w:val="DefaultParagraphFont"/>
    <w:rsid w:val="000B71D6"/>
    <w:rPr>
      <w:b/>
    </w:rPr>
  </w:style>
  <w:style w:type="character" w:customStyle="1" w:styleId="Underlined">
    <w:name w:val="Underlined"/>
    <w:basedOn w:val="DefaultParagraphFont"/>
    <w:rsid w:val="000B71D6"/>
    <w:rPr>
      <w:u w:val="single"/>
    </w:rPr>
  </w:style>
  <w:style w:type="paragraph" w:customStyle="1" w:styleId="TableBodyTextRight">
    <w:name w:val="Table Body Text Right"/>
    <w:basedOn w:val="TableBodyText"/>
    <w:rsid w:val="000B71D6"/>
    <w:pPr>
      <w:widowControl w:val="0"/>
      <w:autoSpaceDE w:val="0"/>
      <w:autoSpaceDN w:val="0"/>
      <w:adjustRightInd w:val="0"/>
      <w:jc w:val="right"/>
    </w:pPr>
    <w:rPr>
      <w:rFonts w:cs="Arial"/>
      <w:szCs w:val="18"/>
    </w:rPr>
  </w:style>
  <w:style w:type="paragraph" w:customStyle="1" w:styleId="CopyrightText">
    <w:name w:val="Copyright Text"/>
    <w:basedOn w:val="BodyText"/>
    <w:rsid w:val="000B71D6"/>
    <w:rPr>
      <w:sz w:val="18"/>
    </w:rPr>
  </w:style>
  <w:style w:type="paragraph" w:customStyle="1" w:styleId="BodySmallRight">
    <w:name w:val="Body Small Right"/>
    <w:basedOn w:val="BodyTextRight"/>
    <w:rsid w:val="000B71D6"/>
    <w:rPr>
      <w:sz w:val="18"/>
      <w:szCs w:val="18"/>
    </w:rPr>
  </w:style>
  <w:style w:type="paragraph" w:customStyle="1" w:styleId="MarginEdition">
    <w:name w:val="Margin Edition"/>
    <w:basedOn w:val="MarginNote"/>
    <w:rsid w:val="000B71D6"/>
    <w:pPr>
      <w:spacing w:before="0" w:after="0"/>
    </w:pPr>
    <w:rPr>
      <w:rFonts w:ascii="Times New Roman" w:hAnsi="Times New Roman"/>
      <w:color w:val="999999"/>
    </w:rPr>
  </w:style>
  <w:style w:type="paragraph" w:customStyle="1" w:styleId="Spacer">
    <w:name w:val="Spacer"/>
    <w:basedOn w:val="Normal"/>
    <w:rsid w:val="000B71D6"/>
    <w:rPr>
      <w:sz w:val="2"/>
      <w:szCs w:val="2"/>
    </w:rPr>
  </w:style>
  <w:style w:type="character" w:customStyle="1" w:styleId="Small">
    <w:name w:val="Small"/>
    <w:basedOn w:val="DefaultParagraphFont"/>
    <w:rsid w:val="000B71D6"/>
    <w:rPr>
      <w:sz w:val="16"/>
    </w:rPr>
  </w:style>
  <w:style w:type="paragraph" w:customStyle="1" w:styleId="WideTable">
    <w:name w:val="Wide Table"/>
    <w:basedOn w:val="Normal"/>
    <w:rsid w:val="000B71D6"/>
    <w:pPr>
      <w:ind w:left="-1418"/>
    </w:pPr>
    <w:rPr>
      <w:sz w:val="2"/>
      <w:szCs w:val="2"/>
    </w:rPr>
  </w:style>
  <w:style w:type="character" w:styleId="PageNumber">
    <w:name w:val="page number"/>
    <w:basedOn w:val="DefaultParagraphFont"/>
    <w:rsid w:val="000B71D6"/>
  </w:style>
  <w:style w:type="paragraph" w:styleId="Quote">
    <w:name w:val="Quote"/>
    <w:basedOn w:val="Heading1"/>
    <w:link w:val="QuoteChar"/>
    <w:qFormat/>
    <w:rsid w:val="000B71D6"/>
    <w:rPr>
      <w:b w:val="0"/>
      <w:sz w:val="72"/>
      <w:szCs w:val="72"/>
      <w:lang w:val="en-NZ"/>
    </w:rPr>
  </w:style>
  <w:style w:type="character" w:customStyle="1" w:styleId="QuoteChar">
    <w:name w:val="Quote Char"/>
    <w:basedOn w:val="DefaultParagraphFont"/>
    <w:link w:val="Quote"/>
    <w:rsid w:val="000B7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1D6"/>
    <w:pPr>
      <w:pageBreakBefore/>
    </w:pPr>
  </w:style>
  <w:style w:type="paragraph" w:customStyle="1" w:styleId="Border">
    <w:name w:val="Border"/>
    <w:basedOn w:val="Normal"/>
    <w:qFormat/>
    <w:rsid w:val="000B7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1D6"/>
    <w:rPr>
      <w:b/>
      <w:bCs/>
      <w:i/>
      <w:iCs/>
      <w:color w:val="auto"/>
    </w:rPr>
  </w:style>
  <w:style w:type="paragraph" w:styleId="IntenseQuote">
    <w:name w:val="Intense Quote"/>
    <w:basedOn w:val="Normal"/>
    <w:next w:val="Normal"/>
    <w:link w:val="IntenseQuoteChar"/>
    <w:uiPriority w:val="30"/>
    <w:qFormat/>
    <w:rsid w:val="000B7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1D6"/>
    <w:rPr>
      <w:smallCaps/>
      <w:color w:val="auto"/>
      <w:u w:val="single"/>
    </w:rPr>
  </w:style>
  <w:style w:type="character" w:styleId="IntenseReference">
    <w:name w:val="Intense Reference"/>
    <w:basedOn w:val="DefaultParagraphFont"/>
    <w:uiPriority w:val="32"/>
    <w:qFormat/>
    <w:rsid w:val="000B71D6"/>
    <w:rPr>
      <w:b/>
      <w:bCs/>
      <w:smallCaps/>
      <w:color w:val="auto"/>
      <w:spacing w:val="5"/>
      <w:u w:val="single"/>
    </w:rPr>
  </w:style>
  <w:style w:type="paragraph" w:customStyle="1" w:styleId="2ColumnHeading">
    <w:name w:val="2Column Heading"/>
    <w:basedOn w:val="BodyText"/>
    <w:qFormat/>
    <w:rsid w:val="000B71D6"/>
    <w:pPr>
      <w:spacing w:after="60"/>
      <w:ind w:left="-2268"/>
    </w:pPr>
    <w:rPr>
      <w:b/>
    </w:rPr>
  </w:style>
  <w:style w:type="paragraph" w:customStyle="1" w:styleId="Heading1TOC">
    <w:name w:val="Heading1 TOC"/>
    <w:basedOn w:val="Normal"/>
    <w:qFormat/>
    <w:rsid w:val="000B71D6"/>
    <w:pPr>
      <w:spacing w:before="240" w:after="120"/>
    </w:pPr>
    <w:rPr>
      <w:rFonts w:ascii="Times New Roman" w:hAnsi="Times New Roman"/>
      <w:b/>
      <w:sz w:val="32"/>
    </w:rPr>
  </w:style>
  <w:style w:type="paragraph" w:customStyle="1" w:styleId="Heading2TOC">
    <w:name w:val="Heading2 TOC"/>
    <w:basedOn w:val="Normal"/>
    <w:qFormat/>
    <w:rsid w:val="000B71D6"/>
    <w:pPr>
      <w:spacing w:before="240" w:after="60"/>
    </w:pPr>
    <w:rPr>
      <w:rFonts w:ascii="Times New Roman" w:hAnsi="Times New Roman"/>
      <w:b/>
      <w:sz w:val="28"/>
    </w:rPr>
  </w:style>
  <w:style w:type="character" w:customStyle="1" w:styleId="Underline">
    <w:name w:val="Underline"/>
    <w:basedOn w:val="DefaultParagraphFont"/>
    <w:qFormat/>
    <w:rsid w:val="000B71D6"/>
    <w:rPr>
      <w:u w:val="single"/>
    </w:rPr>
  </w:style>
  <w:style w:type="character" w:customStyle="1" w:styleId="BoldandItalics">
    <w:name w:val="Bold and Italics"/>
    <w:qFormat/>
    <w:rsid w:val="000B71D6"/>
    <w:rPr>
      <w:b/>
      <w:i/>
      <w:u w:val="none"/>
    </w:rPr>
  </w:style>
  <w:style w:type="paragraph" w:styleId="BalloonText">
    <w:name w:val="Balloon Text"/>
    <w:basedOn w:val="Normal"/>
    <w:link w:val="BalloonTextChar"/>
    <w:rsid w:val="000B71D6"/>
    <w:rPr>
      <w:rFonts w:ascii="Tahoma" w:hAnsi="Tahoma" w:cs="Tahoma"/>
      <w:sz w:val="16"/>
      <w:szCs w:val="16"/>
    </w:rPr>
  </w:style>
  <w:style w:type="character" w:customStyle="1" w:styleId="BalloonTextChar">
    <w:name w:val="Balloon Text Char"/>
    <w:basedOn w:val="DefaultParagraphFont"/>
    <w:link w:val="BalloonText"/>
    <w:rsid w:val="000B7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1D6"/>
    <w:rPr>
      <w:b/>
      <w:color w:val="660033"/>
      <w:spacing w:val="0"/>
    </w:rPr>
  </w:style>
  <w:style w:type="paragraph" w:customStyle="1" w:styleId="Nameditemlist">
    <w:name w:val="Named item list"/>
    <w:basedOn w:val="BodyText"/>
    <w:qFormat/>
    <w:rsid w:val="000B71D6"/>
    <w:pPr>
      <w:tabs>
        <w:tab w:val="left" w:pos="2835"/>
      </w:tabs>
      <w:ind w:left="2835" w:hanging="2835"/>
    </w:pPr>
  </w:style>
  <w:style w:type="paragraph" w:customStyle="1" w:styleId="BodyTextnopadding">
    <w:name w:val="Body Text no padding"/>
    <w:basedOn w:val="BodyText"/>
    <w:qFormat/>
    <w:rsid w:val="000B71D6"/>
    <w:pPr>
      <w:spacing w:before="0" w:after="0"/>
    </w:pPr>
  </w:style>
  <w:style w:type="paragraph" w:customStyle="1" w:styleId="BodyTextBold">
    <w:name w:val="Body Text Bold"/>
    <w:basedOn w:val="BodyText"/>
    <w:qFormat/>
    <w:rsid w:val="000B71D6"/>
    <w:rPr>
      <w:b/>
    </w:rPr>
  </w:style>
  <w:style w:type="character" w:styleId="Hyperlink">
    <w:name w:val="Hyperlink"/>
    <w:basedOn w:val="DefaultParagraphFont"/>
    <w:uiPriority w:val="99"/>
    <w:unhideWhenUsed/>
    <w:rsid w:val="00F61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6154</Characters>
  <Application>Microsoft Office Word</Application>
  <DocSecurity>0</DocSecurity>
  <Lines>192</Lines>
  <Paragraphs>122</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FBPFST4011 Apply the principles of nutrition to food processing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