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454" w:rsidP="00BD5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FBPFST4011 Apply the principles of nutrition to food processing</w:t>
      </w:r>
      <w:r>
        <w:fldChar w:fldCharType="end"/>
      </w:r>
    </w:p>
    <w:p w:rsidR="00BD5454" w:rsidP="00BD5454">
      <w:pPr>
        <w:pStyle w:val="Version"/>
        <w:sectPr w:rsidSect="00561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BD4" w:rsidP="00561BD4">
      <w:pPr>
        <w:pStyle w:val="SuperHeading"/>
      </w:pPr>
      <w:r w:rsidRPr="00561BD4">
        <w:t>Assessment Requirements for FBPFST4011 Apply the principles of nutrition to food processing</w:t>
      </w:r>
    </w:p>
    <w:p w:rsidR="00000000" w:rsidRPr="00561BD4" w:rsidP="00561BD4">
      <w:pPr>
        <w:pStyle w:val="Heading1"/>
      </w:pPr>
      <w:bookmarkStart w:id="1" w:name="O_993813"/>
      <w:bookmarkEnd w:id="1"/>
      <w:r w:rsidRPr="00561B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000"/>
      </w:tblGrid>
      <w:tr w:rsidTr="00561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D4" w:rsidP="00561BD4">
            <w:pPr>
              <w:pStyle w:val="BodyText"/>
            </w:pPr>
            <w:r w:rsidRPr="00561BD4">
              <w:rPr>
                <w:rStyle w:val="SpecialBold"/>
              </w:rPr>
              <w:t>Release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D4">
            <w:pPr>
              <w:pStyle w:val="BodyText"/>
              <w:rPr>
                <w:lang w:val="en-NZ"/>
              </w:rPr>
            </w:pPr>
            <w:r w:rsidRPr="00561BD4">
              <w:rPr>
                <w:rStyle w:val="SpecialBold"/>
              </w:rPr>
              <w:t>Comments</w:t>
            </w:r>
          </w:p>
        </w:tc>
      </w:tr>
      <w:tr w:rsidTr="00561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D4">
            <w:pPr>
              <w:pStyle w:val="BodyText"/>
              <w:rPr>
                <w:lang w:val="en-NZ"/>
              </w:rPr>
            </w:pPr>
            <w:r w:rsidRPr="00561BD4">
              <w:t>Release 1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D4" w:rsidP="00561BD4">
            <w:pPr>
              <w:pStyle w:val="BodyText"/>
            </w:pPr>
            <w:r w:rsidRPr="00561BD4">
              <w:t>This version released with the FBP Food, Beverage and Pharmaceutical Training Package Version 2.0.</w:t>
            </w:r>
          </w:p>
        </w:tc>
      </w:tr>
    </w:tbl>
    <w:p w:rsidR="00000000" w:rsidRPr="00561BD4" w:rsidP="00561BD4">
      <w:pPr>
        <w:pStyle w:val="BodyText"/>
      </w:pPr>
    </w:p>
    <w:p w:rsidR="00000000" w:rsidRPr="00561BD4" w:rsidP="00561BD4">
      <w:pPr>
        <w:pStyle w:val="AllowPageBreak"/>
      </w:pPr>
    </w:p>
    <w:p w:rsidR="00000000" w:rsidRPr="00561BD4" w:rsidP="00561BD4">
      <w:pPr>
        <w:pStyle w:val="Heading1"/>
      </w:pPr>
      <w:bookmarkStart w:id="2" w:name="O_993814"/>
      <w:bookmarkEnd w:id="2"/>
      <w:r w:rsidRPr="00561BD4">
        <w:t>Performance Evidence</w:t>
      </w:r>
    </w:p>
    <w:p w:rsidR="00000000" w:rsidRPr="00561BD4" w:rsidP="00BD5454">
      <w:pPr>
        <w:pStyle w:val="BodyText"/>
      </w:pPr>
      <w:r w:rsidRPr="00561BD4">
        <w:t xml:space="preserve">An individual demonstrating competency in this unit must satisfy all of the elements and performance criteria of this unit. </w:t>
      </w:r>
    </w:p>
    <w:p w:rsidR="00000000" w:rsidRPr="00561BD4" w:rsidP="00BD5454">
      <w:pPr>
        <w:pStyle w:val="BodyText"/>
      </w:pPr>
      <w:r w:rsidRPr="00561BD4">
        <w:t>There must be evidence that the individual has applied the principles of nutrition to a m</w:t>
      </w:r>
      <w:r w:rsidRPr="00561BD4">
        <w:t>inimum of three different foods in a food processing environment, including:</w:t>
      </w:r>
    </w:p>
    <w:p w:rsidR="00000000" w:rsidRPr="00561BD4" w:rsidP="00561BD4">
      <w:pPr>
        <w:pStyle w:val="ListBullet"/>
      </w:pPr>
      <w:r w:rsidRPr="00561BD4">
        <w:t>determining the nutritive value of processed food products based on nutritional information</w:t>
      </w:r>
    </w:p>
    <w:p w:rsidR="00000000" w:rsidRPr="00561BD4" w:rsidP="00561BD4">
      <w:pPr>
        <w:pStyle w:val="ListBullet"/>
      </w:pPr>
      <w:r w:rsidRPr="00561BD4">
        <w:t>assessing the impact of food processing and preservation techniques on nutrient retent</w:t>
      </w:r>
      <w:r w:rsidRPr="00561BD4">
        <w:t xml:space="preserve">ion in the food product </w:t>
      </w:r>
    </w:p>
    <w:p w:rsidR="00000000" w:rsidRPr="00561BD4" w:rsidP="00561BD4">
      <w:pPr>
        <w:pStyle w:val="ListBullet"/>
      </w:pPr>
      <w:r w:rsidRPr="00561BD4">
        <w:t>applying knowledge of food properties and nutrition to contribute to product development or planning.</w:t>
      </w:r>
    </w:p>
    <w:p w:rsidR="00000000" w:rsidRPr="00561BD4" w:rsidP="00561BD4">
      <w:pPr>
        <w:pStyle w:val="AllowPageBreak"/>
      </w:pPr>
    </w:p>
    <w:p w:rsidR="00000000" w:rsidRPr="00561BD4" w:rsidP="00561BD4">
      <w:pPr>
        <w:pStyle w:val="Heading1"/>
      </w:pPr>
      <w:bookmarkStart w:id="3" w:name="O_993815"/>
      <w:bookmarkEnd w:id="3"/>
      <w:r w:rsidRPr="00561BD4">
        <w:t>Knowledge Evidence</w:t>
      </w:r>
    </w:p>
    <w:p w:rsidR="00000000" w:rsidRPr="00561BD4" w:rsidP="00BD5454">
      <w:pPr>
        <w:pStyle w:val="BodyText"/>
      </w:pPr>
      <w:r w:rsidRPr="00561BD4">
        <w:t>An individual must be able to demonstrate the knowledge required to perform the tasks outlined in the elements and performance criteria of this unit. This includes knowledge of:</w:t>
      </w:r>
    </w:p>
    <w:p w:rsidR="00000000" w:rsidRPr="00561BD4" w:rsidP="00561BD4">
      <w:pPr>
        <w:pStyle w:val="ListBullet"/>
      </w:pPr>
      <w:r w:rsidRPr="00561BD4">
        <w:t>roles of proteins, carbohydrates, vitamins and minerals, dietary fibre, lipid</w:t>
      </w:r>
      <w:r w:rsidRPr="00561BD4">
        <w:t xml:space="preserve">s and water in nutrition </w:t>
      </w:r>
    </w:p>
    <w:p w:rsidR="00000000" w:rsidRPr="00561BD4" w:rsidP="00561BD4">
      <w:pPr>
        <w:pStyle w:val="ListBullet"/>
      </w:pPr>
      <w:r w:rsidRPr="00561BD4">
        <w:t>the processes of digestion, absorption and energy metabolism in the human body</w:t>
      </w:r>
    </w:p>
    <w:p w:rsidR="00000000" w:rsidRPr="00561BD4" w:rsidP="00561BD4">
      <w:pPr>
        <w:pStyle w:val="ListBullet"/>
      </w:pPr>
      <w:r w:rsidRPr="00561BD4">
        <w:t>the effects of processing and storage on nutrients, and the methods for overcoming these</w:t>
      </w:r>
    </w:p>
    <w:p w:rsidR="00000000" w:rsidRPr="00561BD4" w:rsidP="00561BD4">
      <w:pPr>
        <w:pStyle w:val="ListBullet"/>
      </w:pPr>
      <w:r w:rsidRPr="00561BD4">
        <w:t>nutritional needs of typical customers to the business</w:t>
      </w:r>
    </w:p>
    <w:p w:rsidR="00000000" w:rsidRPr="00561BD4" w:rsidP="00561BD4">
      <w:pPr>
        <w:pStyle w:val="ListBullet"/>
      </w:pPr>
      <w:r w:rsidRPr="00561BD4">
        <w:t>typical</w:t>
      </w:r>
      <w:r w:rsidRPr="00561BD4">
        <w:t xml:space="preserve"> human energy requirements</w:t>
      </w:r>
    </w:p>
    <w:p w:rsidR="00000000" w:rsidRPr="00561BD4" w:rsidP="00561BD4">
      <w:pPr>
        <w:pStyle w:val="ListBullet"/>
      </w:pPr>
      <w:r w:rsidRPr="00561BD4">
        <w:t>impacts of processing on nutritive properties of food</w:t>
      </w:r>
    </w:p>
    <w:p w:rsidR="00000000" w:rsidRPr="00561BD4" w:rsidP="00561BD4">
      <w:pPr>
        <w:pStyle w:val="ListBullet"/>
      </w:pPr>
      <w:r w:rsidRPr="00561BD4">
        <w:t>nutritional information on food labels</w:t>
      </w:r>
    </w:p>
    <w:p w:rsidR="00000000" w:rsidRPr="00561BD4" w:rsidP="00561BD4">
      <w:pPr>
        <w:pStyle w:val="ListBullet"/>
      </w:pPr>
      <w:r w:rsidRPr="00561BD4">
        <w:t>product development processes</w:t>
      </w:r>
    </w:p>
    <w:p w:rsidR="00000000" w:rsidRPr="00561BD4" w:rsidP="00561BD4">
      <w:pPr>
        <w:pStyle w:val="ListBullet"/>
      </w:pPr>
      <w:r w:rsidRPr="00561BD4">
        <w:t>processing methods that reduce negative nutritional effects or cater for nutritional deficiencies</w:t>
      </w:r>
    </w:p>
    <w:p w:rsidR="00000000" w:rsidRPr="00561BD4" w:rsidP="00561BD4">
      <w:pPr>
        <w:pStyle w:val="ListBullet"/>
      </w:pPr>
      <w:r w:rsidRPr="00561BD4">
        <w:t>use of a</w:t>
      </w:r>
      <w:r w:rsidRPr="00561BD4">
        <w:t xml:space="preserve">dditives as nutritional enhancers </w:t>
      </w:r>
    </w:p>
    <w:p w:rsidR="00000000" w:rsidRPr="00561BD4" w:rsidP="00561BD4">
      <w:pPr>
        <w:pStyle w:val="ListBullet"/>
      </w:pPr>
      <w:r w:rsidRPr="00561BD4">
        <w:t>key macro- and micronutrients for a healthy diet</w:t>
      </w:r>
    </w:p>
    <w:p w:rsidR="00000000" w:rsidRPr="00561BD4" w:rsidP="00561BD4">
      <w:pPr>
        <w:pStyle w:val="ListBullet"/>
      </w:pPr>
      <w:r w:rsidRPr="00561BD4">
        <w:t>dietary guidelines and legislative requirements related to processed foods</w:t>
      </w:r>
    </w:p>
    <w:p w:rsidR="00000000" w:rsidRPr="00561BD4" w:rsidP="00561BD4">
      <w:pPr>
        <w:pStyle w:val="ListBullet"/>
      </w:pPr>
      <w:r w:rsidRPr="00561BD4">
        <w:t>nutrition-related risk factors and diseases</w:t>
      </w:r>
    </w:p>
    <w:p w:rsidR="00000000" w:rsidRPr="00561BD4" w:rsidP="00561BD4">
      <w:pPr>
        <w:pStyle w:val="ListBullet"/>
      </w:pPr>
      <w:r w:rsidRPr="00561BD4">
        <w:t>common food intolerances and allergies</w:t>
      </w:r>
    </w:p>
    <w:p w:rsidR="00000000" w:rsidRPr="00561BD4" w:rsidP="00561BD4">
      <w:pPr>
        <w:pStyle w:val="ListBullet"/>
      </w:pPr>
      <w:r w:rsidRPr="00561BD4">
        <w:t>common disease</w:t>
      </w:r>
      <w:r w:rsidRPr="00561BD4">
        <w:t>s caused by nutritional deficiencies</w:t>
      </w:r>
    </w:p>
    <w:p w:rsidR="00000000" w:rsidRPr="00561BD4" w:rsidP="00561BD4">
      <w:pPr>
        <w:pStyle w:val="ListBullet"/>
      </w:pPr>
      <w:r w:rsidRPr="00561BD4">
        <w:t>modified and functional foods and nutraceuticals</w:t>
      </w:r>
    </w:p>
    <w:p w:rsidR="00000000" w:rsidRPr="00561BD4" w:rsidP="00561BD4">
      <w:pPr>
        <w:pStyle w:val="ListBullet"/>
      </w:pPr>
      <w:r w:rsidRPr="00561BD4">
        <w:t>public health and environmental hazards, in relation to nutrition.</w:t>
      </w:r>
    </w:p>
    <w:p w:rsidR="00000000" w:rsidRPr="00561BD4" w:rsidP="00561BD4">
      <w:pPr>
        <w:pStyle w:val="AllowPageBreak"/>
      </w:pPr>
    </w:p>
    <w:p w:rsidR="00000000" w:rsidRPr="00561BD4" w:rsidP="00561BD4">
      <w:pPr>
        <w:pStyle w:val="Heading1"/>
      </w:pPr>
      <w:bookmarkStart w:id="4" w:name="O_993816"/>
      <w:bookmarkEnd w:id="4"/>
      <w:r w:rsidRPr="00561BD4">
        <w:t>Assessment Conditions</w:t>
      </w:r>
    </w:p>
    <w:p w:rsidR="00000000" w:rsidRPr="00561BD4" w:rsidP="00BD5454">
      <w:pPr>
        <w:pStyle w:val="BodyText"/>
      </w:pPr>
      <w:r w:rsidRPr="00561BD4">
        <w:t>Assessment of skills must take place un</w:t>
      </w:r>
      <w:r w:rsidRPr="00561BD4">
        <w:t xml:space="preserve">der the following conditions: </w:t>
      </w:r>
    </w:p>
    <w:p w:rsidR="00000000" w:rsidRPr="00561BD4" w:rsidP="00561BD4">
      <w:pPr>
        <w:pStyle w:val="ListBullet"/>
      </w:pPr>
      <w:r w:rsidRPr="00561BD4">
        <w:t>physical conditions:</w:t>
      </w:r>
    </w:p>
    <w:p w:rsidR="00000000" w:rsidRPr="00561BD4" w:rsidP="00561BD4">
      <w:pPr>
        <w:pStyle w:val="ListBullet2"/>
      </w:pPr>
      <w:r w:rsidRPr="00561BD4">
        <w:t xml:space="preserve">skills must be demonstrated in a workplace setting or an environment that accurately represents a real workplace </w:t>
      </w:r>
    </w:p>
    <w:p w:rsidR="00000000" w:rsidRPr="00561BD4" w:rsidP="00561BD4">
      <w:pPr>
        <w:pStyle w:val="ListBullet"/>
      </w:pPr>
      <w:r w:rsidRPr="00561BD4">
        <w:t>resources, equipment and materials:</w:t>
      </w:r>
    </w:p>
    <w:p w:rsidR="00000000" w:rsidRPr="00561BD4" w:rsidP="00561BD4">
      <w:pPr>
        <w:pStyle w:val="ListBullet2"/>
      </w:pPr>
      <w:r w:rsidRPr="00561BD4">
        <w:t>production process and related equipment, food tes</w:t>
      </w:r>
      <w:r w:rsidRPr="00561BD4">
        <w:t>ting data and operating procedures</w:t>
      </w:r>
    </w:p>
    <w:p w:rsidR="00000000" w:rsidRPr="00561BD4" w:rsidP="00561BD4">
      <w:pPr>
        <w:pStyle w:val="ListBullet2"/>
      </w:pPr>
      <w:r w:rsidRPr="00561BD4">
        <w:t>methods and related software systems for collecting data and calculating yields, efficiencies and material variances appropriate to production environment</w:t>
      </w:r>
    </w:p>
    <w:p w:rsidR="00000000" w:rsidRPr="00561BD4" w:rsidP="00561BD4">
      <w:pPr>
        <w:pStyle w:val="ListBullet"/>
      </w:pPr>
      <w:r w:rsidRPr="00561BD4">
        <w:t>specifications:</w:t>
      </w:r>
    </w:p>
    <w:p w:rsidR="00000000" w:rsidRPr="00561BD4" w:rsidP="00561BD4">
      <w:pPr>
        <w:pStyle w:val="ListBullet2"/>
      </w:pPr>
      <w:r w:rsidRPr="00561BD4">
        <w:t>test methods used to report relevant product/pro</w:t>
      </w:r>
      <w:r w:rsidRPr="00561BD4">
        <w:t>cess information and recorded results</w:t>
      </w:r>
    </w:p>
    <w:p w:rsidR="00000000" w:rsidRPr="00561BD4" w:rsidP="00561BD4">
      <w:pPr>
        <w:pStyle w:val="ListBullet2"/>
      </w:pPr>
      <w:r w:rsidRPr="00561BD4">
        <w:t>nutritional information on ingredients and food products.</w:t>
      </w:r>
    </w:p>
    <w:p w:rsidR="00000000" w:rsidRPr="00561BD4" w:rsidP="00BD5454">
      <w:pPr>
        <w:pStyle w:val="BodyText"/>
      </w:pPr>
      <w:r w:rsidRPr="00561BD4">
        <w:t>Assessors of this unit must satisfy the requirements for assessors in applicable vocational education and training legislation, frameworks and/or standards.</w:t>
      </w:r>
    </w:p>
    <w:p w:rsidR="00000000" w:rsidRPr="00561BD4" w:rsidP="00561BD4">
      <w:pPr>
        <w:pStyle w:val="Heading1"/>
      </w:pPr>
      <w:bookmarkStart w:id="5" w:name="O_993819"/>
      <w:bookmarkEnd w:id="5"/>
      <w:r w:rsidRPr="00561BD4">
        <w:t>Links</w:t>
      </w:r>
    </w:p>
    <w:p w:rsidR="00000000" w:rsidRPr="00561BD4" w:rsidP="00BD5454">
      <w:pPr>
        <w:pStyle w:val="BodyText"/>
      </w:pPr>
      <w:r w:rsidRPr="00561BD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B2D5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1BD4" w:rsidP="00561BD4"/>
    <w:sectPr w:rsidSect="00561B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D4" w:rsidRPr="00BD5454" w:rsidP="00BD5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54" w:rsidP="00561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5454" w:rsidP="00561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5454" w:rsidP="00561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BD4" w:rsidRPr="00BD5454" w:rsidP="00BD5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54" w:rsidRPr="002D2AF8" w:rsidP="00561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FBPFST4011 Apply the principles of nutrition to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D5454" w:rsidP="00561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C69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121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949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BD4"/>
  </w:style>
  <w:style w:type="character" w:customStyle="1" w:styleId="Heading1Char">
    <w:name w:val="Heading 1 Char"/>
    <w:basedOn w:val="DefaultParagraphFont"/>
    <w:link w:val="Heading1"/>
    <w:rsid w:val="00561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B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B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BD4"/>
    <w:rPr>
      <w:b/>
      <w:spacing w:val="0"/>
    </w:rPr>
  </w:style>
  <w:style w:type="paragraph" w:styleId="ListBullet2">
    <w:name w:val="List Bullet 2"/>
    <w:basedOn w:val="List2"/>
    <w:rsid w:val="00561B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1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1BD4"/>
    <w:rPr>
      <w:i/>
    </w:rPr>
  </w:style>
  <w:style w:type="paragraph" w:styleId="Caption">
    <w:name w:val="caption"/>
    <w:basedOn w:val="BodyText"/>
    <w:next w:val="Normal"/>
    <w:qFormat/>
    <w:rsid w:val="00561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BD4"/>
  </w:style>
  <w:style w:type="paragraph" w:styleId="TableofFigures">
    <w:name w:val="table of figures"/>
    <w:basedOn w:val="Normal"/>
    <w:next w:val="Normal"/>
    <w:semiHidden/>
    <w:rsid w:val="00561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B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BD4"/>
    <w:rPr>
      <w:rFonts w:ascii="Wingdings" w:hAnsi="Wingdings"/>
    </w:rPr>
  </w:style>
  <w:style w:type="paragraph" w:customStyle="1" w:styleId="TableHeading">
    <w:name w:val="Table Heading"/>
    <w:basedOn w:val="HeadingBase"/>
    <w:rsid w:val="00561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BD4"/>
    <w:rPr>
      <w:color w:val="0033CC"/>
      <w:u w:val="none"/>
    </w:rPr>
  </w:style>
  <w:style w:type="paragraph" w:customStyle="1" w:styleId="BodyTextRight">
    <w:name w:val="Body Text Right"/>
    <w:basedOn w:val="BodyText"/>
    <w:rsid w:val="00561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B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BD4"/>
    <w:rPr>
      <w:sz w:val="32"/>
    </w:rPr>
  </w:style>
  <w:style w:type="paragraph" w:customStyle="1" w:styleId="HeadingProcedure">
    <w:name w:val="Heading Procedure"/>
    <w:basedOn w:val="HeadingBase"/>
    <w:next w:val="Normal"/>
    <w:rsid w:val="00561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BD4"/>
    <w:pPr>
      <w:spacing w:before="60" w:after="60"/>
    </w:pPr>
  </w:style>
  <w:style w:type="paragraph" w:styleId="ListContinue">
    <w:name w:val="List Continue"/>
    <w:basedOn w:val="List"/>
    <w:rsid w:val="00561BD4"/>
    <w:pPr>
      <w:ind w:firstLine="0"/>
    </w:pPr>
  </w:style>
  <w:style w:type="paragraph" w:customStyle="1" w:styleId="ListNote">
    <w:name w:val="List Note"/>
    <w:basedOn w:val="List"/>
    <w:rsid w:val="00561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BD4"/>
    <w:rPr>
      <w:rFonts w:ascii="Courier New" w:hAnsi="Courier New"/>
    </w:rPr>
  </w:style>
  <w:style w:type="paragraph" w:customStyle="1" w:styleId="NoteBullet">
    <w:name w:val="Note Bullet"/>
    <w:basedOn w:val="Note"/>
    <w:rsid w:val="00561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B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BD4"/>
    <w:rPr>
      <w:b/>
      <w:smallCaps/>
    </w:rPr>
  </w:style>
  <w:style w:type="paragraph" w:customStyle="1" w:styleId="TableListNumber">
    <w:name w:val="Table List Number"/>
    <w:basedOn w:val="ListNumber"/>
    <w:rsid w:val="00561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BD4"/>
    <w:pPr>
      <w:numPr>
        <w:numId w:val="9"/>
      </w:numPr>
    </w:pPr>
  </w:style>
  <w:style w:type="paragraph" w:customStyle="1" w:styleId="ListAlpha2">
    <w:name w:val="List Alpha 2"/>
    <w:basedOn w:val="List2"/>
    <w:rsid w:val="00561BD4"/>
    <w:pPr>
      <w:numPr>
        <w:numId w:val="8"/>
      </w:numPr>
    </w:pPr>
  </w:style>
  <w:style w:type="paragraph" w:styleId="List2">
    <w:name w:val="List 2"/>
    <w:basedOn w:val="BodyText"/>
    <w:rsid w:val="00561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B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B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BD4"/>
    <w:pPr>
      <w:numPr>
        <w:numId w:val="4"/>
      </w:numPr>
    </w:pPr>
  </w:style>
  <w:style w:type="paragraph" w:styleId="ListContinue2">
    <w:name w:val="List Continue 2"/>
    <w:basedOn w:val="List2"/>
    <w:rsid w:val="00561BD4"/>
    <w:pPr>
      <w:ind w:firstLine="0"/>
    </w:pPr>
  </w:style>
  <w:style w:type="paragraph" w:styleId="ListContinue3">
    <w:name w:val="List Continue 3"/>
    <w:basedOn w:val="List3"/>
    <w:rsid w:val="00561BD4"/>
    <w:pPr>
      <w:ind w:left="1021" w:firstLine="0"/>
    </w:pPr>
  </w:style>
  <w:style w:type="paragraph" w:styleId="ListContinue4">
    <w:name w:val="List Continue 4"/>
    <w:basedOn w:val="List4"/>
    <w:rsid w:val="00561BD4"/>
    <w:pPr>
      <w:ind w:firstLine="0"/>
    </w:pPr>
  </w:style>
  <w:style w:type="paragraph" w:styleId="ListContinue5">
    <w:name w:val="List Continue 5"/>
    <w:basedOn w:val="List5"/>
    <w:rsid w:val="00561BD4"/>
    <w:pPr>
      <w:ind w:firstLine="0"/>
    </w:pPr>
  </w:style>
  <w:style w:type="paragraph" w:styleId="ListNumber3">
    <w:name w:val="List Number 3"/>
    <w:basedOn w:val="List3"/>
    <w:rsid w:val="00561BD4"/>
    <w:pPr>
      <w:numPr>
        <w:numId w:val="5"/>
      </w:numPr>
    </w:pPr>
  </w:style>
  <w:style w:type="paragraph" w:styleId="ListNumber4">
    <w:name w:val="List Number 4"/>
    <w:basedOn w:val="List4"/>
    <w:rsid w:val="00561BD4"/>
    <w:pPr>
      <w:numPr>
        <w:numId w:val="6"/>
      </w:numPr>
    </w:pPr>
  </w:style>
  <w:style w:type="paragraph" w:styleId="ListNumber5">
    <w:name w:val="List Number 5"/>
    <w:basedOn w:val="List5"/>
    <w:rsid w:val="00561BD4"/>
    <w:pPr>
      <w:numPr>
        <w:numId w:val="7"/>
      </w:numPr>
    </w:pPr>
  </w:style>
  <w:style w:type="paragraph" w:styleId="BlockText">
    <w:name w:val="Block Text"/>
    <w:basedOn w:val="Normal"/>
    <w:rsid w:val="00561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BD4"/>
    <w:rPr>
      <w:sz w:val="16"/>
      <w:vertAlign w:val="superscript"/>
    </w:rPr>
  </w:style>
  <w:style w:type="character" w:customStyle="1" w:styleId="Symbols">
    <w:name w:val="Symbols"/>
    <w:basedOn w:val="DefaultParagraphFont"/>
    <w:rsid w:val="00561BD4"/>
    <w:rPr>
      <w:rFonts w:ascii="Symbol" w:hAnsi="Symbol"/>
    </w:rPr>
  </w:style>
  <w:style w:type="character" w:customStyle="1" w:styleId="MenuOptions">
    <w:name w:val="Menu Options"/>
    <w:basedOn w:val="DefaultParagraphFont"/>
    <w:rsid w:val="00561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BD4"/>
    <w:rPr>
      <w:b/>
    </w:rPr>
  </w:style>
  <w:style w:type="character" w:customStyle="1" w:styleId="Underlined">
    <w:name w:val="Underlined"/>
    <w:basedOn w:val="DefaultParagraphFont"/>
    <w:rsid w:val="00561BD4"/>
    <w:rPr>
      <w:u w:val="single"/>
    </w:rPr>
  </w:style>
  <w:style w:type="paragraph" w:customStyle="1" w:styleId="TableBodyTextRight">
    <w:name w:val="Table Body Text Right"/>
    <w:basedOn w:val="TableBodyText"/>
    <w:rsid w:val="00561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BD4"/>
    <w:rPr>
      <w:sz w:val="18"/>
    </w:rPr>
  </w:style>
  <w:style w:type="paragraph" w:customStyle="1" w:styleId="BodySmallRight">
    <w:name w:val="Body Small Right"/>
    <w:basedOn w:val="BodyTextRight"/>
    <w:rsid w:val="00561BD4"/>
    <w:rPr>
      <w:sz w:val="18"/>
      <w:szCs w:val="18"/>
    </w:rPr>
  </w:style>
  <w:style w:type="paragraph" w:customStyle="1" w:styleId="MarginEdition">
    <w:name w:val="Margin Edition"/>
    <w:basedOn w:val="MarginNote"/>
    <w:rsid w:val="00561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BD4"/>
    <w:rPr>
      <w:sz w:val="2"/>
      <w:szCs w:val="2"/>
    </w:rPr>
  </w:style>
  <w:style w:type="character" w:customStyle="1" w:styleId="Small">
    <w:name w:val="Small"/>
    <w:basedOn w:val="DefaultParagraphFont"/>
    <w:rsid w:val="00561BD4"/>
    <w:rPr>
      <w:sz w:val="16"/>
    </w:rPr>
  </w:style>
  <w:style w:type="paragraph" w:customStyle="1" w:styleId="WideTable">
    <w:name w:val="Wide Table"/>
    <w:basedOn w:val="Normal"/>
    <w:rsid w:val="00561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BD4"/>
  </w:style>
  <w:style w:type="paragraph" w:styleId="Quote">
    <w:name w:val="Quote"/>
    <w:basedOn w:val="Heading1"/>
    <w:link w:val="QuoteChar"/>
    <w:qFormat/>
    <w:rsid w:val="00561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BD4"/>
    <w:pPr>
      <w:pageBreakBefore/>
    </w:pPr>
  </w:style>
  <w:style w:type="paragraph" w:customStyle="1" w:styleId="Border">
    <w:name w:val="Border"/>
    <w:basedOn w:val="Normal"/>
    <w:qFormat/>
    <w:rsid w:val="00561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BD4"/>
    <w:rPr>
      <w:u w:val="single"/>
    </w:rPr>
  </w:style>
  <w:style w:type="character" w:customStyle="1" w:styleId="BoldandItalics">
    <w:name w:val="Bold and Italics"/>
    <w:qFormat/>
    <w:rsid w:val="00561BD4"/>
    <w:rPr>
      <w:b/>
      <w:i/>
      <w:u w:val="none"/>
    </w:rPr>
  </w:style>
  <w:style w:type="paragraph" w:styleId="BalloonText">
    <w:name w:val="Balloon Text"/>
    <w:basedOn w:val="Normal"/>
    <w:link w:val="BalloonTextChar"/>
    <w:rsid w:val="00561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BD4"/>
    <w:pPr>
      <w:spacing w:before="0" w:after="0"/>
    </w:pPr>
  </w:style>
  <w:style w:type="paragraph" w:customStyle="1" w:styleId="BodyTextBold">
    <w:name w:val="Body Text Bold"/>
    <w:basedOn w:val="BodyText"/>
    <w:qFormat/>
    <w:rsid w:val="00561BD4"/>
    <w:rPr>
      <w:b/>
    </w:rPr>
  </w:style>
  <w:style w:type="character" w:styleId="Hyperlink">
    <w:name w:val="Hyperlink"/>
    <w:basedOn w:val="DefaultParagraphFont"/>
    <w:uiPriority w:val="99"/>
    <w:unhideWhenUsed/>
    <w:rsid w:val="00BD5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2870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FBPFST4011 Apply the principles of nutrition to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2023-01-25T14:55:00Z</dcterms:created>
  <dcterms:modified xsi:type="dcterms:W3CDTF">2023-01-25T14:55:00Z</dcterms:modified>
</cp:coreProperties>
</file>