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A68" w:rsidP="00F03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FBPFST4009 Label foods according to legislative requirements</w:t>
      </w:r>
      <w:r>
        <w:fldChar w:fldCharType="end"/>
      </w:r>
    </w:p>
    <w:p w:rsidR="00F03A68" w:rsidP="00F03A68">
      <w:pPr>
        <w:pStyle w:val="Version"/>
        <w:sectPr w:rsidSect="00F94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4220" w:rsidP="00F94220">
      <w:pPr>
        <w:pStyle w:val="SuperHeading"/>
      </w:pPr>
      <w:r w:rsidRPr="00F94220">
        <w:t>FBPFST4009 Label foods according to legislative requirements</w:t>
      </w:r>
    </w:p>
    <w:p w:rsidR="00000000" w:rsidRPr="00F94220" w:rsidP="00F94220">
      <w:pPr>
        <w:pStyle w:val="Heading1"/>
      </w:pPr>
      <w:bookmarkStart w:id="1" w:name="O_1059044"/>
      <w:bookmarkEnd w:id="1"/>
      <w:r w:rsidRPr="00F942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Comments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This version released with FBP Food, Beverage and Pharmaceutical Training Package Version 3.0.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>This version released with FBP Food, Beverage and Pharmaceutical Training Package V</w:t>
            </w:r>
            <w:r w:rsidRPr="00F94220">
              <w:t>ersion 2.0.</w:t>
            </w:r>
          </w:p>
        </w:tc>
      </w:tr>
    </w:tbl>
    <w:p w:rsidR="00000000" w:rsidRPr="00F94220" w:rsidP="00F94220">
      <w:pPr>
        <w:pStyle w:val="BodyText"/>
      </w:pP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2" w:name="O_1059043"/>
      <w:bookmarkEnd w:id="2"/>
      <w:r w:rsidRPr="00F94220">
        <w:t>Application</w:t>
      </w:r>
    </w:p>
    <w:p w:rsidR="00000000" w:rsidRPr="00F94220" w:rsidP="00F03A68">
      <w:pPr>
        <w:pStyle w:val="BodyText"/>
      </w:pPr>
      <w:r w:rsidRPr="00F94220">
        <w:t>This unit of competency describes the skills and knowledge required to label foods and/or beverages according to legislative requirements.</w:t>
      </w:r>
    </w:p>
    <w:p w:rsidR="00000000" w:rsidRPr="00F94220" w:rsidP="00F03A68">
      <w:pPr>
        <w:pStyle w:val="BodyText"/>
      </w:pPr>
      <w:r w:rsidRPr="00F94220">
        <w:t xml:space="preserve">The unit applies to individuals who have responsibility for maintaining </w:t>
      </w:r>
      <w:r w:rsidRPr="00F94220">
        <w:t>the product safety, quality and legislative requirements for labelling food and/or beverage items.</w:t>
      </w:r>
    </w:p>
    <w:p w:rsidR="00000000" w:rsidRPr="00F94220" w:rsidP="00F03A68">
      <w:pPr>
        <w:pStyle w:val="BodyText"/>
      </w:pPr>
      <w:r w:rsidRPr="00F94220">
        <w:t>No licensing or certification requirements apply to this unit at the time of publication. However, legislative and regulatory requirements for food processin</w:t>
      </w:r>
      <w:r w:rsidRPr="00F94220">
        <w:t>g exist, so local requirements must be checked. All work must comply with Australian food safety standards and relevant codes of practice.</w:t>
      </w:r>
    </w:p>
    <w:p w:rsidR="00000000" w:rsidRPr="00F94220" w:rsidP="00F94220">
      <w:pPr>
        <w:pStyle w:val="Heading1"/>
      </w:pPr>
      <w:bookmarkStart w:id="3" w:name="O_1059042"/>
      <w:bookmarkEnd w:id="3"/>
      <w:r w:rsidRPr="00F94220">
        <w:t>Pre-requisite Unit</w:t>
      </w:r>
    </w:p>
    <w:p w:rsidR="00000000" w:rsidRPr="00F94220" w:rsidP="00F03A68">
      <w:pPr>
        <w:pStyle w:val="BodyText"/>
      </w:pPr>
      <w:r w:rsidRPr="00F94220">
        <w:t>Nil</w:t>
      </w:r>
    </w:p>
    <w:p w:rsidR="00000000" w:rsidRPr="00F94220" w:rsidP="00F94220">
      <w:pPr>
        <w:pStyle w:val="Heading1"/>
      </w:pPr>
      <w:bookmarkStart w:id="4" w:name="O_1059041"/>
      <w:bookmarkEnd w:id="4"/>
      <w:r w:rsidRPr="00F94220">
        <w:t>Unit Sector</w:t>
      </w:r>
    </w:p>
    <w:p w:rsidR="00000000" w:rsidRPr="00F94220" w:rsidP="00F03A68">
      <w:pPr>
        <w:pStyle w:val="BodyText"/>
      </w:pPr>
      <w:r w:rsidRPr="00F94220">
        <w:t>Food science and technology (FST)</w:t>
      </w:r>
    </w:p>
    <w:p w:rsidR="00000000" w:rsidRPr="00F94220" w:rsidP="00F94220">
      <w:pPr>
        <w:pStyle w:val="Heading1"/>
      </w:pPr>
      <w:bookmarkStart w:id="5" w:name="O_1059040"/>
      <w:bookmarkEnd w:id="5"/>
      <w:r w:rsidRPr="00F942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A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Performance Criteria</w:t>
            </w:r>
          </w:p>
        </w:tc>
      </w:tr>
      <w:tr w:rsidTr="00F03A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A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 xml:space="preserve">1. Identify specific criteria required for </w:t>
            </w:r>
            <w:r w:rsidRPr="00F94220">
              <w:t xml:space="preserve">a food and/or beverage </w:t>
            </w:r>
            <w:r w:rsidRPr="00F94220">
              <w:t>label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>1.1 Identify legal requirements of food and/or beverage labels</w:t>
            </w:r>
          </w:p>
          <w:p w:rsidR="00000000" w:rsidRPr="00F94220" w:rsidP="00F94220">
            <w:pPr>
              <w:pStyle w:val="BodyText"/>
            </w:pPr>
            <w:r w:rsidRPr="00F94220">
              <w:t>1.2 Identify the relationship between label and consumer information</w:t>
            </w:r>
          </w:p>
          <w:p w:rsidR="00000000" w:rsidRPr="00F94220" w:rsidP="00F94220">
            <w:pPr>
              <w:pStyle w:val="BodyText"/>
            </w:pPr>
            <w:r w:rsidRPr="00F94220">
              <w:t xml:space="preserve">1.3 Confirm that the ingredients in a food or beverage product are </w:t>
            </w:r>
            <w:r w:rsidRPr="00F94220">
              <w:t>accurately described</w:t>
            </w:r>
          </w:p>
          <w:p w:rsidR="00000000" w:rsidRPr="00F94220" w:rsidP="00F94220">
            <w:pPr>
              <w:pStyle w:val="BodyText"/>
            </w:pPr>
            <w:r w:rsidRPr="00F94220">
              <w:t>1.4 Confirm that date marking is completed and linked to information on batch number and date of processing</w:t>
            </w:r>
          </w:p>
          <w:p w:rsidR="00000000" w:rsidRPr="00F94220" w:rsidP="00F94220">
            <w:pPr>
              <w:pStyle w:val="BodyText"/>
            </w:pPr>
            <w:r w:rsidRPr="00F94220">
              <w:t>1.5 Confirm that directions for use and storage information are provided</w:t>
            </w:r>
          </w:p>
          <w:p w:rsidR="00000000" w:rsidRPr="00F94220" w:rsidP="00F94220">
            <w:pPr>
              <w:pStyle w:val="BodyText"/>
            </w:pPr>
            <w:r w:rsidRPr="00F94220">
              <w:t xml:space="preserve">1.6 Confirm that country of origin information is completed to comply with </w:t>
            </w:r>
            <w:r w:rsidRPr="00F94220">
              <w:t>requirements for food source and place of processing</w:t>
            </w:r>
          </w:p>
          <w:p w:rsidR="00000000" w:rsidRPr="00F94220" w:rsidP="00F94220">
            <w:pPr>
              <w:pStyle w:val="BodyText"/>
            </w:pPr>
            <w:r w:rsidRPr="00F94220">
              <w:t>1.7 Identify additional general information requirements</w:t>
            </w:r>
          </w:p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 xml:space="preserve">1.8 Source commodity-specific labelling requirements </w:t>
            </w:r>
          </w:p>
        </w:tc>
      </w:tr>
      <w:tr w:rsidTr="00F03A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2. Document information from the processing operation required on the product label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>2.1 Ide</w:t>
            </w:r>
            <w:r w:rsidRPr="00F94220">
              <w:t>ntify exemptions for nutrition information panel</w:t>
            </w:r>
          </w:p>
          <w:p w:rsidR="00000000" w:rsidRPr="00F94220" w:rsidP="00F94220">
            <w:pPr>
              <w:pStyle w:val="BodyText"/>
            </w:pPr>
            <w:r w:rsidRPr="00F94220">
              <w:t>2.2 Provide information on energy, protein, fat, saturated fat, carbohydrate, sugars and sodium content, and any other nutritional information required by legislation</w:t>
            </w:r>
          </w:p>
          <w:p w:rsidR="00000000" w:rsidRPr="00F94220" w:rsidP="00F94220">
            <w:pPr>
              <w:pStyle w:val="BodyText"/>
            </w:pPr>
            <w:r w:rsidRPr="00F94220">
              <w:t xml:space="preserve">2.3 Provide the number of servings, the </w:t>
            </w:r>
            <w:r w:rsidRPr="00F94220">
              <w:t>average quantity of food or beverage in a serving and the unit quantity of the product</w:t>
            </w:r>
          </w:p>
          <w:p w:rsidR="00000000" w:rsidRPr="00F94220" w:rsidP="00F94220">
            <w:pPr>
              <w:pStyle w:val="BodyText"/>
            </w:pPr>
            <w:r w:rsidRPr="00F94220">
              <w:t>2.4 Document the declaration of weights and measures</w:t>
            </w:r>
          </w:p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2.5 Confirm that legislative requirements for specifying allergens and irradiated food or beverages, percentage labe</w:t>
            </w:r>
            <w:r w:rsidRPr="00F94220">
              <w:t>lling and mandatory warning and advisory statements and declarations (including genetically modified ingredients) are included on the label</w:t>
            </w:r>
          </w:p>
        </w:tc>
      </w:tr>
      <w:tr w:rsidTr="00F03A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3. Produce a label for a specified food or beverage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 xml:space="preserve">3.1 Collate label data and format </w:t>
            </w:r>
          </w:p>
          <w:p w:rsidR="00000000" w:rsidRPr="00F94220" w:rsidP="00F94220">
            <w:pPr>
              <w:pStyle w:val="BodyText"/>
            </w:pPr>
            <w:r w:rsidRPr="00F94220">
              <w:t>3.2 Use software pac</w:t>
            </w:r>
            <w:r w:rsidRPr="00F94220">
              <w:t>kages to produce a nutritional panel for a food or beverage label</w:t>
            </w:r>
          </w:p>
          <w:p w:rsidR="00000000" w:rsidRPr="00F94220" w:rsidP="00F94220">
            <w:pPr>
              <w:pStyle w:val="BodyText"/>
            </w:pPr>
            <w:r w:rsidRPr="00F94220">
              <w:t>3.3 Assess food and/or beverage labels to determine compliance, and modify if necessary</w:t>
            </w:r>
          </w:p>
          <w:p w:rsidR="00000000" w:rsidRPr="00F94220" w:rsidP="00F94220">
            <w:pPr>
              <w:pStyle w:val="BodyText"/>
            </w:pPr>
            <w:r w:rsidRPr="00F94220">
              <w:t>3.4 Monitor the operation of labelling equipment</w:t>
            </w:r>
          </w:p>
        </w:tc>
      </w:tr>
    </w:tbl>
    <w:p w:rsidR="00000000" w:rsidRPr="00F94220" w:rsidP="00F94220">
      <w:pPr>
        <w:pStyle w:val="BodyText"/>
      </w:pP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6" w:name="O_1059039"/>
      <w:bookmarkEnd w:id="6"/>
      <w:r w:rsidRPr="00F94220">
        <w:t>Foundation Skills</w:t>
      </w:r>
    </w:p>
    <w:p w:rsidR="00000000" w:rsidRPr="00F03A68" w:rsidP="00F03A68">
      <w:pPr>
        <w:pStyle w:val="BodyText"/>
        <w:rPr>
          <w:i/>
        </w:rPr>
      </w:pPr>
      <w:r w:rsidRPr="00F03A6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Description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ListBullet"/>
            </w:pPr>
            <w:r w:rsidRPr="00F94220">
              <w:t>Interpret legislative requirements a</w:t>
            </w:r>
            <w:r w:rsidRPr="00F94220">
              <w:t>nd standards for food and/or beverage labelling</w:t>
            </w:r>
          </w:p>
          <w:p w:rsidR="00000000" w:rsidRPr="00F94220" w:rsidP="00F94220">
            <w:pPr>
              <w:pStyle w:val="ListBullet"/>
            </w:pPr>
            <w:r w:rsidRPr="00F94220">
              <w:t xml:space="preserve">Interpret food safety guidelines, codes of practice, standards and regulations relevant to a food and/or beverage processing enterprise </w:t>
            </w:r>
          </w:p>
          <w:p w:rsidR="00000000" w:rsidP="00F94220">
            <w:pPr>
              <w:pStyle w:val="ListBullet"/>
              <w:rPr>
                <w:lang w:val="en-NZ"/>
              </w:rPr>
            </w:pPr>
            <w:r w:rsidRPr="00F94220">
              <w:t>Identify the legal responsibilities of a food processing company relati</w:t>
            </w:r>
            <w:r w:rsidRPr="00F94220">
              <w:t>ng to product content, packaging, nutritional panels and use-by dates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ListBullet"/>
            </w:pPr>
            <w:r w:rsidRPr="00F94220">
              <w:t>Source, collect and organise a range of data for use on product labels</w:t>
            </w:r>
          </w:p>
          <w:p w:rsidR="00000000" w:rsidRPr="00F94220" w:rsidP="00F94220">
            <w:pPr>
              <w:pStyle w:val="ListBullet"/>
            </w:pPr>
            <w:r w:rsidRPr="00F94220">
              <w:t>Apply units of measurement and percentage compositions of food make-up for nutrition information panel</w:t>
            </w:r>
          </w:p>
        </w:tc>
      </w:tr>
    </w:tbl>
    <w:p w:rsidR="00000000" w:rsidRPr="00F94220" w:rsidP="00F94220">
      <w:pPr>
        <w:pStyle w:val="BodyText"/>
      </w:pP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7" w:name="O_1059038"/>
      <w:bookmarkEnd w:id="7"/>
      <w:r w:rsidRPr="00F9422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F03A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Equivalence status</w:t>
            </w:r>
          </w:p>
        </w:tc>
      </w:tr>
      <w:tr w:rsidTr="00F03A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FBPFST4009 Label foods according to legislative requirements     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FBPFST4009 Label foods according to legislative requirements     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Minor clarifications throughout to note content addresses both food and beverages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>Equivalent unit</w:t>
            </w:r>
          </w:p>
        </w:tc>
      </w:tr>
    </w:tbl>
    <w:p w:rsidR="00000000" w:rsidRPr="00F94220" w:rsidP="00F94220">
      <w:pPr>
        <w:pStyle w:val="BodyText"/>
      </w:pP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8" w:name="O_1059045"/>
      <w:bookmarkEnd w:id="8"/>
      <w:r w:rsidRPr="00F94220">
        <w:t>Links</w:t>
      </w:r>
    </w:p>
    <w:p w:rsidR="00000000" w:rsidRPr="00F94220" w:rsidP="00F03A68">
      <w:pPr>
        <w:pStyle w:val="BodyText"/>
      </w:pPr>
      <w:r w:rsidRPr="00F94220">
        <w:t>Companion Volumes, including Implementation Guides, are</w:t>
      </w:r>
      <w:r w:rsidRPr="00F94220">
        <w:t xml:space="preserve">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5F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4220" w:rsidP="00F03A68">
      <w:pPr>
        <w:pStyle w:val="BodyText"/>
        <w:sectPr w:rsidSect="00F942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220" w:rsidP="00F94220">
      <w:pPr>
        <w:pStyle w:val="SuperHeading"/>
      </w:pPr>
      <w:r w:rsidRPr="00F94220">
        <w:t>Assessment Requirements for FBPFST4009 Label foods according to legislative requirements</w:t>
      </w:r>
    </w:p>
    <w:p w:rsidR="00000000" w:rsidRPr="00F94220" w:rsidP="00F94220">
      <w:pPr>
        <w:pStyle w:val="Heading1"/>
      </w:pPr>
      <w:bookmarkStart w:id="9" w:name="O_1059036"/>
      <w:bookmarkEnd w:id="9"/>
      <w:r w:rsidRPr="00F942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Bold"/>
              <w:rPr>
                <w:lang w:val="en-NZ"/>
              </w:rPr>
            </w:pPr>
            <w:r w:rsidRPr="00F94220">
              <w:t>Comments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This version released with FBP Food, Beverage and Pharmaceutical Training Package Version 3.0.</w:t>
            </w:r>
          </w:p>
        </w:tc>
      </w:tr>
      <w:tr w:rsidTr="00F94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20">
            <w:pPr>
              <w:pStyle w:val="BodyText"/>
              <w:rPr>
                <w:lang w:val="en-NZ"/>
              </w:rPr>
            </w:pPr>
            <w:r w:rsidRPr="00F942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20" w:rsidP="00F94220">
            <w:pPr>
              <w:pStyle w:val="BodyText"/>
            </w:pPr>
            <w:r w:rsidRPr="00F94220">
              <w:t>This version released with FBP Food, Beverage and Pharmaceutical Training Package Version 2.</w:t>
            </w:r>
            <w:r w:rsidRPr="00F94220">
              <w:t>0.</w:t>
            </w:r>
          </w:p>
        </w:tc>
      </w:tr>
    </w:tbl>
    <w:p w:rsidR="00000000" w:rsidRPr="00F94220" w:rsidP="00F94220">
      <w:pPr>
        <w:pStyle w:val="BodyText"/>
      </w:pP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10" w:name="O_1059035"/>
      <w:bookmarkEnd w:id="10"/>
      <w:r w:rsidRPr="00F94220">
        <w:t>Performance Evidence</w:t>
      </w:r>
    </w:p>
    <w:p w:rsidR="00000000" w:rsidRPr="00F94220" w:rsidP="00F03A68">
      <w:pPr>
        <w:pStyle w:val="BodyText"/>
      </w:pPr>
      <w:r w:rsidRPr="00F94220">
        <w:t>An individual demonstrating competency must satisfy all of the elements and performance criteria in this unit.</w:t>
      </w:r>
    </w:p>
    <w:p w:rsidR="00000000" w:rsidRPr="00F94220" w:rsidP="00F03A68">
      <w:pPr>
        <w:pStyle w:val="BodyText"/>
      </w:pPr>
      <w:r w:rsidRPr="00F94220">
        <w:t>There must be evidence that the individual has produced accurate labels for two different items of f</w:t>
      </w:r>
      <w:r w:rsidRPr="00F94220">
        <w:t>ood and/or beverages that comply with the current Food Standards Code.</w:t>
      </w:r>
    </w:p>
    <w:p w:rsidR="00000000" w:rsidRPr="00F94220" w:rsidP="00F94220">
      <w:pPr>
        <w:pStyle w:val="Heading1"/>
      </w:pPr>
      <w:bookmarkStart w:id="11" w:name="O_1059034"/>
      <w:bookmarkEnd w:id="11"/>
      <w:r w:rsidRPr="00F94220">
        <w:t>Knowledge Evidence</w:t>
      </w:r>
    </w:p>
    <w:p w:rsidR="00000000" w:rsidRPr="00F94220" w:rsidP="00F03A68">
      <w:pPr>
        <w:pStyle w:val="BodyText"/>
      </w:pPr>
      <w:r w:rsidRPr="00F94220">
        <w:t>An individual must be able to demonstrate the knowledge required to perform the tasks outlined in the elements and performance criteria of this unit. This includes knowledge of:</w:t>
      </w:r>
    </w:p>
    <w:p w:rsidR="00000000" w:rsidRPr="00F94220" w:rsidP="00F94220">
      <w:pPr>
        <w:pStyle w:val="ListBullet"/>
      </w:pPr>
      <w:r w:rsidRPr="00F94220">
        <w:t>legislation, regulations and standards relating to food and/or beverage label</w:t>
      </w:r>
      <w:r w:rsidRPr="00F94220">
        <w:t>ling</w:t>
      </w:r>
    </w:p>
    <w:p w:rsidR="00000000" w:rsidRPr="00F94220" w:rsidP="00F94220">
      <w:pPr>
        <w:pStyle w:val="ListBullet"/>
      </w:pPr>
      <w:r w:rsidRPr="00F94220">
        <w:t xml:space="preserve">legal, industry and enterprise requirements of a food or beverage label, including requirements for specifying allergens and irradiated foods or beverages, percentage labelling and mandatory warning and advisory statements and declarations (including </w:t>
      </w:r>
      <w:r w:rsidRPr="00F94220">
        <w:t xml:space="preserve">genetically modified ingredients) </w:t>
      </w:r>
    </w:p>
    <w:p w:rsidR="00000000" w:rsidRPr="00F94220" w:rsidP="00F94220">
      <w:pPr>
        <w:pStyle w:val="ListBullet"/>
      </w:pPr>
      <w:r w:rsidRPr="00F94220">
        <w:t>data to be accessed to populate a product label</w:t>
      </w:r>
    </w:p>
    <w:p w:rsidR="00000000" w:rsidRPr="00F94220" w:rsidP="00F94220">
      <w:pPr>
        <w:pStyle w:val="ListBullet"/>
      </w:pPr>
      <w:r w:rsidRPr="00F94220">
        <w:t>legal implications of incorrect food or beverage labelling</w:t>
      </w:r>
    </w:p>
    <w:p w:rsidR="00000000" w:rsidRPr="00F94220" w:rsidP="00F94220">
      <w:pPr>
        <w:pStyle w:val="ListBullet"/>
      </w:pPr>
      <w:r w:rsidRPr="00F94220">
        <w:t>exemptions for nutrition information</w:t>
      </w:r>
    </w:p>
    <w:p w:rsidR="00000000" w:rsidRPr="00F94220" w:rsidP="00F94220">
      <w:pPr>
        <w:pStyle w:val="ListBullet"/>
      </w:pPr>
      <w:r w:rsidRPr="00F94220">
        <w:t>the relationship between the consumer and information required on a label.</w:t>
      </w:r>
    </w:p>
    <w:p w:rsidR="00000000" w:rsidRPr="00F94220" w:rsidP="00F94220">
      <w:pPr>
        <w:pStyle w:val="AllowPageBreak"/>
      </w:pPr>
    </w:p>
    <w:p w:rsidR="00000000" w:rsidRPr="00F94220" w:rsidP="00F94220">
      <w:pPr>
        <w:pStyle w:val="Heading1"/>
      </w:pPr>
      <w:bookmarkStart w:id="12" w:name="O_1059033"/>
      <w:bookmarkEnd w:id="12"/>
      <w:r w:rsidRPr="00F94220">
        <w:t>Assessment Conditions</w:t>
      </w:r>
    </w:p>
    <w:p w:rsidR="00000000" w:rsidRPr="00F94220" w:rsidP="00F03A68">
      <w:pPr>
        <w:pStyle w:val="BodyText"/>
      </w:pPr>
      <w:r w:rsidRPr="00F94220">
        <w:t xml:space="preserve">Assessment of skills must take place under the following conditions: </w:t>
      </w:r>
    </w:p>
    <w:p w:rsidR="00000000" w:rsidRPr="00F94220" w:rsidP="00F94220">
      <w:pPr>
        <w:pStyle w:val="ListBullet"/>
      </w:pPr>
      <w:r w:rsidRPr="00F94220">
        <w:t>physical conditions:</w:t>
      </w:r>
    </w:p>
    <w:p w:rsidR="00000000" w:rsidRPr="00F94220" w:rsidP="00F94220">
      <w:pPr>
        <w:pStyle w:val="ListBullet2"/>
      </w:pPr>
      <w:r w:rsidRPr="00F94220">
        <w:t xml:space="preserve">skills must be demonstrated in a workplace setting or an environment that accurately represents a real workplace </w:t>
      </w:r>
    </w:p>
    <w:p w:rsidR="00000000" w:rsidRPr="00F94220" w:rsidP="00F94220">
      <w:pPr>
        <w:pStyle w:val="ListBullet"/>
      </w:pPr>
      <w:r w:rsidRPr="00F94220">
        <w:t>resources</w:t>
      </w:r>
      <w:r w:rsidRPr="00F94220">
        <w:t>, equipment and materials:</w:t>
      </w:r>
    </w:p>
    <w:p w:rsidR="00000000" w:rsidRPr="00F94220" w:rsidP="00F94220">
      <w:pPr>
        <w:pStyle w:val="ListBullet2"/>
      </w:pPr>
      <w:r w:rsidRPr="00F94220">
        <w:t>personal protective equipment required for labelling food and/or beverages according to legislative requirements</w:t>
      </w:r>
    </w:p>
    <w:p w:rsidR="00000000" w:rsidRPr="00F94220" w:rsidP="00F94220">
      <w:pPr>
        <w:pStyle w:val="ListBullet2"/>
      </w:pPr>
      <w:r w:rsidRPr="00F94220">
        <w:t>labelling equipment</w:t>
      </w:r>
    </w:p>
    <w:p w:rsidR="00000000" w:rsidRPr="00F94220" w:rsidP="00F94220">
      <w:pPr>
        <w:pStyle w:val="ListBullet"/>
      </w:pPr>
      <w:r w:rsidRPr="00F94220">
        <w:t>specifications:</w:t>
      </w:r>
    </w:p>
    <w:p w:rsidR="00000000" w:rsidRPr="00F94220" w:rsidP="00F94220">
      <w:pPr>
        <w:pStyle w:val="ListBullet2"/>
      </w:pPr>
      <w:r w:rsidRPr="00F94220">
        <w:t>production process, manufacturer advice and operating procedures</w:t>
      </w:r>
    </w:p>
    <w:p w:rsidR="00000000" w:rsidRPr="00F94220" w:rsidP="00F94220">
      <w:pPr>
        <w:pStyle w:val="ListBullet2"/>
      </w:pPr>
      <w:r w:rsidRPr="00F94220">
        <w:t>workplace documentation, including specifications and procedures for food and/or beverage labels</w:t>
      </w:r>
    </w:p>
    <w:p w:rsidR="00000000" w:rsidRPr="00F94220" w:rsidP="00F94220">
      <w:pPr>
        <w:pStyle w:val="ListBullet2"/>
      </w:pPr>
      <w:r w:rsidRPr="00F94220">
        <w:t>food and/or beverage labelling legislation, codes of practice and guidelines</w:t>
      </w:r>
    </w:p>
    <w:p w:rsidR="00000000" w:rsidRPr="00F94220" w:rsidP="00F94220">
      <w:pPr>
        <w:pStyle w:val="ListBullet2"/>
      </w:pPr>
      <w:r w:rsidRPr="00F94220">
        <w:t>workplace information recording systems, requirements and procedures.</w:t>
      </w:r>
    </w:p>
    <w:p w:rsidR="00000000" w:rsidRPr="00F94220" w:rsidP="00F03A68">
      <w:pPr>
        <w:pStyle w:val="BodyText"/>
      </w:pPr>
      <w:r w:rsidRPr="00F94220">
        <w:t>Assessors of</w:t>
      </w:r>
      <w:r w:rsidRPr="00F94220">
        <w:t xml:space="preserve"> this unit must satisfy the requirements for assessors in applicable vocational education and </w:t>
      </w:r>
      <w:r w:rsidRPr="00F94220">
        <w:t>training legislation, frameworks and/or standards.</w:t>
      </w:r>
    </w:p>
    <w:p w:rsidR="00000000" w:rsidRPr="00F94220" w:rsidP="00F94220">
      <w:pPr>
        <w:pStyle w:val="Heading1"/>
      </w:pPr>
      <w:bookmarkStart w:id="13" w:name="O_1059046"/>
      <w:bookmarkEnd w:id="13"/>
      <w:r w:rsidRPr="00F94220">
        <w:t>Links</w:t>
      </w:r>
    </w:p>
    <w:p w:rsidR="00000000" w:rsidRPr="00F94220" w:rsidP="00F03A68">
      <w:pPr>
        <w:pStyle w:val="BodyText"/>
      </w:pPr>
      <w:r w:rsidRPr="00F942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5F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4220" w:rsidP="00F94220"/>
    <w:sectPr w:rsidSect="00F942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 w:rsidRPr="00F03A68" w:rsidP="00F03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8" w:rsidP="00F94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3A68" w:rsidP="00F94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3A68" w:rsidP="00F942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 w:rsidP="00F94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3A68">
      <w:t>Approved</w:t>
    </w:r>
    <w:r w:rsidR="00F03A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3A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3A68">
      <w:rPr>
        <w:noProof/>
      </w:rPr>
      <w:t>5</w:t>
    </w:r>
    <w:r>
      <w:rPr>
        <w:noProof/>
      </w:rPr>
      <w:fldChar w:fldCharType="end"/>
    </w:r>
  </w:p>
  <w:p w:rsidR="00F94220" w:rsidP="00F94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3A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3A68">
      <w:t>Manufacturing Industry Skills Alliance</w:t>
    </w:r>
    <w:r w:rsidR="00F03A68">
      <w:fldChar w:fldCharType="end"/>
    </w:r>
  </w:p>
  <w:p w:rsidR="00F94220" w:rsidP="00F94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220" w:rsidRPr="00F03A68" w:rsidP="00F03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8" w:rsidRPr="002D2AF8" w:rsidP="00F94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FBPFST4009 Label foods according to legislative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3A68" w:rsidP="00F942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20" w:rsidRPr="002D2AF8" w:rsidP="00F94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3A68">
      <w:t>FBPFST4009 Label foods according to legislative requirements</w:t>
    </w:r>
    <w:r w:rsidR="00F03A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3A68">
      <w:rPr>
        <w:noProof/>
      </w:rPr>
      <w:t>2 March 2025</w:t>
    </w:r>
    <w:r>
      <w:fldChar w:fldCharType="end"/>
    </w:r>
  </w:p>
  <w:p w:rsidR="00F94220" w:rsidP="00F94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AA8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D0A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87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220"/>
  </w:style>
  <w:style w:type="character" w:customStyle="1" w:styleId="Heading1Char">
    <w:name w:val="Heading 1 Char"/>
    <w:basedOn w:val="DefaultParagraphFont"/>
    <w:link w:val="Heading1"/>
    <w:rsid w:val="00F94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2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2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4220"/>
    <w:rPr>
      <w:i/>
    </w:rPr>
  </w:style>
  <w:style w:type="paragraph" w:customStyle="1" w:styleId="SuperHeading">
    <w:name w:val="SuperHeading"/>
    <w:basedOn w:val="Normal"/>
    <w:rsid w:val="00F94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4220"/>
    <w:rPr>
      <w:b/>
    </w:rPr>
  </w:style>
  <w:style w:type="character" w:customStyle="1" w:styleId="Heading2Char">
    <w:name w:val="Heading 2 Char"/>
    <w:basedOn w:val="DefaultParagraphFont"/>
    <w:link w:val="Heading2"/>
    <w:rsid w:val="00F94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220"/>
    <w:rPr>
      <w:b/>
      <w:spacing w:val="0"/>
    </w:rPr>
  </w:style>
  <w:style w:type="paragraph" w:customStyle="1" w:styleId="SuperTitle">
    <w:name w:val="SuperTitle"/>
    <w:basedOn w:val="Title"/>
    <w:rsid w:val="00F94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220"/>
  </w:style>
  <w:style w:type="paragraph" w:styleId="TableofFigures">
    <w:name w:val="table of figures"/>
    <w:basedOn w:val="Normal"/>
    <w:next w:val="Normal"/>
    <w:semiHidden/>
    <w:rsid w:val="00F94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2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220"/>
    <w:rPr>
      <w:rFonts w:ascii="Wingdings" w:hAnsi="Wingdings"/>
    </w:rPr>
  </w:style>
  <w:style w:type="paragraph" w:customStyle="1" w:styleId="TableHeading">
    <w:name w:val="Table Heading"/>
    <w:basedOn w:val="HeadingBase"/>
    <w:rsid w:val="00F94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220"/>
    <w:rPr>
      <w:color w:val="0033CC"/>
      <w:u w:val="none"/>
    </w:rPr>
  </w:style>
  <w:style w:type="paragraph" w:customStyle="1" w:styleId="BodyTextRight">
    <w:name w:val="Body Text Right"/>
    <w:basedOn w:val="BodyText"/>
    <w:rsid w:val="00F94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2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220"/>
    <w:rPr>
      <w:sz w:val="32"/>
    </w:rPr>
  </w:style>
  <w:style w:type="paragraph" w:customStyle="1" w:styleId="HeadingProcedure">
    <w:name w:val="Heading Procedure"/>
    <w:basedOn w:val="HeadingBase"/>
    <w:next w:val="Normal"/>
    <w:rsid w:val="00F94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220"/>
    <w:pPr>
      <w:spacing w:before="60" w:after="60"/>
    </w:pPr>
  </w:style>
  <w:style w:type="paragraph" w:styleId="ListContinue">
    <w:name w:val="List Continue"/>
    <w:basedOn w:val="List"/>
    <w:rsid w:val="00F94220"/>
    <w:pPr>
      <w:ind w:firstLine="0"/>
    </w:pPr>
  </w:style>
  <w:style w:type="paragraph" w:customStyle="1" w:styleId="ListNote">
    <w:name w:val="List Note"/>
    <w:basedOn w:val="List"/>
    <w:rsid w:val="00F94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220"/>
    <w:rPr>
      <w:rFonts w:ascii="Courier New" w:hAnsi="Courier New"/>
    </w:rPr>
  </w:style>
  <w:style w:type="paragraph" w:customStyle="1" w:styleId="NoteBullet">
    <w:name w:val="Note Bullet"/>
    <w:basedOn w:val="Note"/>
    <w:rsid w:val="00F94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2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220"/>
    <w:rPr>
      <w:b/>
      <w:smallCaps/>
    </w:rPr>
  </w:style>
  <w:style w:type="paragraph" w:customStyle="1" w:styleId="TableListNumber">
    <w:name w:val="Table List Number"/>
    <w:basedOn w:val="ListNumber"/>
    <w:rsid w:val="00F94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220"/>
    <w:pPr>
      <w:numPr>
        <w:numId w:val="9"/>
      </w:numPr>
    </w:pPr>
  </w:style>
  <w:style w:type="paragraph" w:customStyle="1" w:styleId="ListAlpha2">
    <w:name w:val="List Alpha 2"/>
    <w:basedOn w:val="List2"/>
    <w:rsid w:val="00F94220"/>
    <w:pPr>
      <w:numPr>
        <w:numId w:val="8"/>
      </w:numPr>
    </w:pPr>
  </w:style>
  <w:style w:type="paragraph" w:styleId="List2">
    <w:name w:val="List 2"/>
    <w:basedOn w:val="BodyText"/>
    <w:rsid w:val="00F94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2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2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220"/>
    <w:pPr>
      <w:numPr>
        <w:numId w:val="4"/>
      </w:numPr>
    </w:pPr>
  </w:style>
  <w:style w:type="paragraph" w:styleId="ListContinue2">
    <w:name w:val="List Continue 2"/>
    <w:basedOn w:val="List2"/>
    <w:rsid w:val="00F94220"/>
    <w:pPr>
      <w:ind w:firstLine="0"/>
    </w:pPr>
  </w:style>
  <w:style w:type="paragraph" w:styleId="ListContinue3">
    <w:name w:val="List Continue 3"/>
    <w:basedOn w:val="List3"/>
    <w:rsid w:val="00F94220"/>
    <w:pPr>
      <w:ind w:left="1021" w:firstLine="0"/>
    </w:pPr>
  </w:style>
  <w:style w:type="paragraph" w:styleId="ListContinue4">
    <w:name w:val="List Continue 4"/>
    <w:basedOn w:val="List4"/>
    <w:rsid w:val="00F94220"/>
    <w:pPr>
      <w:ind w:firstLine="0"/>
    </w:pPr>
  </w:style>
  <w:style w:type="paragraph" w:styleId="ListContinue5">
    <w:name w:val="List Continue 5"/>
    <w:basedOn w:val="List5"/>
    <w:rsid w:val="00F94220"/>
    <w:pPr>
      <w:ind w:firstLine="0"/>
    </w:pPr>
  </w:style>
  <w:style w:type="paragraph" w:styleId="ListNumber3">
    <w:name w:val="List Number 3"/>
    <w:basedOn w:val="List3"/>
    <w:rsid w:val="00F94220"/>
    <w:pPr>
      <w:numPr>
        <w:numId w:val="5"/>
      </w:numPr>
    </w:pPr>
  </w:style>
  <w:style w:type="paragraph" w:styleId="ListNumber4">
    <w:name w:val="List Number 4"/>
    <w:basedOn w:val="List4"/>
    <w:rsid w:val="00F94220"/>
    <w:pPr>
      <w:numPr>
        <w:numId w:val="6"/>
      </w:numPr>
    </w:pPr>
  </w:style>
  <w:style w:type="paragraph" w:styleId="ListNumber5">
    <w:name w:val="List Number 5"/>
    <w:basedOn w:val="List5"/>
    <w:rsid w:val="00F94220"/>
    <w:pPr>
      <w:numPr>
        <w:numId w:val="7"/>
      </w:numPr>
    </w:pPr>
  </w:style>
  <w:style w:type="paragraph" w:styleId="BlockText">
    <w:name w:val="Block Text"/>
    <w:basedOn w:val="Normal"/>
    <w:rsid w:val="00F94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220"/>
    <w:rPr>
      <w:sz w:val="16"/>
      <w:vertAlign w:val="superscript"/>
    </w:rPr>
  </w:style>
  <w:style w:type="character" w:customStyle="1" w:styleId="Symbols">
    <w:name w:val="Symbols"/>
    <w:basedOn w:val="DefaultParagraphFont"/>
    <w:rsid w:val="00F94220"/>
    <w:rPr>
      <w:rFonts w:ascii="Symbol" w:hAnsi="Symbol"/>
    </w:rPr>
  </w:style>
  <w:style w:type="character" w:customStyle="1" w:styleId="MenuOptions">
    <w:name w:val="Menu Options"/>
    <w:basedOn w:val="DefaultParagraphFont"/>
    <w:rsid w:val="00F94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220"/>
    <w:rPr>
      <w:b/>
    </w:rPr>
  </w:style>
  <w:style w:type="character" w:customStyle="1" w:styleId="Underlined">
    <w:name w:val="Underlined"/>
    <w:basedOn w:val="DefaultParagraphFont"/>
    <w:rsid w:val="00F94220"/>
    <w:rPr>
      <w:u w:val="single"/>
    </w:rPr>
  </w:style>
  <w:style w:type="paragraph" w:customStyle="1" w:styleId="TableBodyTextRight">
    <w:name w:val="Table Body Text Right"/>
    <w:basedOn w:val="TableBodyText"/>
    <w:rsid w:val="00F94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220"/>
    <w:rPr>
      <w:sz w:val="18"/>
    </w:rPr>
  </w:style>
  <w:style w:type="paragraph" w:customStyle="1" w:styleId="BodySmallRight">
    <w:name w:val="Body Small Right"/>
    <w:basedOn w:val="BodyTextRight"/>
    <w:rsid w:val="00F94220"/>
    <w:rPr>
      <w:sz w:val="18"/>
      <w:szCs w:val="18"/>
    </w:rPr>
  </w:style>
  <w:style w:type="paragraph" w:customStyle="1" w:styleId="MarginEdition">
    <w:name w:val="Margin Edition"/>
    <w:basedOn w:val="MarginNote"/>
    <w:rsid w:val="00F94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220"/>
    <w:rPr>
      <w:sz w:val="2"/>
      <w:szCs w:val="2"/>
    </w:rPr>
  </w:style>
  <w:style w:type="character" w:customStyle="1" w:styleId="Small">
    <w:name w:val="Small"/>
    <w:basedOn w:val="DefaultParagraphFont"/>
    <w:rsid w:val="00F94220"/>
    <w:rPr>
      <w:sz w:val="16"/>
    </w:rPr>
  </w:style>
  <w:style w:type="paragraph" w:customStyle="1" w:styleId="WideTable">
    <w:name w:val="Wide Table"/>
    <w:basedOn w:val="Normal"/>
    <w:rsid w:val="00F94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220"/>
  </w:style>
  <w:style w:type="paragraph" w:styleId="Quote">
    <w:name w:val="Quote"/>
    <w:basedOn w:val="Heading1"/>
    <w:link w:val="QuoteChar"/>
    <w:qFormat/>
    <w:rsid w:val="00F94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220"/>
    <w:pPr>
      <w:pageBreakBefore/>
    </w:pPr>
  </w:style>
  <w:style w:type="paragraph" w:customStyle="1" w:styleId="Border">
    <w:name w:val="Border"/>
    <w:basedOn w:val="Normal"/>
    <w:qFormat/>
    <w:rsid w:val="00F94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220"/>
    <w:rPr>
      <w:u w:val="single"/>
    </w:rPr>
  </w:style>
  <w:style w:type="character" w:customStyle="1" w:styleId="BoldandItalics">
    <w:name w:val="Bold and Italics"/>
    <w:qFormat/>
    <w:rsid w:val="00F94220"/>
    <w:rPr>
      <w:b/>
      <w:i/>
      <w:u w:val="none"/>
    </w:rPr>
  </w:style>
  <w:style w:type="paragraph" w:styleId="BalloonText">
    <w:name w:val="Balloon Text"/>
    <w:basedOn w:val="Normal"/>
    <w:link w:val="BalloonTextChar"/>
    <w:rsid w:val="00F94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2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3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6183</Characters>
  <Application>Microsoft Office Word</Application>
  <DocSecurity>0</DocSecurity>
  <Lines>193</Lines>
  <Paragraphs>118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FBPFST4009 Label foods according to legislative requirements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