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55E" w:rsidP="0070255E">
      <w:pPr>
        <w:pStyle w:val="Title"/>
      </w:pPr>
      <w:r>
        <w:fldChar w:fldCharType="begin"/>
      </w:r>
      <w:r>
        <w:instrText xml:space="preserve"> TITLE   \* MERGEFORMAT </w:instrText>
      </w:r>
      <w:r>
        <w:fldChar w:fldCharType="separate"/>
      </w:r>
      <w:r>
        <w:t>FBPFST4004 Perform microbiological procedures in the food industry</w:t>
      </w:r>
      <w:r>
        <w:fldChar w:fldCharType="end"/>
      </w:r>
    </w:p>
    <w:p w:rsidR="0070255E" w:rsidP="0070255E">
      <w:pPr>
        <w:pStyle w:val="Version"/>
        <w:sectPr w:rsidSect="00717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733" w:rsidP="00717733">
      <w:pPr>
        <w:pStyle w:val="SuperHeading"/>
      </w:pPr>
      <w:r w:rsidRPr="00717733">
        <w:t>FBPFST4004 Perform microbiological procedures in the food industry</w:t>
      </w:r>
    </w:p>
    <w:p w:rsidR="00000000" w:rsidRPr="00717733" w:rsidP="00717733">
      <w:pPr>
        <w:pStyle w:val="Heading1"/>
      </w:pPr>
      <w:bookmarkStart w:id="1" w:name="O_993385"/>
      <w:bookmarkEnd w:id="1"/>
      <w:r w:rsidRPr="00717733">
        <w:t>Modification History</w:t>
      </w:r>
    </w:p>
    <w:tbl>
      <w:tblPr>
        <w:tblW w:w="9520" w:type="dxa"/>
        <w:tblLayout w:type="fixed"/>
        <w:tblCellMar>
          <w:left w:w="62" w:type="dxa"/>
          <w:right w:w="62" w:type="dxa"/>
        </w:tblCellMar>
        <w:tblLook w:val="0000"/>
      </w:tblPr>
      <w:tblGrid>
        <w:gridCol w:w="2528"/>
        <w:gridCol w:w="6992"/>
      </w:tblGrid>
      <w:tr w:rsidTr="0071773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SpecialBold"/>
              </w:rPr>
              <w:t>Comments</w:t>
            </w:r>
          </w:p>
        </w:tc>
      </w:tr>
      <w:tr w:rsidTr="0071773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This version released with the FBP Food, Beverage and Pharmaceutical Training Package Version 2.0.</w:t>
            </w:r>
          </w:p>
        </w:tc>
      </w:tr>
    </w:tbl>
    <w:p w:rsidR="00000000" w:rsidRPr="00717733" w:rsidP="00717733">
      <w:pPr>
        <w:pStyle w:val="BodyText"/>
      </w:pPr>
    </w:p>
    <w:p w:rsidR="00000000" w:rsidRPr="00717733" w:rsidP="00717733">
      <w:pPr>
        <w:pStyle w:val="AllowPageBreak"/>
      </w:pPr>
    </w:p>
    <w:p w:rsidR="00000000" w:rsidRPr="00717733" w:rsidP="00717733">
      <w:pPr>
        <w:pStyle w:val="Heading1"/>
      </w:pPr>
      <w:bookmarkStart w:id="2" w:name="O_993386"/>
      <w:bookmarkEnd w:id="2"/>
      <w:r w:rsidRPr="00717733">
        <w:t>Application</w:t>
      </w:r>
    </w:p>
    <w:p w:rsidR="00000000" w:rsidRPr="00717733" w:rsidP="0070255E">
      <w:pPr>
        <w:pStyle w:val="BodyText"/>
      </w:pPr>
      <w:r w:rsidRPr="00717733">
        <w:t>This unit of competency describes the skills and knowledge required to perform on-site microbiological procedures in the food industry. It applies to laboratory and senior technical staff, and production managers, who are required to monitor th</w:t>
      </w:r>
      <w:r w:rsidRPr="00717733">
        <w:t>e microbiology of food and food processing operations.</w:t>
      </w:r>
    </w:p>
    <w:p w:rsidR="00000000" w:rsidRPr="00717733" w:rsidP="0070255E">
      <w:pPr>
        <w:pStyle w:val="BodyText"/>
      </w:pPr>
      <w:r w:rsidRPr="00717733">
        <w:t>The unit applies to individuals who perform on-site tests required in a food processing enterprise, interpret the results of testing as part of monitoring production processes, and identify the need fo</w:t>
      </w:r>
      <w:r w:rsidRPr="00717733">
        <w:t>r certified laboratory testing.</w:t>
      </w:r>
    </w:p>
    <w:p w:rsidR="00000000" w:rsidRPr="00717733" w:rsidP="0070255E">
      <w:pPr>
        <w:pStyle w:val="BodyText"/>
      </w:pPr>
      <w:r w:rsidRPr="00717733">
        <w:t>No occupational licensing or certification requirements apply to this unit at the time of publication. However, legislative and regulatory requirements for food processing exist, so local requirements must be checked. All wo</w:t>
      </w:r>
      <w:r w:rsidRPr="00717733">
        <w:t>rk must comply with Australian food safety standards and relevant codes of practice.</w:t>
      </w:r>
    </w:p>
    <w:p w:rsidR="00000000" w:rsidRPr="00717733" w:rsidP="00717733">
      <w:pPr>
        <w:pStyle w:val="Heading1"/>
      </w:pPr>
      <w:bookmarkStart w:id="3" w:name="O_993387"/>
      <w:bookmarkEnd w:id="3"/>
      <w:r w:rsidRPr="00717733">
        <w:t>Pre-requisite Unit</w:t>
      </w:r>
    </w:p>
    <w:p w:rsidR="00000000" w:rsidRPr="00717733" w:rsidP="0070255E">
      <w:pPr>
        <w:pStyle w:val="BodyText"/>
      </w:pPr>
      <w:r w:rsidRPr="00717733">
        <w:t>Nil</w:t>
      </w:r>
    </w:p>
    <w:p w:rsidR="00000000" w:rsidRPr="00717733" w:rsidP="00717733">
      <w:pPr>
        <w:pStyle w:val="Heading1"/>
      </w:pPr>
      <w:bookmarkStart w:id="4" w:name="O_993389"/>
      <w:bookmarkEnd w:id="4"/>
      <w:r w:rsidRPr="00717733">
        <w:t>Unit Sector</w:t>
      </w:r>
    </w:p>
    <w:p w:rsidR="00000000" w:rsidRPr="00717733" w:rsidP="0070255E">
      <w:pPr>
        <w:pStyle w:val="BodyText"/>
      </w:pPr>
      <w:r w:rsidRPr="00717733">
        <w:t>Food science and technology (FST)</w:t>
      </w:r>
    </w:p>
    <w:p w:rsidR="00000000" w:rsidRPr="00717733" w:rsidP="00717733">
      <w:pPr>
        <w:pStyle w:val="Heading1"/>
      </w:pPr>
      <w:bookmarkStart w:id="5" w:name="O_993390"/>
      <w:bookmarkEnd w:id="5"/>
      <w:r w:rsidRPr="00717733">
        <w:t>Elements and Performance Criteria</w:t>
      </w:r>
    </w:p>
    <w:tbl>
      <w:tblPr>
        <w:tblW w:w="9520" w:type="dxa"/>
        <w:tblLayout w:type="fixed"/>
        <w:tblCellMar>
          <w:left w:w="62" w:type="dxa"/>
          <w:right w:w="62" w:type="dxa"/>
        </w:tblCellMar>
        <w:tblLook w:val="0000"/>
      </w:tblPr>
      <w:tblGrid>
        <w:gridCol w:w="2580"/>
        <w:gridCol w:w="6940"/>
      </w:tblGrid>
      <w:tr w:rsidTr="007025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SpecialBold"/>
              </w:rPr>
              <w:t>Performance Criteria</w:t>
            </w:r>
          </w:p>
        </w:tc>
      </w:tr>
      <w:tr w:rsidTr="0070255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Emphasis"/>
              </w:rPr>
              <w:t>Performance criteria describe the performance needed to demonstrate achievement of the element.</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 xml:space="preserve">1. Prepare for safe microbiological work </w:t>
            </w:r>
            <w:r w:rsidRPr="00717733">
              <w:t>using aseptic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1.1 Select work area, equipme</w:t>
            </w:r>
            <w:r w:rsidRPr="00717733">
              <w:t>nt and instructions for the safe handling of materials that may contain microorganisms</w:t>
            </w:r>
          </w:p>
          <w:p w:rsidR="00000000" w:rsidRPr="00717733" w:rsidP="00717733">
            <w:pPr>
              <w:pStyle w:val="BodyText"/>
            </w:pPr>
            <w:r w:rsidRPr="00717733">
              <w:t>1.2 Wear personal protective apparel</w:t>
            </w:r>
          </w:p>
          <w:p w:rsidR="00000000" w:rsidRPr="00717733" w:rsidP="00717733">
            <w:pPr>
              <w:pStyle w:val="BodyText"/>
            </w:pPr>
            <w:r w:rsidRPr="00717733">
              <w:t>1.3 Select relevant emergency equipment for timely response to microbiological accidents</w:t>
            </w:r>
          </w:p>
          <w:p w:rsidR="00000000" w:rsidRPr="00717733" w:rsidP="00717733">
            <w:pPr>
              <w:pStyle w:val="BodyText"/>
            </w:pPr>
            <w:r w:rsidRPr="00717733">
              <w:t>1.4 Apply correct disinfection procedures t</w:t>
            </w:r>
            <w:r w:rsidRPr="00717733">
              <w:t>o work areas before and after use</w:t>
            </w:r>
          </w:p>
          <w:p w:rsidR="00000000" w:rsidP="00717733">
            <w:pPr>
              <w:pStyle w:val="BodyText"/>
              <w:rPr>
                <w:lang w:val="en-NZ"/>
              </w:rPr>
            </w:pPr>
            <w:r w:rsidRPr="00717733">
              <w:t>1.5 Apply standard precautions when handling biological materials</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2. Process microbiological samples and undertake microscopy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2.1 Prepare thin smears of samples and stain</w:t>
            </w:r>
          </w:p>
          <w:p w:rsidR="00000000" w:rsidRPr="00717733" w:rsidP="00717733">
            <w:pPr>
              <w:pStyle w:val="BodyText"/>
            </w:pPr>
            <w:r w:rsidRPr="00717733">
              <w:t>2.2 Prepare liquid films of specimen</w:t>
            </w:r>
            <w:r w:rsidRPr="00717733">
              <w:t>s for direct observation</w:t>
            </w:r>
          </w:p>
          <w:p w:rsidR="00000000" w:rsidRPr="00717733" w:rsidP="00717733">
            <w:pPr>
              <w:pStyle w:val="BodyText"/>
            </w:pPr>
            <w:r w:rsidRPr="00717733">
              <w:t>2.3 Concentrate relevant samples to facilitate microscopy</w:t>
            </w:r>
          </w:p>
          <w:p w:rsidR="00000000" w:rsidRPr="00717733" w:rsidP="00717733">
            <w:pPr>
              <w:pStyle w:val="BodyText"/>
            </w:pPr>
            <w:r w:rsidRPr="00717733">
              <w:t>2.4 Set up stereo and compound microscopes and identify causes of variations in image quality</w:t>
            </w:r>
          </w:p>
          <w:p w:rsidR="00000000" w:rsidRPr="00717733" w:rsidP="00717733">
            <w:pPr>
              <w:pStyle w:val="BodyText"/>
            </w:pPr>
            <w:r w:rsidRPr="00717733">
              <w:t>2.5 Examine dry, wet and stained microbiological specimens</w:t>
            </w:r>
          </w:p>
          <w:p w:rsidR="00000000" w:rsidP="00717733">
            <w:pPr>
              <w:pStyle w:val="BodyText"/>
              <w:rPr>
                <w:lang w:val="en-NZ"/>
              </w:rPr>
            </w:pPr>
            <w:r w:rsidRPr="00717733">
              <w:t xml:space="preserve">2.6 Clean and store </w:t>
            </w:r>
            <w:r w:rsidRPr="00717733">
              <w:t>microscopes</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3. Apply aseptic techniques correctly to cultivate and isolate microorganisms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3.1 Prepare media for culturing cells</w:t>
            </w:r>
          </w:p>
          <w:p w:rsidR="00000000" w:rsidRPr="00717733" w:rsidP="00717733">
            <w:pPr>
              <w:pStyle w:val="BodyText"/>
            </w:pPr>
            <w:r w:rsidRPr="00717733">
              <w:t>3.2 Perform aseptic transfers of microorganisms to prepared liquid and solid media</w:t>
            </w:r>
          </w:p>
          <w:p w:rsidR="00000000" w:rsidRPr="00717733" w:rsidP="00717733">
            <w:pPr>
              <w:pStyle w:val="BodyText"/>
            </w:pPr>
            <w:r w:rsidRPr="00717733">
              <w:t>3.3 Streak bacteria onto media plates to iso</w:t>
            </w:r>
            <w:r w:rsidRPr="00717733">
              <w:t>late single colonies using aseptic technique</w:t>
            </w:r>
          </w:p>
          <w:p w:rsidR="00000000" w:rsidP="00717733">
            <w:pPr>
              <w:pStyle w:val="BodyText"/>
              <w:rPr>
                <w:lang w:val="en-NZ"/>
              </w:rPr>
            </w:pPr>
            <w:r w:rsidRPr="00717733">
              <w:t>3.4 Select temperature conditions and gaseous environments suitable for the growth of a range of common microorganisms</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4. Estimate the number of microorganisms in food and water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 xml:space="preserve">4.1 Prepare samples for </w:t>
            </w:r>
            <w:r w:rsidRPr="00717733">
              <w:t>testing</w:t>
            </w:r>
          </w:p>
          <w:p w:rsidR="00000000" w:rsidRPr="00717733" w:rsidP="00717733">
            <w:pPr>
              <w:pStyle w:val="BodyText"/>
            </w:pPr>
            <w:r w:rsidRPr="00717733">
              <w:t>4.2 Carry out serial dilutions aseptically</w:t>
            </w:r>
          </w:p>
          <w:p w:rsidR="00000000" w:rsidRPr="00717733" w:rsidP="00717733">
            <w:pPr>
              <w:pStyle w:val="BodyText"/>
            </w:pPr>
            <w:r w:rsidRPr="00717733">
              <w:t>4.3 Estimate and record bacterial growth in the sample</w:t>
            </w:r>
          </w:p>
          <w:p w:rsidR="00000000" w:rsidP="00717733">
            <w:pPr>
              <w:pStyle w:val="BodyText"/>
              <w:rPr>
                <w:lang w:val="en-NZ"/>
              </w:rPr>
            </w:pPr>
            <w:r w:rsidRPr="00717733">
              <w:t>4.4 Calculate the bacterial load of the sample and report the results</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5. Perform and interpret tests to assist in the identification of common bacter</w:t>
            </w:r>
            <w:r w:rsidRPr="00717733">
              <w:t>ial genera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5.1 Perform tests on pure cultures to assist in the identification of major bacterial groups</w:t>
            </w:r>
          </w:p>
          <w:p w:rsidR="00000000" w:rsidRPr="00717733" w:rsidP="00717733">
            <w:pPr>
              <w:pStyle w:val="BodyText"/>
            </w:pPr>
            <w:r w:rsidRPr="00717733">
              <w:t>5.2 Prepare pure cultures selected from common bacterial genera</w:t>
            </w:r>
          </w:p>
          <w:p w:rsidR="00000000" w:rsidP="00717733">
            <w:pPr>
              <w:pStyle w:val="BodyText"/>
              <w:rPr>
                <w:lang w:val="en-NZ"/>
              </w:rPr>
            </w:pPr>
            <w:r w:rsidRPr="00717733">
              <w:t>5.3 Select and prepare stained specimens to demonstrate features and cellular characteristics of major bacterial groups</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 xml:space="preserve">6. Apply quality assurance procedures commonly used in a food </w:t>
            </w:r>
            <w:r w:rsidRPr="00717733">
              <w:t>testing laboratory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6.1 Apply controls used to monitor accuracy and precis</w:t>
            </w:r>
            <w:r w:rsidRPr="00717733">
              <w:t>ion of results in a microbiological laboratory</w:t>
            </w:r>
          </w:p>
          <w:p w:rsidR="00000000" w:rsidRPr="00717733" w:rsidP="00717733">
            <w:pPr>
              <w:pStyle w:val="BodyText"/>
            </w:pPr>
            <w:r w:rsidRPr="00717733">
              <w:t>6.2 Perform all tests in accordance with enterprise quality procedures</w:t>
            </w:r>
          </w:p>
          <w:p w:rsidR="00000000" w:rsidP="00717733">
            <w:pPr>
              <w:pStyle w:val="BodyText"/>
              <w:rPr>
                <w:lang w:val="en-NZ"/>
              </w:rPr>
            </w:pPr>
            <w:r w:rsidRPr="00717733">
              <w:t>6.3 Record and report all test data appropriately</w:t>
            </w:r>
          </w:p>
        </w:tc>
      </w:tr>
      <w:tr w:rsidTr="007025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7. Interpret the results of laboratory testing and relate to the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7.1 Ac</w:t>
            </w:r>
            <w:r w:rsidRPr="00717733">
              <w:t>cess laboratory test results</w:t>
            </w:r>
          </w:p>
          <w:p w:rsidR="00000000" w:rsidRPr="00717733" w:rsidP="00717733">
            <w:pPr>
              <w:pStyle w:val="BodyText"/>
            </w:pPr>
            <w:r w:rsidRPr="00717733">
              <w:t>7.2 Analyse laboratory tests to identify allowable variances and critical limits in production</w:t>
            </w:r>
          </w:p>
          <w:p w:rsidR="00000000" w:rsidRPr="00717733" w:rsidP="00717733">
            <w:pPr>
              <w:pStyle w:val="BodyText"/>
            </w:pPr>
            <w:r w:rsidRPr="00717733">
              <w:t>7.3 Make adjustments to recipes or operating procedures to ensure critical limits are complied with</w:t>
            </w:r>
          </w:p>
          <w:p w:rsidR="00000000" w:rsidRPr="00717733" w:rsidP="00717733">
            <w:pPr>
              <w:pStyle w:val="BodyText"/>
            </w:pPr>
            <w:r w:rsidRPr="00717733">
              <w:t>7.4 Establish the need for furth</w:t>
            </w:r>
            <w:r w:rsidRPr="00717733">
              <w:t>er certified testing</w:t>
            </w:r>
          </w:p>
        </w:tc>
      </w:tr>
    </w:tbl>
    <w:p w:rsidR="00000000" w:rsidRPr="00717733" w:rsidP="00717733">
      <w:pPr>
        <w:pStyle w:val="BodyText"/>
      </w:pPr>
    </w:p>
    <w:p w:rsidR="00000000" w:rsidRPr="00717733" w:rsidP="00717733">
      <w:pPr>
        <w:pStyle w:val="AllowPageBreak"/>
      </w:pPr>
    </w:p>
    <w:p w:rsidR="00000000" w:rsidRPr="00717733" w:rsidP="00717733">
      <w:pPr>
        <w:pStyle w:val="Heading1"/>
      </w:pPr>
      <w:bookmarkStart w:id="6" w:name="O_993391"/>
      <w:bookmarkEnd w:id="6"/>
      <w:r w:rsidRPr="00717733">
        <w:t>Foundation Skills</w:t>
      </w:r>
    </w:p>
    <w:p w:rsidR="00000000" w:rsidRPr="0070255E" w:rsidP="0070255E">
      <w:pPr>
        <w:pStyle w:val="BodyText"/>
        <w:rPr>
          <w:i/>
        </w:rPr>
      </w:pPr>
      <w:r w:rsidRPr="0070255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177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SpecialBold"/>
              </w:rPr>
              <w:t>Description</w:t>
            </w:r>
          </w:p>
        </w:tc>
      </w:tr>
      <w:tr w:rsidTr="007177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ListBullet"/>
            </w:pPr>
            <w:r w:rsidRPr="00717733">
              <w:t>Interpret codes of practice, regulations, and standards for food safety and critical limits of common bacterial genera</w:t>
            </w:r>
          </w:p>
          <w:p w:rsidR="00000000" w:rsidP="00717733">
            <w:pPr>
              <w:pStyle w:val="ListBullet"/>
              <w:rPr>
                <w:lang w:val="en-NZ"/>
              </w:rPr>
            </w:pPr>
            <w:r w:rsidRPr="00717733">
              <w:t>Interpret procedures and methods for food testing and use of testing equipment</w:t>
            </w:r>
          </w:p>
        </w:tc>
      </w:tr>
      <w:tr w:rsidTr="007177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ListBullet"/>
            </w:pPr>
            <w:r w:rsidRPr="00717733">
              <w:t>Record and access laboratory test results, including critical limits and allowable variances for common types of bacteria found in foods</w:t>
            </w:r>
          </w:p>
          <w:p w:rsidR="00000000" w:rsidRPr="00717733" w:rsidP="00717733">
            <w:pPr>
              <w:pStyle w:val="ListBullet"/>
            </w:pPr>
            <w:r w:rsidRPr="00717733">
              <w:t>Ensure calibration procedures are adhered to</w:t>
            </w:r>
          </w:p>
        </w:tc>
      </w:tr>
    </w:tbl>
    <w:p w:rsidR="00000000" w:rsidRPr="00717733" w:rsidP="00717733">
      <w:pPr>
        <w:pStyle w:val="BodyText"/>
      </w:pPr>
    </w:p>
    <w:p w:rsidR="00000000" w:rsidRPr="00717733" w:rsidP="00717733">
      <w:pPr>
        <w:pStyle w:val="AllowPageBreak"/>
      </w:pPr>
    </w:p>
    <w:p w:rsidR="00000000" w:rsidRPr="00717733" w:rsidP="00717733">
      <w:pPr>
        <w:pStyle w:val="Heading1"/>
      </w:pPr>
      <w:bookmarkStart w:id="7" w:name="O_993393"/>
      <w:bookmarkEnd w:id="7"/>
      <w:r w:rsidRPr="00717733">
        <w:t>Unit Mapping Information</w:t>
      </w:r>
    </w:p>
    <w:tbl>
      <w:tblPr>
        <w:tblW w:w="9520" w:type="dxa"/>
        <w:tblLayout w:type="fixed"/>
        <w:tblCellMar>
          <w:left w:w="62" w:type="dxa"/>
          <w:right w:w="62" w:type="dxa"/>
        </w:tblCellMar>
        <w:tblLook w:val="0000"/>
      </w:tblPr>
      <w:tblGrid>
        <w:gridCol w:w="1871"/>
        <w:gridCol w:w="2128"/>
        <w:gridCol w:w="2409"/>
        <w:gridCol w:w="3112"/>
      </w:tblGrid>
      <w:tr w:rsidTr="0071773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SpecialBold"/>
              </w:rPr>
              <w:t>Equivalence status</w:t>
            </w:r>
          </w:p>
        </w:tc>
      </w:tr>
      <w:tr w:rsidTr="0071773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FBPFST4004 Perform microbiological procedures in the 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FDFFST4004A Perform microbiological procedures in the 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 xml:space="preserve">Equivalent </w:t>
            </w:r>
            <w:r w:rsidRPr="00717733">
              <w:t>unit</w:t>
            </w:r>
          </w:p>
        </w:tc>
      </w:tr>
    </w:tbl>
    <w:p w:rsidR="00000000" w:rsidRPr="00717733" w:rsidP="00717733">
      <w:pPr>
        <w:pStyle w:val="BodyText"/>
      </w:pPr>
    </w:p>
    <w:p w:rsidR="00000000" w:rsidRPr="00717733" w:rsidP="00717733">
      <w:pPr>
        <w:pStyle w:val="AllowPageBreak"/>
      </w:pPr>
    </w:p>
    <w:p w:rsidR="00000000" w:rsidRPr="00717733" w:rsidP="00717733">
      <w:pPr>
        <w:pStyle w:val="Heading1"/>
      </w:pPr>
      <w:bookmarkStart w:id="8" w:name="O_993400"/>
      <w:bookmarkEnd w:id="8"/>
      <w:r w:rsidRPr="00717733">
        <w:t>Links</w:t>
      </w:r>
    </w:p>
    <w:p w:rsidR="00000000" w:rsidRPr="00717733" w:rsidP="0070255E">
      <w:pPr>
        <w:pStyle w:val="BodyText"/>
      </w:pPr>
      <w:r w:rsidRPr="0071773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C6D8D">
        <w:rPr>
          <w:rStyle w:val="Hyperlink"/>
        </w:rPr>
        <w:t>https://vetnet.gov.au/Pages/TrainingDocs.aspx?q=78b15323-cd38-483e-aad7-1159b570a5c4</w:t>
      </w:r>
      <w:r>
        <w:fldChar w:fldCharType="end"/>
      </w:r>
    </w:p>
    <w:p w:rsidR="00000000" w:rsidRPr="00717733" w:rsidP="0070255E">
      <w:pPr>
        <w:pStyle w:val="BodyText"/>
        <w:sectPr w:rsidSect="00717733">
          <w:headerReference w:type="default" r:id="rId10"/>
          <w:footerReference w:type="default" r:id="rId11"/>
          <w:pgSz w:w="11908" w:h="16833"/>
          <w:pgMar w:top="1702" w:right="1418" w:bottom="1702" w:left="1418" w:header="992" w:footer="992" w:gutter="0"/>
          <w:cols w:space="720"/>
          <w:noEndnote/>
          <w:docGrid w:linePitch="299"/>
        </w:sectPr>
      </w:pPr>
    </w:p>
    <w:p w:rsidR="00000000" w:rsidRPr="00717733" w:rsidP="00717733">
      <w:pPr>
        <w:pStyle w:val="SuperHeading"/>
      </w:pPr>
      <w:r w:rsidRPr="00717733">
        <w:t xml:space="preserve">Assessment </w:t>
      </w:r>
      <w:r w:rsidRPr="00717733">
        <w:t>Requirements for FBPFST4004 Perform microbiological procedures in the food industry</w:t>
      </w:r>
    </w:p>
    <w:p w:rsidR="00000000" w:rsidRPr="00717733" w:rsidP="00717733">
      <w:pPr>
        <w:pStyle w:val="Heading1"/>
      </w:pPr>
      <w:bookmarkStart w:id="9" w:name="O_993395"/>
      <w:bookmarkEnd w:id="9"/>
      <w:r w:rsidRPr="00717733">
        <w:t>Modification History</w:t>
      </w:r>
    </w:p>
    <w:tbl>
      <w:tblPr>
        <w:tblW w:w="9520" w:type="dxa"/>
        <w:tblLayout w:type="fixed"/>
        <w:tblCellMar>
          <w:left w:w="62" w:type="dxa"/>
          <w:right w:w="62" w:type="dxa"/>
        </w:tblCellMar>
        <w:tblLook w:val="0000"/>
      </w:tblPr>
      <w:tblGrid>
        <w:gridCol w:w="2528"/>
        <w:gridCol w:w="6992"/>
      </w:tblGrid>
      <w:tr w:rsidTr="0071773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rPr>
                <w:rStyle w:val="SpecialBold"/>
              </w:rPr>
              <w:t>Comments</w:t>
            </w:r>
          </w:p>
        </w:tc>
      </w:tr>
      <w:tr w:rsidTr="00717733">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733">
            <w:pPr>
              <w:pStyle w:val="BodyText"/>
              <w:rPr>
                <w:lang w:val="en-NZ"/>
              </w:rPr>
            </w:pPr>
            <w:r w:rsidRPr="00717733">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733" w:rsidP="00717733">
            <w:pPr>
              <w:pStyle w:val="BodyText"/>
            </w:pPr>
            <w:r w:rsidRPr="00717733">
              <w:t>This version released with the FBP Food, Beverage and Pharmaceutical Training Package Version 2.0.</w:t>
            </w:r>
          </w:p>
        </w:tc>
      </w:tr>
    </w:tbl>
    <w:p w:rsidR="00000000" w:rsidRPr="00717733" w:rsidP="00717733">
      <w:pPr>
        <w:pStyle w:val="BodyText"/>
      </w:pPr>
    </w:p>
    <w:p w:rsidR="00000000" w:rsidRPr="00717733" w:rsidP="00717733">
      <w:pPr>
        <w:pStyle w:val="AllowPageBreak"/>
      </w:pPr>
    </w:p>
    <w:p w:rsidR="00000000" w:rsidRPr="00717733" w:rsidP="00717733">
      <w:pPr>
        <w:pStyle w:val="Heading1"/>
      </w:pPr>
      <w:bookmarkStart w:id="10" w:name="O_993396"/>
      <w:bookmarkEnd w:id="10"/>
      <w:r w:rsidRPr="00717733">
        <w:t>Performance Evidence</w:t>
      </w:r>
    </w:p>
    <w:p w:rsidR="00000000" w:rsidRPr="00717733" w:rsidP="0070255E">
      <w:pPr>
        <w:pStyle w:val="BodyText"/>
      </w:pPr>
      <w:r w:rsidRPr="00717733">
        <w:t xml:space="preserve">An individual demonstrating competency in this unit must satisfy all of the elements and performance criteria of this unit. </w:t>
      </w:r>
    </w:p>
    <w:p w:rsidR="00000000" w:rsidRPr="00717733" w:rsidP="0070255E">
      <w:pPr>
        <w:pStyle w:val="BodyText"/>
      </w:pPr>
      <w:r w:rsidRPr="00717733">
        <w:t>There must be evidence that the individual has safely and effectively performed microbiologic</w:t>
      </w:r>
      <w:r w:rsidRPr="00717733">
        <w:t>al procedures in the food industry, including:</w:t>
      </w:r>
    </w:p>
    <w:p w:rsidR="00000000" w:rsidRPr="00717733" w:rsidP="00717733">
      <w:pPr>
        <w:pStyle w:val="ListBullet"/>
      </w:pPr>
      <w:r w:rsidRPr="00717733">
        <w:t>safely and effectively performing a minimum of three different multi-step tests to isolate bacteria</w:t>
      </w:r>
    </w:p>
    <w:p w:rsidR="00000000" w:rsidRPr="00717733" w:rsidP="00717733">
      <w:pPr>
        <w:pStyle w:val="ListBullet"/>
      </w:pPr>
      <w:r w:rsidRPr="00717733">
        <w:t>safely isolating, identifying and cultivating microorganisms</w:t>
      </w:r>
    </w:p>
    <w:p w:rsidR="00000000" w:rsidRPr="00717733" w:rsidP="00717733">
      <w:pPr>
        <w:pStyle w:val="ListBullet"/>
      </w:pPr>
      <w:r w:rsidRPr="00717733">
        <w:t>effectively setting up and using microscope sli</w:t>
      </w:r>
      <w:r w:rsidRPr="00717733">
        <w:t xml:space="preserve">des and a microscope </w:t>
      </w:r>
    </w:p>
    <w:p w:rsidR="00000000" w:rsidRPr="00717733" w:rsidP="00717733">
      <w:pPr>
        <w:pStyle w:val="ListBullet"/>
      </w:pPr>
      <w:r w:rsidRPr="00717733">
        <w:t>recognising the use of the Gram reaction in the identification of common types of bacteria</w:t>
      </w:r>
    </w:p>
    <w:p w:rsidR="00000000" w:rsidRPr="00717733" w:rsidP="00717733">
      <w:pPr>
        <w:pStyle w:val="ListBullet"/>
      </w:pPr>
      <w:r w:rsidRPr="00717733">
        <w:t>identifying the need for certified laboratory testing</w:t>
      </w:r>
    </w:p>
    <w:p w:rsidR="00000000" w:rsidRPr="00717733" w:rsidP="00717733">
      <w:pPr>
        <w:pStyle w:val="ListBullet"/>
      </w:pPr>
      <w:r w:rsidRPr="00717733">
        <w:t>accurately interpreting the results of tests carried out by a certified laboratory.</w:t>
      </w:r>
    </w:p>
    <w:p w:rsidR="00000000" w:rsidRPr="00717733" w:rsidP="00717733">
      <w:pPr>
        <w:pStyle w:val="AllowPageBreak"/>
      </w:pPr>
    </w:p>
    <w:p w:rsidR="00000000" w:rsidRPr="00717733" w:rsidP="00717733">
      <w:pPr>
        <w:pStyle w:val="Heading1"/>
      </w:pPr>
      <w:bookmarkStart w:id="11" w:name="O_993397"/>
      <w:bookmarkEnd w:id="11"/>
      <w:r w:rsidRPr="00717733">
        <w:t>Knowledge Evidence</w:t>
      </w:r>
    </w:p>
    <w:p w:rsidR="00000000" w:rsidRPr="00717733" w:rsidP="0070255E">
      <w:pPr>
        <w:pStyle w:val="BodyText"/>
      </w:pPr>
      <w:r w:rsidRPr="00717733">
        <w:t>An individual must be able to demonstrate the knowledge required to perform the tasks outlined in the elements and performance criteria of this unit. This includes knowledge of:</w:t>
      </w:r>
    </w:p>
    <w:p w:rsidR="00000000" w:rsidRPr="00717733" w:rsidP="00717733">
      <w:pPr>
        <w:pStyle w:val="ListBullet"/>
      </w:pPr>
      <w:r w:rsidRPr="00717733">
        <w:t>physiological characteristics of animal, p</w:t>
      </w:r>
      <w:r w:rsidRPr="00717733">
        <w:t>lant and microbial cells</w:t>
      </w:r>
    </w:p>
    <w:p w:rsidR="00000000" w:rsidRPr="00717733" w:rsidP="00717733">
      <w:pPr>
        <w:pStyle w:val="ListBullet"/>
      </w:pPr>
      <w:r w:rsidRPr="00717733">
        <w:t>microbiological terminology relevant to role</w:t>
      </w:r>
    </w:p>
    <w:p w:rsidR="00000000" w:rsidRPr="00717733" w:rsidP="00717733">
      <w:pPr>
        <w:pStyle w:val="ListBullet"/>
      </w:pPr>
      <w:r w:rsidRPr="00717733">
        <w:t>use of protective clothing and biological safety cabinets</w:t>
      </w:r>
    </w:p>
    <w:p w:rsidR="00000000" w:rsidRPr="00717733" w:rsidP="00717733">
      <w:pPr>
        <w:pStyle w:val="ListBullet"/>
      </w:pPr>
      <w:r w:rsidRPr="00717733">
        <w:t>aseptic sampling techniques</w:t>
      </w:r>
    </w:p>
    <w:p w:rsidR="00000000" w:rsidRPr="00717733" w:rsidP="00717733">
      <w:pPr>
        <w:pStyle w:val="ListBullet"/>
      </w:pPr>
      <w:r w:rsidRPr="00717733">
        <w:t>disinfection and sterilisation as applied to practical aspects of microbiology</w:t>
      </w:r>
    </w:p>
    <w:p w:rsidR="00000000" w:rsidRPr="00717733" w:rsidP="00717733">
      <w:pPr>
        <w:pStyle w:val="ListBullet"/>
      </w:pPr>
      <w:r w:rsidRPr="00717733">
        <w:t>microbial diversity a</w:t>
      </w:r>
      <w:r w:rsidRPr="00717733">
        <w:t>nd growth</w:t>
      </w:r>
    </w:p>
    <w:p w:rsidR="00000000" w:rsidRPr="00717733" w:rsidP="00717733">
      <w:pPr>
        <w:pStyle w:val="ListBullet"/>
      </w:pPr>
      <w:r w:rsidRPr="00717733">
        <w:t>aseptic techniques used to cultivate and isolate microorganisms</w:t>
      </w:r>
    </w:p>
    <w:p w:rsidR="00000000" w:rsidRPr="00717733" w:rsidP="00717733">
      <w:pPr>
        <w:pStyle w:val="ListBullet"/>
      </w:pPr>
      <w:r w:rsidRPr="00717733">
        <w:t>microorganisms of significance in the production and spoilage of foods</w:t>
      </w:r>
    </w:p>
    <w:p w:rsidR="00000000" w:rsidRPr="00717733" w:rsidP="00717733">
      <w:pPr>
        <w:pStyle w:val="ListBullet"/>
      </w:pPr>
      <w:r w:rsidRPr="00717733">
        <w:t>chemical and physical methods available for controlling microbial growth</w:t>
      </w:r>
    </w:p>
    <w:p w:rsidR="00000000" w:rsidRPr="00717733" w:rsidP="00717733">
      <w:pPr>
        <w:pStyle w:val="ListBullet"/>
      </w:pPr>
      <w:r w:rsidRPr="00717733">
        <w:t>methods for sterilisation or control o</w:t>
      </w:r>
      <w:r w:rsidRPr="00717733">
        <w:t>f a given microorganism</w:t>
      </w:r>
    </w:p>
    <w:p w:rsidR="00000000" w:rsidRPr="00717733" w:rsidP="00717733">
      <w:pPr>
        <w:pStyle w:val="ListBullet"/>
      </w:pPr>
      <w:r w:rsidRPr="00717733">
        <w:t>the Gram reaction in the identification of common types of bacteria</w:t>
      </w:r>
    </w:p>
    <w:p w:rsidR="00000000" w:rsidRPr="00717733" w:rsidP="00717733">
      <w:pPr>
        <w:pStyle w:val="ListBullet"/>
      </w:pPr>
      <w:r w:rsidRPr="00717733">
        <w:t xml:space="preserve">purpose of the food tests conducted </w:t>
      </w:r>
    </w:p>
    <w:p w:rsidR="00000000" w:rsidRPr="00717733" w:rsidP="00717733">
      <w:pPr>
        <w:pStyle w:val="ListBullet"/>
      </w:pPr>
      <w:r w:rsidRPr="00717733">
        <w:t>commonly used rapid test kits and their purpose</w:t>
      </w:r>
    </w:p>
    <w:p w:rsidR="00000000" w:rsidRPr="00717733" w:rsidP="00717733">
      <w:pPr>
        <w:pStyle w:val="ListBullet"/>
      </w:pPr>
      <w:r w:rsidRPr="00717733">
        <w:t>rationale for sample dilution when preparing materials for enumerating organism</w:t>
      </w:r>
      <w:r w:rsidRPr="00717733">
        <w:t>s and other pure culture work</w:t>
      </w:r>
    </w:p>
    <w:p w:rsidR="00000000" w:rsidRPr="00717733" w:rsidP="00717733">
      <w:pPr>
        <w:pStyle w:val="ListBullet"/>
      </w:pPr>
      <w:r w:rsidRPr="00717733">
        <w:t>forms of bacterial colonies on common media used in bacteriological investigations in the food industry</w:t>
      </w:r>
    </w:p>
    <w:p w:rsidR="00000000" w:rsidRPr="00717733" w:rsidP="00717733">
      <w:pPr>
        <w:pStyle w:val="ListBullet"/>
      </w:pPr>
      <w:r w:rsidRPr="00717733">
        <w:t>impact of temperature conditions and gaseous environments on the growth of a range of common microorganisms</w:t>
      </w:r>
    </w:p>
    <w:p w:rsidR="00000000" w:rsidRPr="00717733" w:rsidP="00717733">
      <w:pPr>
        <w:pStyle w:val="ListBullet"/>
      </w:pPr>
      <w:r w:rsidRPr="00717733">
        <w:t>health and saf</w:t>
      </w:r>
      <w:r w:rsidRPr="00717733">
        <w:t>ety in the workplace environmental, and quality assurance procedures commonly used in food testing laboratories.</w:t>
      </w:r>
    </w:p>
    <w:p w:rsidR="00000000" w:rsidRPr="00717733" w:rsidP="00717733">
      <w:pPr>
        <w:pStyle w:val="AllowPageBreak"/>
      </w:pPr>
    </w:p>
    <w:p w:rsidR="00000000" w:rsidRPr="00717733" w:rsidP="00717733">
      <w:pPr>
        <w:pStyle w:val="Heading1"/>
      </w:pPr>
      <w:bookmarkStart w:id="12" w:name="O_993398"/>
      <w:bookmarkEnd w:id="12"/>
      <w:r w:rsidRPr="00717733">
        <w:t>Assessment Conditions</w:t>
      </w:r>
    </w:p>
    <w:p w:rsidR="00000000" w:rsidRPr="00717733" w:rsidP="0070255E">
      <w:pPr>
        <w:pStyle w:val="BodyText"/>
      </w:pPr>
      <w:r w:rsidRPr="00717733">
        <w:t xml:space="preserve">Assessment of skills must take place under the following conditions: </w:t>
      </w:r>
    </w:p>
    <w:p w:rsidR="00000000" w:rsidRPr="00717733" w:rsidP="00717733">
      <w:pPr>
        <w:pStyle w:val="ListBullet"/>
      </w:pPr>
      <w:r w:rsidRPr="00717733">
        <w:t>physical conditions:</w:t>
      </w:r>
    </w:p>
    <w:p w:rsidR="00000000" w:rsidRPr="00717733" w:rsidP="00717733">
      <w:pPr>
        <w:pStyle w:val="ListBullet2"/>
      </w:pPr>
      <w:r w:rsidRPr="00717733">
        <w:t xml:space="preserve">skills must be demonstrated in a workplace setting or an environment that accurately represents a food testing laboratory </w:t>
      </w:r>
    </w:p>
    <w:p w:rsidR="00000000" w:rsidRPr="00717733" w:rsidP="00717733">
      <w:pPr>
        <w:pStyle w:val="ListBullet"/>
      </w:pPr>
      <w:r w:rsidRPr="00717733">
        <w:t>resources, equipment and materials:</w:t>
      </w:r>
    </w:p>
    <w:p w:rsidR="00000000" w:rsidRPr="00717733" w:rsidP="00717733">
      <w:pPr>
        <w:pStyle w:val="ListBullet2"/>
      </w:pPr>
      <w:r w:rsidRPr="00717733">
        <w:t>personal protective equipment required to perform on-site microbiological procedures in the foo</w:t>
      </w:r>
      <w:r w:rsidRPr="00717733">
        <w:t>d industry</w:t>
      </w:r>
    </w:p>
    <w:p w:rsidR="00000000" w:rsidRPr="00717733" w:rsidP="00717733">
      <w:pPr>
        <w:pStyle w:val="ListBullet2"/>
      </w:pPr>
      <w:r w:rsidRPr="00717733">
        <w:t>common laboratory equipment and a sufficient range of samples to allow microbiological procedures to be demonstrated</w:t>
      </w:r>
    </w:p>
    <w:p w:rsidR="00000000" w:rsidRPr="00717733" w:rsidP="00717733">
      <w:pPr>
        <w:pStyle w:val="ListBullet"/>
      </w:pPr>
      <w:r w:rsidRPr="00717733">
        <w:t>specifications:</w:t>
      </w:r>
    </w:p>
    <w:p w:rsidR="00000000" w:rsidRPr="00717733" w:rsidP="00717733">
      <w:pPr>
        <w:pStyle w:val="ListBullet2"/>
      </w:pPr>
      <w:r w:rsidRPr="00717733">
        <w:t>procedures and templates used to report relevant product and/or process information and recorded results.</w:t>
      </w:r>
    </w:p>
    <w:p w:rsidR="00000000" w:rsidRPr="00717733" w:rsidP="0070255E">
      <w:pPr>
        <w:pStyle w:val="BodyText"/>
      </w:pPr>
      <w:r w:rsidRPr="00717733">
        <w:t>Asse</w:t>
      </w:r>
      <w:r w:rsidRPr="00717733">
        <w:t>ssors of this unit must satisfy the requirements for assessors in applicable vocational education and training legislation, frameworks and/or standards.</w:t>
      </w:r>
    </w:p>
    <w:p w:rsidR="00000000" w:rsidRPr="00717733" w:rsidP="00717733">
      <w:pPr>
        <w:pStyle w:val="Heading1"/>
      </w:pPr>
      <w:bookmarkStart w:id="13" w:name="O_993401"/>
      <w:bookmarkEnd w:id="13"/>
      <w:r w:rsidRPr="00717733">
        <w:t>Links</w:t>
      </w:r>
    </w:p>
    <w:p w:rsidR="00000000" w:rsidRPr="00717733" w:rsidP="0070255E">
      <w:pPr>
        <w:pStyle w:val="BodyText"/>
      </w:pPr>
      <w:r w:rsidRPr="0071773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C6D8D">
        <w:rPr>
          <w:rStyle w:val="Hyperlink"/>
        </w:rPr>
        <w:t>https://vetnet.gov.au/Pages/TrainingDocs.aspx?q=78b15323-cd38-483e-aad7-1159b570a5c4</w:t>
      </w:r>
      <w:r>
        <w:fldChar w:fldCharType="end"/>
      </w:r>
    </w:p>
    <w:p w:rsidR="00000000" w:rsidRPr="00717733" w:rsidP="00717733"/>
    <w:sectPr w:rsidSect="007177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rsidRPr="0070255E" w:rsidP="00702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5E" w:rsidP="00717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255E" w:rsidP="007177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255E" w:rsidP="007177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rsidP="00717733">
    <w:pPr>
      <w:pStyle w:val="Footer"/>
      <w:framePr w:wrap="around"/>
    </w:pPr>
    <w:r>
      <w:fldChar w:fldCharType="begin"/>
    </w:r>
    <w:r>
      <w:instrText xml:space="preserve"> DOCPROPERTY  Subject  \* MERGEFORMAT </w:instrText>
    </w:r>
    <w:r>
      <w:fldChar w:fldCharType="separate"/>
    </w:r>
    <w:r w:rsidR="0070255E">
      <w:t>Approved</w:t>
    </w:r>
    <w:r w:rsidR="0070255E">
      <w:fldChar w:fldCharType="end"/>
    </w:r>
    <w:r>
      <w:tab/>
      <w:t xml:space="preserve">Page </w:t>
    </w:r>
    <w:r>
      <w:fldChar w:fldCharType="begin"/>
    </w:r>
    <w:r>
      <w:instrText xml:space="preserve"> PAGE  \* Arabic  \* MERGEFORMAT </w:instrText>
    </w:r>
    <w:r>
      <w:fldChar w:fldCharType="separate"/>
    </w:r>
    <w:r w:rsidR="007025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255E">
      <w:rPr>
        <w:noProof/>
      </w:rPr>
      <w:t>4</w:t>
    </w:r>
    <w:r>
      <w:rPr>
        <w:noProof/>
      </w:rPr>
      <w:fldChar w:fldCharType="end"/>
    </w:r>
  </w:p>
  <w:p w:rsidR="00717733" w:rsidP="00717733">
    <w:pPr>
      <w:pStyle w:val="Footer"/>
      <w:framePr w:wrap="around"/>
    </w:pPr>
    <w:r>
      <w:t xml:space="preserve">© Commonwealth of Australia, </w:t>
    </w:r>
    <w:r>
      <w:fldChar w:fldCharType="begin"/>
    </w:r>
    <w:r>
      <w:instrText xml:space="preserve"> DATE  \@ "yyyy"  \* MERGEFORMAT </w:instrText>
    </w:r>
    <w:r>
      <w:fldChar w:fldCharType="separate"/>
    </w:r>
    <w:r w:rsidR="0070255E">
      <w:rPr>
        <w:noProof/>
      </w:rPr>
      <w:t>2025</w:t>
    </w:r>
    <w:r>
      <w:fldChar w:fldCharType="end"/>
    </w:r>
    <w:r>
      <w:tab/>
    </w:r>
    <w:r>
      <w:fldChar w:fldCharType="begin"/>
    </w:r>
    <w:r>
      <w:instrText xml:space="preserve"> DOCPROPERTY  Author  \* MERGEFORMAT </w:instrText>
    </w:r>
    <w:r>
      <w:fldChar w:fldCharType="separate"/>
    </w:r>
    <w:r w:rsidR="0070255E">
      <w:t>Manufacturing Industry Skills Alliance</w:t>
    </w:r>
    <w:r w:rsidR="0070255E">
      <w:fldChar w:fldCharType="end"/>
    </w:r>
  </w:p>
  <w:p w:rsidR="00717733" w:rsidP="00717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733" w:rsidRPr="0070255E" w:rsidP="007025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5E" w:rsidRPr="002D2AF8" w:rsidP="00717733">
    <w:pPr>
      <w:pStyle w:val="Header"/>
      <w:framePr w:wrap="around"/>
    </w:pPr>
    <w:r>
      <w:fldChar w:fldCharType="begin"/>
    </w:r>
    <w:r>
      <w:instrText xml:space="preserve"> TITLE   \* MERGEFORMAT </w:instrText>
    </w:r>
    <w:r>
      <w:fldChar w:fldCharType="separate"/>
    </w:r>
    <w:r>
      <w:t>FBPFST4004 Perform microbiological procedures in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255E" w:rsidP="007177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33" w:rsidRPr="002D2AF8" w:rsidP="00717733">
    <w:pPr>
      <w:pStyle w:val="Header"/>
      <w:framePr w:wrap="around"/>
    </w:pPr>
    <w:r>
      <w:fldChar w:fldCharType="begin"/>
    </w:r>
    <w:r>
      <w:instrText xml:space="preserve"> TITLE   \* MERGEFORMAT </w:instrText>
    </w:r>
    <w:r>
      <w:fldChar w:fldCharType="separate"/>
    </w:r>
    <w:r w:rsidR="0070255E">
      <w:t>FBPFST4004 Perform microbiological procedures in the food industry</w:t>
    </w:r>
    <w:r w:rsidR="0070255E">
      <w:fldChar w:fldCharType="end"/>
    </w:r>
    <w:r>
      <w:tab/>
      <w:t xml:space="preserve">Date this document was generated: </w:t>
    </w:r>
    <w:r>
      <w:fldChar w:fldCharType="begin"/>
    </w:r>
    <w:r>
      <w:instrText xml:space="preserve"> CREATEDATE  \@ "d MMMM yyyy"  \* MERGEFORMAT </w:instrText>
    </w:r>
    <w:r>
      <w:fldChar w:fldCharType="separate"/>
    </w:r>
    <w:r w:rsidR="0070255E">
      <w:rPr>
        <w:noProof/>
      </w:rPr>
      <w:t>2 March 2025</w:t>
    </w:r>
    <w:r>
      <w:fldChar w:fldCharType="end"/>
    </w:r>
  </w:p>
  <w:p w:rsidR="00717733" w:rsidP="00717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A8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C4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BC4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733"/>
    <w:pPr>
      <w:spacing w:before="360" w:after="60"/>
      <w:outlineLvl w:val="0"/>
    </w:pPr>
    <w:rPr>
      <w:sz w:val="32"/>
    </w:rPr>
  </w:style>
  <w:style w:type="paragraph" w:styleId="Heading2">
    <w:name w:val="heading 2"/>
    <w:basedOn w:val="HeadingBase"/>
    <w:next w:val="BodyText"/>
    <w:link w:val="Heading2Char"/>
    <w:qFormat/>
    <w:rsid w:val="00717733"/>
    <w:pPr>
      <w:keepLines/>
      <w:spacing w:before="240" w:after="120"/>
      <w:outlineLvl w:val="1"/>
    </w:pPr>
    <w:rPr>
      <w:sz w:val="28"/>
      <w:szCs w:val="40"/>
    </w:rPr>
  </w:style>
  <w:style w:type="paragraph" w:styleId="Heading3">
    <w:name w:val="heading 3"/>
    <w:basedOn w:val="HeadingBase"/>
    <w:next w:val="BodyText"/>
    <w:link w:val="Heading3Char"/>
    <w:qFormat/>
    <w:rsid w:val="00717733"/>
    <w:pPr>
      <w:spacing w:before="180" w:after="120"/>
      <w:outlineLvl w:val="2"/>
    </w:pPr>
    <w:rPr>
      <w:spacing w:val="-10"/>
      <w:kern w:val="32"/>
    </w:rPr>
  </w:style>
  <w:style w:type="paragraph" w:styleId="Heading4">
    <w:name w:val="heading 4"/>
    <w:basedOn w:val="HeadingBase"/>
    <w:next w:val="BodyText"/>
    <w:link w:val="Heading4Char"/>
    <w:qFormat/>
    <w:rsid w:val="00717733"/>
    <w:pPr>
      <w:spacing w:before="160" w:after="120"/>
      <w:outlineLvl w:val="3"/>
    </w:pPr>
    <w:rPr>
      <w:sz w:val="22"/>
    </w:rPr>
  </w:style>
  <w:style w:type="paragraph" w:styleId="Heading5">
    <w:name w:val="heading 5"/>
    <w:basedOn w:val="HeadingBase"/>
    <w:next w:val="Normal"/>
    <w:link w:val="Heading5Char"/>
    <w:qFormat/>
    <w:rsid w:val="00717733"/>
    <w:pPr>
      <w:spacing w:before="80"/>
      <w:outlineLvl w:val="4"/>
    </w:pPr>
    <w:rPr>
      <w:color w:val="918585"/>
      <w:sz w:val="20"/>
    </w:rPr>
  </w:style>
  <w:style w:type="paragraph" w:styleId="Heading6">
    <w:name w:val="heading 6"/>
    <w:basedOn w:val="HeadingBase"/>
    <w:next w:val="Normal"/>
    <w:link w:val="Heading6Char"/>
    <w:qFormat/>
    <w:rsid w:val="00717733"/>
    <w:pPr>
      <w:spacing w:before="60"/>
      <w:outlineLvl w:val="5"/>
    </w:pPr>
    <w:rPr>
      <w:color w:val="918585"/>
      <w:sz w:val="20"/>
    </w:rPr>
  </w:style>
  <w:style w:type="paragraph" w:styleId="Heading7">
    <w:name w:val="heading 7"/>
    <w:basedOn w:val="Normal"/>
    <w:next w:val="Normal"/>
    <w:link w:val="Heading7Char"/>
    <w:qFormat/>
    <w:rsid w:val="00717733"/>
    <w:pPr>
      <w:ind w:left="720"/>
      <w:outlineLvl w:val="6"/>
    </w:pPr>
    <w:rPr>
      <w:i/>
    </w:rPr>
  </w:style>
  <w:style w:type="paragraph" w:styleId="Heading8">
    <w:name w:val="heading 8"/>
    <w:basedOn w:val="Normal"/>
    <w:next w:val="Normal"/>
    <w:link w:val="Heading8Char"/>
    <w:qFormat/>
    <w:rsid w:val="00717733"/>
    <w:pPr>
      <w:ind w:left="720"/>
      <w:outlineLvl w:val="7"/>
    </w:pPr>
    <w:rPr>
      <w:i/>
    </w:rPr>
  </w:style>
  <w:style w:type="paragraph" w:styleId="Heading9">
    <w:name w:val="heading 9"/>
    <w:basedOn w:val="Normal"/>
    <w:next w:val="Normal"/>
    <w:link w:val="Heading9Char"/>
    <w:qFormat/>
    <w:rsid w:val="00717733"/>
    <w:pPr>
      <w:ind w:left="720"/>
      <w:outlineLvl w:val="8"/>
    </w:pPr>
    <w:rPr>
      <w:i/>
    </w:rPr>
  </w:style>
  <w:style w:type="character" w:default="1" w:styleId="DefaultParagraphFont">
    <w:name w:val="Default Paragraph Font"/>
    <w:uiPriority w:val="1"/>
    <w:unhideWhenUsed/>
    <w:rsid w:val="00717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33"/>
  </w:style>
  <w:style w:type="character" w:customStyle="1" w:styleId="Heading1Char">
    <w:name w:val="Heading 1 Char"/>
    <w:basedOn w:val="DefaultParagraphFont"/>
    <w:link w:val="Heading1"/>
    <w:rsid w:val="00717733"/>
    <w:rPr>
      <w:rFonts w:ascii="Times New Roman" w:eastAsia="Times New Roman" w:hAnsi="Times New Roman" w:cs="Times New Roman"/>
      <w:b/>
      <w:sz w:val="32"/>
      <w:szCs w:val="20"/>
      <w:lang w:eastAsia="en-US"/>
    </w:rPr>
  </w:style>
  <w:style w:type="paragraph" w:styleId="BodyText">
    <w:name w:val="Body Text"/>
    <w:basedOn w:val="Normal"/>
    <w:link w:val="BodyTextChar"/>
    <w:rsid w:val="00717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733"/>
    <w:rPr>
      <w:rFonts w:ascii="Times New Roman" w:eastAsia="Times New Roman" w:hAnsi="Times New Roman" w:cs="Times New Roman"/>
      <w:sz w:val="24"/>
      <w:lang w:eastAsia="en-US"/>
    </w:rPr>
  </w:style>
  <w:style w:type="paragraph" w:styleId="ListBullet">
    <w:name w:val="List Bullet"/>
    <w:basedOn w:val="List"/>
    <w:rsid w:val="00717733"/>
    <w:pPr>
      <w:numPr>
        <w:numId w:val="12"/>
      </w:numPr>
      <w:tabs>
        <w:tab w:val="clear" w:pos="340"/>
      </w:tabs>
      <w:spacing w:before="40" w:after="40"/>
    </w:pPr>
  </w:style>
  <w:style w:type="character" w:customStyle="1" w:styleId="SpecialBold">
    <w:name w:val="Special Bold"/>
    <w:basedOn w:val="DefaultParagraphFont"/>
    <w:rsid w:val="00717733"/>
    <w:rPr>
      <w:b/>
      <w:spacing w:val="0"/>
    </w:rPr>
  </w:style>
  <w:style w:type="paragraph" w:styleId="ListBullet2">
    <w:name w:val="List Bullet 2"/>
    <w:basedOn w:val="List2"/>
    <w:rsid w:val="00717733"/>
    <w:pPr>
      <w:numPr>
        <w:numId w:val="13"/>
      </w:numPr>
      <w:tabs>
        <w:tab w:val="clear" w:pos="680"/>
      </w:tabs>
    </w:pPr>
  </w:style>
  <w:style w:type="character" w:styleId="Emphasis">
    <w:name w:val="Emphasis"/>
    <w:basedOn w:val="DefaultParagraphFont"/>
    <w:qFormat/>
    <w:rsid w:val="00717733"/>
    <w:rPr>
      <w:i/>
    </w:rPr>
  </w:style>
  <w:style w:type="paragraph" w:customStyle="1" w:styleId="SuperHeading">
    <w:name w:val="SuperHeading"/>
    <w:basedOn w:val="Normal"/>
    <w:rsid w:val="00717733"/>
    <w:pPr>
      <w:spacing w:before="240" w:after="120"/>
      <w:outlineLvl w:val="0"/>
    </w:pPr>
    <w:rPr>
      <w:rFonts w:ascii="Times New Roman" w:hAnsi="Times New Roman"/>
      <w:b/>
      <w:sz w:val="32"/>
    </w:rPr>
  </w:style>
  <w:style w:type="paragraph" w:customStyle="1" w:styleId="AllowPageBreak">
    <w:name w:val="AllowPageBreak"/>
    <w:rsid w:val="00717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733"/>
    <w:rPr>
      <w:rFonts w:ascii="Courier New" w:eastAsia="Times New Roman" w:hAnsi="Courier New" w:cs="Times New Roman"/>
      <w:i/>
      <w:szCs w:val="20"/>
      <w:lang w:eastAsia="en-US"/>
    </w:rPr>
  </w:style>
  <w:style w:type="paragraph" w:customStyle="1" w:styleId="HeadingBase">
    <w:name w:val="Heading Base"/>
    <w:rsid w:val="00717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33"/>
    <w:pPr>
      <w:tabs>
        <w:tab w:val="right" w:leader="dot" w:pos="9072"/>
      </w:tabs>
      <w:ind w:left="567"/>
    </w:pPr>
    <w:rPr>
      <w:szCs w:val="22"/>
    </w:rPr>
  </w:style>
  <w:style w:type="paragraph" w:customStyle="1" w:styleId="TOCBase">
    <w:name w:val="TOC Base"/>
    <w:rsid w:val="00717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33"/>
    <w:pPr>
      <w:tabs>
        <w:tab w:val="right" w:leader="dot" w:pos="9072"/>
      </w:tabs>
      <w:spacing w:before="40" w:after="40"/>
      <w:ind w:left="284"/>
    </w:pPr>
    <w:rPr>
      <w:rFonts w:ascii="Times New Roman" w:hAnsi="Times New Roman"/>
    </w:rPr>
  </w:style>
  <w:style w:type="paragraph" w:styleId="TOC1">
    <w:name w:val="toc 1"/>
    <w:basedOn w:val="TOCBase"/>
    <w:next w:val="Normal"/>
    <w:rsid w:val="00717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33"/>
    <w:rPr>
      <w:rFonts w:ascii="Times New Roman" w:eastAsia="Times New Roman" w:hAnsi="Times New Roman" w:cs="Times New Roman"/>
      <w:sz w:val="16"/>
      <w:lang w:eastAsia="en-US"/>
    </w:rPr>
  </w:style>
  <w:style w:type="paragraph" w:styleId="Title">
    <w:name w:val="Title"/>
    <w:basedOn w:val="HeadingBase"/>
    <w:link w:val="TitleChar"/>
    <w:qFormat/>
    <w:rsid w:val="00717733"/>
    <w:pPr>
      <w:spacing w:before="5040"/>
      <w:jc w:val="center"/>
    </w:pPr>
    <w:rPr>
      <w:sz w:val="48"/>
      <w:szCs w:val="72"/>
      <w:lang w:val="en-US"/>
    </w:rPr>
  </w:style>
  <w:style w:type="character" w:customStyle="1" w:styleId="TitleChar">
    <w:name w:val="Title Char"/>
    <w:basedOn w:val="DefaultParagraphFont"/>
    <w:link w:val="Title"/>
    <w:rsid w:val="00717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33"/>
    <w:pPr>
      <w:tabs>
        <w:tab w:val="left" w:pos="3600"/>
        <w:tab w:val="left" w:pos="3958"/>
      </w:tabs>
    </w:pPr>
  </w:style>
  <w:style w:type="paragraph" w:styleId="List">
    <w:name w:val="List"/>
    <w:basedOn w:val="BodyText"/>
    <w:next w:val="BodyText"/>
    <w:rsid w:val="00717733"/>
    <w:pPr>
      <w:tabs>
        <w:tab w:val="left" w:pos="340"/>
      </w:tabs>
      <w:spacing w:before="60" w:after="60"/>
      <w:ind w:left="340" w:hanging="340"/>
    </w:pPr>
  </w:style>
  <w:style w:type="paragraph" w:customStyle="1" w:styleId="Note">
    <w:name w:val="Note"/>
    <w:basedOn w:val="BodyText"/>
    <w:rsid w:val="00717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733"/>
    <w:pPr>
      <w:framePr w:wrap="auto" w:hAnchor="text" w:y="6049"/>
    </w:pPr>
    <w:rPr>
      <w:color w:val="000000"/>
      <w:sz w:val="40"/>
    </w:rPr>
  </w:style>
  <w:style w:type="paragraph" w:customStyle="1" w:styleId="TOCTitle">
    <w:name w:val="TOCTitle"/>
    <w:basedOn w:val="Heading1"/>
    <w:rsid w:val="00717733"/>
    <w:pPr>
      <w:spacing w:after="240"/>
      <w:jc w:val="center"/>
      <w:outlineLvl w:val="9"/>
    </w:pPr>
    <w:rPr>
      <w:caps/>
    </w:rPr>
  </w:style>
  <w:style w:type="paragraph" w:customStyle="1" w:styleId="Version">
    <w:name w:val="Version"/>
    <w:rsid w:val="00717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733"/>
    <w:pPr>
      <w:keepNext w:val="0"/>
      <w:tabs>
        <w:tab w:val="right" w:pos="4176"/>
      </w:tabs>
      <w:ind w:left="198" w:hanging="198"/>
    </w:pPr>
    <w:rPr>
      <w:rFonts w:ascii="Garamond" w:hAnsi="Garamond"/>
    </w:rPr>
  </w:style>
  <w:style w:type="paragraph" w:styleId="IndexHeading">
    <w:name w:val="index heading"/>
    <w:basedOn w:val="Normal"/>
    <w:next w:val="Index1"/>
    <w:semiHidden/>
    <w:rsid w:val="00717733"/>
    <w:pPr>
      <w:spacing w:before="120" w:after="120"/>
    </w:pPr>
    <w:rPr>
      <w:rFonts w:ascii="Arial" w:hAnsi="Arial"/>
      <w:b/>
      <w:color w:val="918585"/>
      <w:sz w:val="24"/>
    </w:rPr>
  </w:style>
  <w:style w:type="paragraph" w:styleId="Header">
    <w:name w:val="header"/>
    <w:basedOn w:val="Normal"/>
    <w:link w:val="HeaderChar"/>
    <w:rsid w:val="00717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33"/>
    <w:rPr>
      <w:rFonts w:ascii="Times New Roman" w:eastAsia="Times New Roman" w:hAnsi="Times New Roman" w:cs="Times New Roman"/>
      <w:sz w:val="16"/>
      <w:szCs w:val="20"/>
      <w:lang w:val="en-GB" w:eastAsia="en-US"/>
    </w:rPr>
  </w:style>
  <w:style w:type="paragraph" w:customStyle="1" w:styleId="Chapter">
    <w:name w:val="Chapter"/>
    <w:basedOn w:val="Normal"/>
    <w:rsid w:val="00717733"/>
    <w:pPr>
      <w:spacing w:before="240"/>
    </w:pPr>
    <w:rPr>
      <w:rFonts w:ascii="Times New Roman" w:hAnsi="Times New Roman"/>
      <w:smallCaps/>
      <w:spacing w:val="80"/>
      <w:sz w:val="28"/>
    </w:rPr>
  </w:style>
  <w:style w:type="paragraph" w:customStyle="1" w:styleId="InChapter">
    <w:name w:val="InChapter"/>
    <w:basedOn w:val="Heading3"/>
    <w:rsid w:val="00717733"/>
    <w:pPr>
      <w:spacing w:after="240"/>
      <w:outlineLvl w:val="9"/>
    </w:pPr>
    <w:rPr>
      <w:noProof/>
    </w:rPr>
  </w:style>
  <w:style w:type="paragraph" w:styleId="Index2">
    <w:name w:val="index 2"/>
    <w:basedOn w:val="Normal"/>
    <w:next w:val="Normal"/>
    <w:semiHidden/>
    <w:rsid w:val="00717733"/>
    <w:pPr>
      <w:tabs>
        <w:tab w:val="right" w:pos="4176"/>
      </w:tabs>
      <w:ind w:left="568" w:hanging="284"/>
    </w:pPr>
    <w:rPr>
      <w:rFonts w:ascii="Garamond" w:hAnsi="Garamond"/>
    </w:rPr>
  </w:style>
  <w:style w:type="paragraph" w:customStyle="1" w:styleId="Byline">
    <w:name w:val="Byline"/>
    <w:rsid w:val="00717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33"/>
    <w:pPr>
      <w:tabs>
        <w:tab w:val="clear" w:pos="3600"/>
        <w:tab w:val="clear" w:pos="3958"/>
      </w:tabs>
      <w:jc w:val="right"/>
    </w:pPr>
  </w:style>
  <w:style w:type="paragraph" w:styleId="Caption">
    <w:name w:val="caption"/>
    <w:basedOn w:val="BodyText"/>
    <w:next w:val="Normal"/>
    <w:qFormat/>
    <w:rsid w:val="00717733"/>
    <w:pPr>
      <w:framePr w:w="2268" w:hSpace="181" w:vSpace="181" w:wrap="around" w:vAnchor="text" w:hAnchor="page" w:x="1135" w:y="285" w:anchorLock="1"/>
    </w:pPr>
    <w:rPr>
      <w:i/>
    </w:rPr>
  </w:style>
  <w:style w:type="paragraph" w:customStyle="1" w:styleId="MiniTOCTitle">
    <w:name w:val="MiniTOCTitle"/>
    <w:basedOn w:val="Heading4"/>
    <w:rsid w:val="00717733"/>
    <w:pPr>
      <w:spacing w:before="240"/>
      <w:outlineLvl w:val="9"/>
    </w:pPr>
    <w:rPr>
      <w:noProof/>
      <w:sz w:val="24"/>
    </w:rPr>
  </w:style>
  <w:style w:type="paragraph" w:customStyle="1" w:styleId="MiniTOCItem">
    <w:name w:val="MiniTOCItem"/>
    <w:basedOn w:val="ListBullet"/>
    <w:rsid w:val="00717733"/>
    <w:pPr>
      <w:numPr>
        <w:numId w:val="0"/>
      </w:numPr>
      <w:tabs>
        <w:tab w:val="right" w:leader="dot" w:pos="6521"/>
      </w:tabs>
      <w:spacing w:before="0" w:after="0"/>
    </w:pPr>
  </w:style>
  <w:style w:type="paragraph" w:customStyle="1" w:styleId="TOFTitle">
    <w:name w:val="TOFTitle"/>
    <w:basedOn w:val="TOCTitle"/>
    <w:rsid w:val="00717733"/>
  </w:style>
  <w:style w:type="paragraph" w:styleId="TableofFigures">
    <w:name w:val="table of figures"/>
    <w:basedOn w:val="Normal"/>
    <w:next w:val="Normal"/>
    <w:semiHidden/>
    <w:rsid w:val="00717733"/>
    <w:pPr>
      <w:tabs>
        <w:tab w:val="right" w:leader="dot" w:pos="9072"/>
      </w:tabs>
      <w:ind w:left="970" w:hanging="403"/>
    </w:pPr>
    <w:rPr>
      <w:rFonts w:ascii="Times New Roman" w:hAnsi="Times New Roman"/>
      <w:b/>
    </w:rPr>
  </w:style>
  <w:style w:type="paragraph" w:styleId="ListNumber">
    <w:name w:val="List Number"/>
    <w:basedOn w:val="List"/>
    <w:rsid w:val="00717733"/>
    <w:pPr>
      <w:numPr>
        <w:numId w:val="15"/>
      </w:numPr>
      <w:tabs>
        <w:tab w:val="clear" w:pos="340"/>
      </w:tabs>
    </w:pPr>
  </w:style>
  <w:style w:type="character" w:customStyle="1" w:styleId="WingdingSymbols">
    <w:name w:val="Wingding Symbols"/>
    <w:rsid w:val="00717733"/>
    <w:rPr>
      <w:rFonts w:ascii="Wingdings" w:hAnsi="Wingdings"/>
    </w:rPr>
  </w:style>
  <w:style w:type="paragraph" w:customStyle="1" w:styleId="TableHeading">
    <w:name w:val="Table Heading"/>
    <w:basedOn w:val="HeadingBase"/>
    <w:rsid w:val="00717733"/>
    <w:pPr>
      <w:keepLines/>
      <w:pBdr>
        <w:bottom w:val="single" w:sz="6" w:space="1" w:color="918585"/>
      </w:pBdr>
      <w:spacing w:before="240"/>
    </w:pPr>
  </w:style>
  <w:style w:type="character" w:customStyle="1" w:styleId="HotSpot">
    <w:name w:val="HotSpot"/>
    <w:rsid w:val="00717733"/>
    <w:rPr>
      <w:color w:val="0033CC"/>
      <w:u w:val="none"/>
    </w:rPr>
  </w:style>
  <w:style w:type="paragraph" w:customStyle="1" w:styleId="BodyTextRight">
    <w:name w:val="Body Text Right"/>
    <w:basedOn w:val="BodyText"/>
    <w:rsid w:val="00717733"/>
    <w:pPr>
      <w:spacing w:before="0" w:after="0"/>
      <w:jc w:val="right"/>
    </w:pPr>
  </w:style>
  <w:style w:type="paragraph" w:styleId="Index3">
    <w:name w:val="index 3"/>
    <w:basedOn w:val="ListNumber2"/>
    <w:next w:val="Normal"/>
    <w:semiHidden/>
    <w:rsid w:val="00717733"/>
    <w:pPr>
      <w:numPr>
        <w:numId w:val="0"/>
      </w:numPr>
      <w:tabs>
        <w:tab w:val="right" w:leader="dot" w:pos="4176"/>
      </w:tabs>
    </w:pPr>
  </w:style>
  <w:style w:type="paragraph" w:styleId="ListNumber2">
    <w:name w:val="List Number 2"/>
    <w:basedOn w:val="List2"/>
    <w:rsid w:val="00717733"/>
    <w:pPr>
      <w:numPr>
        <w:numId w:val="10"/>
      </w:numPr>
      <w:tabs>
        <w:tab w:val="clear" w:pos="1060"/>
      </w:tabs>
    </w:pPr>
  </w:style>
  <w:style w:type="paragraph" w:customStyle="1" w:styleId="MarginNote">
    <w:name w:val="Margin Note"/>
    <w:basedOn w:val="BodyText"/>
    <w:rsid w:val="00717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733"/>
    <w:rPr>
      <w:sz w:val="32"/>
    </w:rPr>
  </w:style>
  <w:style w:type="paragraph" w:customStyle="1" w:styleId="HeadingProcedure">
    <w:name w:val="Heading Procedure"/>
    <w:basedOn w:val="HeadingBase"/>
    <w:next w:val="Normal"/>
    <w:rsid w:val="00717733"/>
    <w:pPr>
      <w:tabs>
        <w:tab w:val="left" w:pos="0"/>
      </w:tabs>
      <w:spacing w:before="120" w:after="60"/>
    </w:pPr>
    <w:rPr>
      <w:i/>
      <w:color w:val="918585"/>
      <w:sz w:val="22"/>
    </w:rPr>
  </w:style>
  <w:style w:type="paragraph" w:customStyle="1" w:styleId="TableBodyText">
    <w:name w:val="Table Body Text"/>
    <w:basedOn w:val="BodyText"/>
    <w:rsid w:val="00717733"/>
    <w:pPr>
      <w:spacing w:before="60" w:after="60"/>
    </w:pPr>
  </w:style>
  <w:style w:type="paragraph" w:styleId="ListContinue">
    <w:name w:val="List Continue"/>
    <w:basedOn w:val="List"/>
    <w:rsid w:val="00717733"/>
    <w:pPr>
      <w:ind w:firstLine="0"/>
    </w:pPr>
  </w:style>
  <w:style w:type="paragraph" w:customStyle="1" w:styleId="ListNote">
    <w:name w:val="List Note"/>
    <w:basedOn w:val="List"/>
    <w:rsid w:val="00717733"/>
    <w:pPr>
      <w:pBdr>
        <w:top w:val="single" w:sz="6" w:space="2" w:color="918585"/>
        <w:bottom w:val="single" w:sz="6" w:space="2" w:color="918585"/>
      </w:pBdr>
      <w:tabs>
        <w:tab w:val="left" w:pos="1021"/>
      </w:tabs>
      <w:ind w:firstLine="0"/>
    </w:pPr>
  </w:style>
  <w:style w:type="paragraph" w:customStyle="1" w:styleId="Warning">
    <w:name w:val="Warning"/>
    <w:basedOn w:val="BodyText"/>
    <w:rsid w:val="00717733"/>
    <w:pPr>
      <w:shd w:val="clear" w:color="auto" w:fill="D9D9D9"/>
      <w:tabs>
        <w:tab w:val="left" w:pos="992"/>
      </w:tabs>
      <w:ind w:left="119" w:right="119"/>
    </w:pPr>
    <w:rPr>
      <w:sz w:val="20"/>
    </w:rPr>
  </w:style>
  <w:style w:type="paragraph" w:customStyle="1" w:styleId="MarginIcons">
    <w:name w:val="Margin Icons"/>
    <w:basedOn w:val="BodyText"/>
    <w:rsid w:val="00717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33"/>
    <w:rPr>
      <w:rFonts w:ascii="Courier New" w:hAnsi="Courier New"/>
    </w:rPr>
  </w:style>
  <w:style w:type="paragraph" w:customStyle="1" w:styleId="NoteBullet">
    <w:name w:val="Note Bullet"/>
    <w:basedOn w:val="Note"/>
    <w:rsid w:val="00717733"/>
    <w:pPr>
      <w:tabs>
        <w:tab w:val="clear" w:pos="680"/>
      </w:tabs>
      <w:spacing w:before="60" w:after="60"/>
    </w:pPr>
  </w:style>
  <w:style w:type="paragraph" w:customStyle="1" w:styleId="SubHeading2">
    <w:name w:val="SubHeading2"/>
    <w:basedOn w:val="HeadingBase"/>
    <w:rsid w:val="00717733"/>
    <w:pPr>
      <w:spacing w:before="240" w:after="60"/>
    </w:pPr>
    <w:rPr>
      <w:sz w:val="20"/>
    </w:rPr>
  </w:style>
  <w:style w:type="paragraph" w:customStyle="1" w:styleId="SubHeading1">
    <w:name w:val="SubHeading1"/>
    <w:basedOn w:val="HeadingBase"/>
    <w:rsid w:val="00717733"/>
    <w:pPr>
      <w:spacing w:before="240" w:after="60"/>
    </w:pPr>
    <w:rPr>
      <w:color w:val="918585"/>
      <w:sz w:val="22"/>
    </w:rPr>
  </w:style>
  <w:style w:type="paragraph" w:customStyle="1" w:styleId="SideHeading">
    <w:name w:val="Side Heading"/>
    <w:basedOn w:val="HeadingBase"/>
    <w:rsid w:val="00717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33"/>
    <w:pPr>
      <w:tabs>
        <w:tab w:val="num" w:pos="360"/>
      </w:tabs>
    </w:pPr>
  </w:style>
  <w:style w:type="paragraph" w:styleId="PlainText">
    <w:name w:val="Plain Text"/>
    <w:basedOn w:val="Normal"/>
    <w:link w:val="PlainTextChar"/>
    <w:rsid w:val="00717733"/>
    <w:rPr>
      <w:sz w:val="20"/>
    </w:rPr>
  </w:style>
  <w:style w:type="character" w:customStyle="1" w:styleId="PlainTextChar">
    <w:name w:val="Plain Text Char"/>
    <w:basedOn w:val="DefaultParagraphFont"/>
    <w:link w:val="PlainText"/>
    <w:rsid w:val="00717733"/>
    <w:rPr>
      <w:rFonts w:ascii="Courier New" w:eastAsia="Times New Roman" w:hAnsi="Courier New" w:cs="Times New Roman"/>
      <w:sz w:val="20"/>
      <w:szCs w:val="20"/>
      <w:lang w:eastAsia="en-US"/>
    </w:rPr>
  </w:style>
  <w:style w:type="character" w:customStyle="1" w:styleId="MenuOption">
    <w:name w:val="Menu Option"/>
    <w:basedOn w:val="DefaultParagraphFont"/>
    <w:rsid w:val="00717733"/>
    <w:rPr>
      <w:b/>
      <w:smallCaps/>
    </w:rPr>
  </w:style>
  <w:style w:type="paragraph" w:customStyle="1" w:styleId="TableListNumber">
    <w:name w:val="Table List Number"/>
    <w:basedOn w:val="ListNumber"/>
    <w:rsid w:val="00717733"/>
    <w:pPr>
      <w:numPr>
        <w:numId w:val="0"/>
      </w:numPr>
    </w:pPr>
  </w:style>
  <w:style w:type="paragraph" w:styleId="TOC4">
    <w:name w:val="toc 4"/>
    <w:basedOn w:val="TOCBase"/>
    <w:next w:val="Normal"/>
    <w:semiHidden/>
    <w:rsid w:val="00717733"/>
    <w:pPr>
      <w:tabs>
        <w:tab w:val="right" w:leader="dot" w:pos="9071"/>
      </w:tabs>
      <w:ind w:left="1701"/>
    </w:pPr>
  </w:style>
  <w:style w:type="paragraph" w:customStyle="1" w:styleId="ListAlpha">
    <w:name w:val="List Alpha"/>
    <w:basedOn w:val="List"/>
    <w:rsid w:val="00717733"/>
    <w:pPr>
      <w:numPr>
        <w:numId w:val="9"/>
      </w:numPr>
    </w:pPr>
  </w:style>
  <w:style w:type="paragraph" w:customStyle="1" w:styleId="ListAlpha2">
    <w:name w:val="List Alpha 2"/>
    <w:basedOn w:val="List2"/>
    <w:rsid w:val="00717733"/>
    <w:pPr>
      <w:numPr>
        <w:numId w:val="8"/>
      </w:numPr>
    </w:pPr>
  </w:style>
  <w:style w:type="paragraph" w:styleId="List2">
    <w:name w:val="List 2"/>
    <w:basedOn w:val="BodyText"/>
    <w:rsid w:val="00717733"/>
    <w:pPr>
      <w:tabs>
        <w:tab w:val="left" w:pos="680"/>
      </w:tabs>
      <w:spacing w:before="60" w:after="60"/>
      <w:ind w:left="680" w:hanging="340"/>
    </w:pPr>
  </w:style>
  <w:style w:type="paragraph" w:styleId="List3">
    <w:name w:val="List 3"/>
    <w:basedOn w:val="BodyText"/>
    <w:rsid w:val="00717733"/>
    <w:pPr>
      <w:tabs>
        <w:tab w:val="left" w:pos="1021"/>
      </w:tabs>
      <w:spacing w:before="60" w:after="60"/>
      <w:ind w:left="1020" w:hanging="340"/>
    </w:pPr>
  </w:style>
  <w:style w:type="paragraph" w:styleId="List4">
    <w:name w:val="List 4"/>
    <w:basedOn w:val="BodyText"/>
    <w:rsid w:val="00717733"/>
    <w:pPr>
      <w:tabs>
        <w:tab w:val="left" w:pos="1361"/>
      </w:tabs>
      <w:spacing w:before="60" w:after="60"/>
      <w:ind w:left="1361" w:hanging="340"/>
    </w:pPr>
  </w:style>
  <w:style w:type="paragraph" w:styleId="List5">
    <w:name w:val="List 5"/>
    <w:basedOn w:val="BodyText"/>
    <w:rsid w:val="00717733"/>
    <w:pPr>
      <w:tabs>
        <w:tab w:val="left" w:pos="1701"/>
      </w:tabs>
      <w:spacing w:before="60" w:after="60"/>
      <w:ind w:left="1701" w:hanging="340"/>
    </w:pPr>
  </w:style>
  <w:style w:type="paragraph" w:styleId="ListBullet3">
    <w:name w:val="List Bullet 3"/>
    <w:basedOn w:val="List3"/>
    <w:rsid w:val="00717733"/>
    <w:pPr>
      <w:numPr>
        <w:numId w:val="14"/>
      </w:numPr>
      <w:tabs>
        <w:tab w:val="clear" w:pos="1021"/>
      </w:tabs>
      <w:ind w:left="1037" w:hanging="357"/>
    </w:pPr>
  </w:style>
  <w:style w:type="paragraph" w:styleId="ListBullet4">
    <w:name w:val="List Bullet 4"/>
    <w:basedOn w:val="List4"/>
    <w:rsid w:val="00717733"/>
    <w:pPr>
      <w:numPr>
        <w:numId w:val="3"/>
      </w:numPr>
      <w:tabs>
        <w:tab w:val="clear" w:pos="1361"/>
      </w:tabs>
    </w:pPr>
  </w:style>
  <w:style w:type="paragraph" w:styleId="ListBullet5">
    <w:name w:val="List Bullet 5"/>
    <w:basedOn w:val="List5"/>
    <w:rsid w:val="00717733"/>
    <w:pPr>
      <w:numPr>
        <w:numId w:val="4"/>
      </w:numPr>
    </w:pPr>
  </w:style>
  <w:style w:type="paragraph" w:styleId="ListContinue2">
    <w:name w:val="List Continue 2"/>
    <w:basedOn w:val="List2"/>
    <w:rsid w:val="00717733"/>
    <w:pPr>
      <w:ind w:firstLine="0"/>
    </w:pPr>
  </w:style>
  <w:style w:type="paragraph" w:styleId="ListContinue3">
    <w:name w:val="List Continue 3"/>
    <w:basedOn w:val="List3"/>
    <w:rsid w:val="00717733"/>
    <w:pPr>
      <w:ind w:left="1021" w:firstLine="0"/>
    </w:pPr>
  </w:style>
  <w:style w:type="paragraph" w:styleId="ListContinue4">
    <w:name w:val="List Continue 4"/>
    <w:basedOn w:val="List4"/>
    <w:rsid w:val="00717733"/>
    <w:pPr>
      <w:ind w:firstLine="0"/>
    </w:pPr>
  </w:style>
  <w:style w:type="paragraph" w:styleId="ListContinue5">
    <w:name w:val="List Continue 5"/>
    <w:basedOn w:val="List5"/>
    <w:rsid w:val="00717733"/>
    <w:pPr>
      <w:ind w:firstLine="0"/>
    </w:pPr>
  </w:style>
  <w:style w:type="paragraph" w:styleId="ListNumber3">
    <w:name w:val="List Number 3"/>
    <w:basedOn w:val="List3"/>
    <w:rsid w:val="00717733"/>
    <w:pPr>
      <w:numPr>
        <w:numId w:val="5"/>
      </w:numPr>
    </w:pPr>
  </w:style>
  <w:style w:type="paragraph" w:styleId="ListNumber4">
    <w:name w:val="List Number 4"/>
    <w:basedOn w:val="List4"/>
    <w:rsid w:val="00717733"/>
    <w:pPr>
      <w:numPr>
        <w:numId w:val="6"/>
      </w:numPr>
    </w:pPr>
  </w:style>
  <w:style w:type="paragraph" w:styleId="ListNumber5">
    <w:name w:val="List Number 5"/>
    <w:basedOn w:val="List5"/>
    <w:rsid w:val="00717733"/>
    <w:pPr>
      <w:numPr>
        <w:numId w:val="7"/>
      </w:numPr>
    </w:pPr>
  </w:style>
  <w:style w:type="paragraph" w:styleId="BlockText">
    <w:name w:val="Block Text"/>
    <w:basedOn w:val="Normal"/>
    <w:rsid w:val="00717733"/>
    <w:pPr>
      <w:spacing w:after="120"/>
      <w:ind w:left="1440" w:right="1440"/>
    </w:pPr>
  </w:style>
  <w:style w:type="character" w:customStyle="1" w:styleId="Subscript">
    <w:name w:val="Subscript"/>
    <w:basedOn w:val="DefaultParagraphFont"/>
    <w:rsid w:val="00717733"/>
    <w:rPr>
      <w:sz w:val="16"/>
      <w:vertAlign w:val="subscript"/>
    </w:rPr>
  </w:style>
  <w:style w:type="character" w:customStyle="1" w:styleId="Superscript">
    <w:name w:val="Superscript"/>
    <w:basedOn w:val="DefaultParagraphFont"/>
    <w:rsid w:val="00717733"/>
    <w:rPr>
      <w:sz w:val="16"/>
      <w:vertAlign w:val="superscript"/>
    </w:rPr>
  </w:style>
  <w:style w:type="character" w:customStyle="1" w:styleId="Symbols">
    <w:name w:val="Symbols"/>
    <w:basedOn w:val="DefaultParagraphFont"/>
    <w:rsid w:val="00717733"/>
    <w:rPr>
      <w:rFonts w:ascii="Symbol" w:hAnsi="Symbol"/>
    </w:rPr>
  </w:style>
  <w:style w:type="character" w:customStyle="1" w:styleId="MenuOptions">
    <w:name w:val="Menu Options"/>
    <w:basedOn w:val="DefaultParagraphFont"/>
    <w:rsid w:val="00717733"/>
    <w:rPr>
      <w:rFonts w:ascii="Arial Narrow" w:hAnsi="Arial Narrow"/>
      <w:smallCaps/>
    </w:rPr>
  </w:style>
  <w:style w:type="character" w:customStyle="1" w:styleId="Buttons">
    <w:name w:val="Buttons"/>
    <w:basedOn w:val="DefaultParagraphFont"/>
    <w:rsid w:val="00717733"/>
    <w:rPr>
      <w:b/>
    </w:rPr>
  </w:style>
  <w:style w:type="character" w:customStyle="1" w:styleId="Underlined">
    <w:name w:val="Underlined"/>
    <w:basedOn w:val="DefaultParagraphFont"/>
    <w:rsid w:val="00717733"/>
    <w:rPr>
      <w:u w:val="single"/>
    </w:rPr>
  </w:style>
  <w:style w:type="paragraph" w:customStyle="1" w:styleId="TableBodyTextRight">
    <w:name w:val="Table Body Text Right"/>
    <w:basedOn w:val="TableBodyText"/>
    <w:rsid w:val="00717733"/>
    <w:pPr>
      <w:widowControl w:val="0"/>
      <w:autoSpaceDE w:val="0"/>
      <w:autoSpaceDN w:val="0"/>
      <w:adjustRightInd w:val="0"/>
      <w:jc w:val="right"/>
    </w:pPr>
    <w:rPr>
      <w:rFonts w:cs="Arial"/>
      <w:szCs w:val="18"/>
    </w:rPr>
  </w:style>
  <w:style w:type="paragraph" w:customStyle="1" w:styleId="CopyrightText">
    <w:name w:val="Copyright Text"/>
    <w:basedOn w:val="BodyText"/>
    <w:rsid w:val="00717733"/>
    <w:rPr>
      <w:sz w:val="18"/>
    </w:rPr>
  </w:style>
  <w:style w:type="paragraph" w:customStyle="1" w:styleId="BodySmallRight">
    <w:name w:val="Body Small Right"/>
    <w:basedOn w:val="BodyTextRight"/>
    <w:rsid w:val="00717733"/>
    <w:rPr>
      <w:sz w:val="18"/>
      <w:szCs w:val="18"/>
    </w:rPr>
  </w:style>
  <w:style w:type="paragraph" w:customStyle="1" w:styleId="MarginEdition">
    <w:name w:val="Margin Edition"/>
    <w:basedOn w:val="MarginNote"/>
    <w:rsid w:val="00717733"/>
    <w:pPr>
      <w:spacing w:before="0" w:after="0"/>
    </w:pPr>
    <w:rPr>
      <w:rFonts w:ascii="Times New Roman" w:hAnsi="Times New Roman"/>
      <w:color w:val="999999"/>
    </w:rPr>
  </w:style>
  <w:style w:type="paragraph" w:customStyle="1" w:styleId="Spacer">
    <w:name w:val="Spacer"/>
    <w:basedOn w:val="Normal"/>
    <w:rsid w:val="00717733"/>
    <w:rPr>
      <w:sz w:val="2"/>
      <w:szCs w:val="2"/>
    </w:rPr>
  </w:style>
  <w:style w:type="character" w:customStyle="1" w:styleId="Small">
    <w:name w:val="Small"/>
    <w:basedOn w:val="DefaultParagraphFont"/>
    <w:rsid w:val="00717733"/>
    <w:rPr>
      <w:sz w:val="16"/>
    </w:rPr>
  </w:style>
  <w:style w:type="paragraph" w:customStyle="1" w:styleId="WideTable">
    <w:name w:val="Wide Table"/>
    <w:basedOn w:val="Normal"/>
    <w:rsid w:val="00717733"/>
    <w:pPr>
      <w:ind w:left="-1418"/>
    </w:pPr>
    <w:rPr>
      <w:sz w:val="2"/>
      <w:szCs w:val="2"/>
    </w:rPr>
  </w:style>
  <w:style w:type="character" w:styleId="PageNumber">
    <w:name w:val="page number"/>
    <w:basedOn w:val="DefaultParagraphFont"/>
    <w:rsid w:val="00717733"/>
  </w:style>
  <w:style w:type="paragraph" w:styleId="Quote">
    <w:name w:val="Quote"/>
    <w:basedOn w:val="Heading1"/>
    <w:link w:val="QuoteChar"/>
    <w:qFormat/>
    <w:rsid w:val="00717733"/>
    <w:rPr>
      <w:b w:val="0"/>
      <w:sz w:val="72"/>
      <w:szCs w:val="72"/>
      <w:lang w:val="en-NZ"/>
    </w:rPr>
  </w:style>
  <w:style w:type="character" w:customStyle="1" w:styleId="QuoteChar">
    <w:name w:val="Quote Char"/>
    <w:basedOn w:val="DefaultParagraphFont"/>
    <w:link w:val="Quote"/>
    <w:rsid w:val="00717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33"/>
    <w:pPr>
      <w:pageBreakBefore/>
    </w:pPr>
  </w:style>
  <w:style w:type="paragraph" w:customStyle="1" w:styleId="Border">
    <w:name w:val="Border"/>
    <w:basedOn w:val="Normal"/>
    <w:qFormat/>
    <w:rsid w:val="00717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33"/>
    <w:rPr>
      <w:b/>
      <w:bCs/>
      <w:i/>
      <w:iCs/>
      <w:color w:val="auto"/>
    </w:rPr>
  </w:style>
  <w:style w:type="paragraph" w:styleId="IntenseQuote">
    <w:name w:val="Intense Quote"/>
    <w:basedOn w:val="Normal"/>
    <w:next w:val="Normal"/>
    <w:link w:val="IntenseQuoteChar"/>
    <w:uiPriority w:val="30"/>
    <w:qFormat/>
    <w:rsid w:val="00717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733"/>
    <w:rPr>
      <w:smallCaps/>
      <w:color w:val="auto"/>
      <w:u w:val="single"/>
    </w:rPr>
  </w:style>
  <w:style w:type="character" w:styleId="IntenseReference">
    <w:name w:val="Intense Reference"/>
    <w:basedOn w:val="DefaultParagraphFont"/>
    <w:uiPriority w:val="32"/>
    <w:qFormat/>
    <w:rsid w:val="00717733"/>
    <w:rPr>
      <w:b/>
      <w:bCs/>
      <w:smallCaps/>
      <w:color w:val="auto"/>
      <w:spacing w:val="5"/>
      <w:u w:val="single"/>
    </w:rPr>
  </w:style>
  <w:style w:type="paragraph" w:customStyle="1" w:styleId="2ColumnHeading">
    <w:name w:val="2Column Heading"/>
    <w:basedOn w:val="BodyText"/>
    <w:qFormat/>
    <w:rsid w:val="00717733"/>
    <w:pPr>
      <w:spacing w:after="60"/>
      <w:ind w:left="-2268"/>
    </w:pPr>
    <w:rPr>
      <w:b/>
    </w:rPr>
  </w:style>
  <w:style w:type="paragraph" w:customStyle="1" w:styleId="Heading1TOC">
    <w:name w:val="Heading1 TOC"/>
    <w:basedOn w:val="Normal"/>
    <w:qFormat/>
    <w:rsid w:val="00717733"/>
    <w:pPr>
      <w:spacing w:before="240" w:after="120"/>
    </w:pPr>
    <w:rPr>
      <w:rFonts w:ascii="Times New Roman" w:hAnsi="Times New Roman"/>
      <w:b/>
      <w:sz w:val="32"/>
    </w:rPr>
  </w:style>
  <w:style w:type="paragraph" w:customStyle="1" w:styleId="Heading2TOC">
    <w:name w:val="Heading2 TOC"/>
    <w:basedOn w:val="Normal"/>
    <w:qFormat/>
    <w:rsid w:val="00717733"/>
    <w:pPr>
      <w:spacing w:before="240" w:after="60"/>
    </w:pPr>
    <w:rPr>
      <w:rFonts w:ascii="Times New Roman" w:hAnsi="Times New Roman"/>
      <w:b/>
      <w:sz w:val="28"/>
    </w:rPr>
  </w:style>
  <w:style w:type="character" w:customStyle="1" w:styleId="Underline">
    <w:name w:val="Underline"/>
    <w:basedOn w:val="DefaultParagraphFont"/>
    <w:qFormat/>
    <w:rsid w:val="00717733"/>
    <w:rPr>
      <w:u w:val="single"/>
    </w:rPr>
  </w:style>
  <w:style w:type="character" w:customStyle="1" w:styleId="BoldandItalics">
    <w:name w:val="Bold and Italics"/>
    <w:qFormat/>
    <w:rsid w:val="00717733"/>
    <w:rPr>
      <w:b/>
      <w:i/>
      <w:u w:val="none"/>
    </w:rPr>
  </w:style>
  <w:style w:type="paragraph" w:styleId="BalloonText">
    <w:name w:val="Balloon Text"/>
    <w:basedOn w:val="Normal"/>
    <w:link w:val="BalloonTextChar"/>
    <w:rsid w:val="00717733"/>
    <w:rPr>
      <w:rFonts w:ascii="Tahoma" w:hAnsi="Tahoma" w:cs="Tahoma"/>
      <w:sz w:val="16"/>
      <w:szCs w:val="16"/>
    </w:rPr>
  </w:style>
  <w:style w:type="character" w:customStyle="1" w:styleId="BalloonTextChar">
    <w:name w:val="Balloon Text Char"/>
    <w:basedOn w:val="DefaultParagraphFont"/>
    <w:link w:val="BalloonText"/>
    <w:rsid w:val="00717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733"/>
    <w:rPr>
      <w:b/>
      <w:color w:val="660033"/>
      <w:spacing w:val="0"/>
    </w:rPr>
  </w:style>
  <w:style w:type="paragraph" w:customStyle="1" w:styleId="Nameditemlist">
    <w:name w:val="Named item list"/>
    <w:basedOn w:val="BodyText"/>
    <w:qFormat/>
    <w:rsid w:val="00717733"/>
    <w:pPr>
      <w:tabs>
        <w:tab w:val="left" w:pos="2835"/>
      </w:tabs>
      <w:ind w:left="2835" w:hanging="2835"/>
    </w:pPr>
  </w:style>
  <w:style w:type="paragraph" w:customStyle="1" w:styleId="BodyTextnopadding">
    <w:name w:val="Body Text no padding"/>
    <w:basedOn w:val="BodyText"/>
    <w:qFormat/>
    <w:rsid w:val="00717733"/>
    <w:pPr>
      <w:spacing w:before="0" w:after="0"/>
    </w:pPr>
  </w:style>
  <w:style w:type="paragraph" w:customStyle="1" w:styleId="BodyTextBold">
    <w:name w:val="Body Text Bold"/>
    <w:basedOn w:val="BodyText"/>
    <w:qFormat/>
    <w:rsid w:val="00717733"/>
    <w:rPr>
      <w:b/>
    </w:rPr>
  </w:style>
  <w:style w:type="character" w:styleId="Hyperlink">
    <w:name w:val="Hyperlink"/>
    <w:basedOn w:val="DefaultParagraphFont"/>
    <w:uiPriority w:val="99"/>
    <w:unhideWhenUsed/>
    <w:rsid w:val="007025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7484</Characters>
  <Application>Microsoft Office Word</Application>
  <DocSecurity>0</DocSecurity>
  <Lines>233</Lines>
  <Paragraphs>146</Paragraphs>
  <ScaleCrop>false</ScaleCrop>
  <Company>Author-it Software Corporation Ltd.</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FBPFST4004 Perform microbiological procedures in the food industry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