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99B" w:rsidP="00334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FBPFAV3004 Program fresh produce grading equipment</w:t>
      </w:r>
      <w:r>
        <w:fldChar w:fldCharType="end"/>
      </w:r>
    </w:p>
    <w:p w:rsidR="0033499B" w:rsidP="0033499B">
      <w:pPr>
        <w:pStyle w:val="Version"/>
        <w:sectPr w:rsidSect="00F83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8E7" w:rsidP="00F838E7">
      <w:pPr>
        <w:pStyle w:val="SuperHeading"/>
      </w:pPr>
      <w:r w:rsidRPr="00F838E7">
        <w:t>FBPFAV3004 Program fresh produce grading equipment</w:t>
      </w:r>
    </w:p>
    <w:p w:rsidR="00000000" w:rsidRPr="00F838E7" w:rsidP="00F838E7">
      <w:pPr>
        <w:pStyle w:val="Heading1"/>
      </w:pPr>
      <w:bookmarkStart w:id="1" w:name="O_1181978"/>
      <w:bookmarkEnd w:id="1"/>
      <w:r w:rsidRPr="00F838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Comments</w:t>
            </w:r>
          </w:p>
        </w:tc>
      </w:tr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BodyText"/>
            </w:pPr>
            <w:r w:rsidRPr="00F838E7">
              <w:t>This version released with FBP Food, Beverage and Pharmaceutical Training Package Version 6.0.</w:t>
            </w:r>
          </w:p>
        </w:tc>
      </w:tr>
    </w:tbl>
    <w:p w:rsidR="00000000" w:rsidRPr="00F838E7" w:rsidP="00F838E7">
      <w:pPr>
        <w:pStyle w:val="BodyText"/>
      </w:pPr>
    </w:p>
    <w:p w:rsidR="00000000" w:rsidRPr="00F838E7" w:rsidP="00F838E7">
      <w:pPr>
        <w:pStyle w:val="AllowPageBreak"/>
      </w:pPr>
    </w:p>
    <w:p w:rsidR="00000000" w:rsidRPr="00F838E7" w:rsidP="00F838E7">
      <w:pPr>
        <w:pStyle w:val="Heading1"/>
      </w:pPr>
      <w:bookmarkStart w:id="2" w:name="O_1181979"/>
      <w:bookmarkEnd w:id="2"/>
      <w:r w:rsidRPr="00F838E7">
        <w:t>Application</w:t>
      </w:r>
    </w:p>
    <w:p w:rsidR="00000000" w:rsidRPr="00F838E7" w:rsidP="0033499B">
      <w:pPr>
        <w:pStyle w:val="BodyText"/>
      </w:pPr>
      <w:r w:rsidRPr="00F838E7">
        <w:t>This unit of competency describes the skills and knowledge required to</w:t>
      </w:r>
      <w:r w:rsidRPr="00F838E7">
        <w:t xml:space="preserve"> program grading equipment to identify key characteristics of fresh produce, and sort accordingly.</w:t>
      </w:r>
    </w:p>
    <w:p w:rsidR="00000000" w:rsidRPr="00F838E7" w:rsidP="0033499B">
      <w:pPr>
        <w:pStyle w:val="BodyText"/>
      </w:pPr>
      <w:r w:rsidRPr="00F838E7">
        <w:t>This unit applies to individuals who operate mechanical and computer-based technology to sort fresh fruit and vegetables according to key characteristics, in</w:t>
      </w:r>
      <w:r w:rsidRPr="00F838E7">
        <w:t>cluding size, weight, density, quality or colour.</w:t>
      </w:r>
    </w:p>
    <w:p w:rsidR="00000000" w:rsidRPr="00F838E7" w:rsidP="0033499B">
      <w:pPr>
        <w:pStyle w:val="BodyText"/>
      </w:pPr>
      <w:r w:rsidRPr="00F838E7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F838E7" w:rsidP="0033499B">
      <w:pPr>
        <w:pStyle w:val="BodyText"/>
      </w:pPr>
      <w:r w:rsidRPr="00F838E7">
        <w:t xml:space="preserve">No </w:t>
      </w:r>
      <w:r w:rsidRPr="00F838E7">
        <w:t>licensing, legislative or certification requirements apply to this unit at the time of publication.</w:t>
      </w:r>
    </w:p>
    <w:p w:rsidR="00000000" w:rsidRPr="00F838E7" w:rsidP="00F838E7">
      <w:pPr>
        <w:pStyle w:val="Heading1"/>
      </w:pPr>
      <w:bookmarkStart w:id="3" w:name="O_1181980"/>
      <w:bookmarkEnd w:id="3"/>
      <w:r w:rsidRPr="00F838E7">
        <w:t>Pre-requisite Unit</w:t>
      </w:r>
    </w:p>
    <w:p w:rsidR="00000000" w:rsidRPr="00F838E7" w:rsidP="0033499B">
      <w:pPr>
        <w:pStyle w:val="BodyText"/>
      </w:pPr>
      <w:r w:rsidRPr="00F838E7">
        <w:t>Nil</w:t>
      </w:r>
    </w:p>
    <w:p w:rsidR="00000000" w:rsidRPr="00F838E7" w:rsidP="00F838E7">
      <w:pPr>
        <w:pStyle w:val="Heading1"/>
      </w:pPr>
      <w:bookmarkStart w:id="4" w:name="O_1181982"/>
      <w:bookmarkEnd w:id="4"/>
      <w:r w:rsidRPr="00F838E7">
        <w:t>Unit Sector</w:t>
      </w:r>
    </w:p>
    <w:p w:rsidR="00000000" w:rsidRPr="00F838E7" w:rsidP="0033499B">
      <w:pPr>
        <w:pStyle w:val="BodyText"/>
      </w:pPr>
      <w:r w:rsidRPr="00F838E7">
        <w:t>Fruit and Vegetables (FAV)</w:t>
      </w:r>
    </w:p>
    <w:p w:rsidR="00000000" w:rsidRPr="00F838E7" w:rsidP="00F838E7">
      <w:pPr>
        <w:pStyle w:val="Heading1"/>
      </w:pPr>
      <w:bookmarkStart w:id="5" w:name="O_1181983"/>
      <w:bookmarkEnd w:id="5"/>
      <w:r w:rsidRPr="00F838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4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Performance Criteria</w:t>
            </w:r>
          </w:p>
        </w:tc>
      </w:tr>
      <w:tr w:rsidTr="00334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BodyText"/>
            </w:pPr>
            <w:r w:rsidRPr="00F838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1. Confirm produce grading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BodyText"/>
            </w:pPr>
            <w:r w:rsidRPr="00F838E7">
              <w:t>1.1 Examine characteristics of produce and c</w:t>
            </w:r>
            <w:r w:rsidRPr="00F838E7">
              <w:t>onfirm purpose for grading</w:t>
            </w:r>
          </w:p>
          <w:p w:rsidR="00000000" w:rsidRPr="00F838E7" w:rsidP="00F838E7">
            <w:pPr>
              <w:pStyle w:val="BodyText"/>
            </w:pPr>
            <w:r w:rsidRPr="00F838E7">
              <w:t>1.2 Confirm customer and packaging requirements</w:t>
            </w:r>
          </w:p>
          <w:p w:rsidR="00000000" w:rsidRPr="00F838E7" w:rsidP="00F838E7">
            <w:pPr>
              <w:pStyle w:val="BodyText"/>
            </w:pPr>
            <w:r w:rsidRPr="00F838E7">
              <w:t>1.3 Determine specifications for grading based on customer requirements</w:t>
            </w:r>
          </w:p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1.4 Identify and address hazards and risks associated with grading produce, including food safety risks</w:t>
            </w:r>
          </w:p>
        </w:tc>
      </w:tr>
      <w:tr w:rsidTr="00334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2. Program grading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BodyText"/>
            </w:pPr>
            <w:r w:rsidRPr="00F838E7">
              <w:t>2.1 Enter grading specifications into equipment</w:t>
            </w:r>
          </w:p>
          <w:p w:rsidR="00000000" w:rsidRPr="00F838E7" w:rsidP="00F838E7">
            <w:pPr>
              <w:pStyle w:val="BodyText"/>
            </w:pPr>
            <w:r w:rsidRPr="00F838E7">
              <w:t>2.2 Use computer program or equipment components to enable a variety of grading outcomes to be achieved</w:t>
            </w:r>
          </w:p>
          <w:p w:rsidR="00000000" w:rsidRPr="00F838E7" w:rsidP="00F838E7">
            <w:pPr>
              <w:pStyle w:val="BodyText"/>
            </w:pPr>
            <w:r w:rsidRPr="00F838E7">
              <w:t>2.3 Test or monitor program or equipment operation against specified outcom</w:t>
            </w:r>
            <w:r w:rsidRPr="00F838E7">
              <w:t>es</w:t>
            </w:r>
          </w:p>
          <w:p w:rsidR="00000000" w:rsidRPr="00F838E7" w:rsidP="00F838E7">
            <w:pPr>
              <w:pStyle w:val="BodyText"/>
            </w:pPr>
            <w:r w:rsidRPr="00F838E7">
              <w:t>2.4 Investigate problems or inconsistencies in grading outcomes to determine cause</w:t>
            </w:r>
          </w:p>
          <w:p w:rsidR="00000000" w:rsidRPr="00F838E7" w:rsidP="00F838E7">
            <w:pPr>
              <w:pStyle w:val="BodyText"/>
            </w:pPr>
            <w:r w:rsidRPr="00F838E7">
              <w:t>2.5 Implement corrective action where applicable, or report to appropriate personnel</w:t>
            </w:r>
          </w:p>
          <w:p w:rsidR="00000000" w:rsidRPr="00F838E7" w:rsidP="00F838E7">
            <w:pPr>
              <w:pStyle w:val="BodyText"/>
            </w:pPr>
            <w:r w:rsidRPr="00F838E7">
              <w:t>2.6 Complete documentation and records of grading specifications for customer</w:t>
            </w:r>
          </w:p>
        </w:tc>
      </w:tr>
    </w:tbl>
    <w:p w:rsidR="00000000" w:rsidRPr="00F838E7" w:rsidP="00F838E7">
      <w:pPr>
        <w:pStyle w:val="BodyText"/>
      </w:pPr>
    </w:p>
    <w:p w:rsidR="00000000" w:rsidRPr="00F838E7" w:rsidP="00F838E7">
      <w:pPr>
        <w:pStyle w:val="AllowPageBreak"/>
      </w:pPr>
    </w:p>
    <w:p w:rsidR="00000000" w:rsidRPr="00F838E7" w:rsidP="00F838E7">
      <w:pPr>
        <w:pStyle w:val="Heading1"/>
      </w:pPr>
      <w:bookmarkStart w:id="6" w:name="O_1181984"/>
      <w:bookmarkEnd w:id="6"/>
      <w:r w:rsidRPr="00F838E7">
        <w:t>Foundation Skills</w:t>
      </w:r>
    </w:p>
    <w:p w:rsidR="00000000" w:rsidRPr="0033499B" w:rsidP="0033499B">
      <w:pPr>
        <w:pStyle w:val="BodyText"/>
        <w:rPr>
          <w:i/>
        </w:rPr>
      </w:pPr>
      <w:r w:rsidRPr="003349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Description</w:t>
            </w:r>
          </w:p>
        </w:tc>
      </w:tr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ListBullet"/>
              <w:rPr>
                <w:lang w:val="en-NZ"/>
              </w:rPr>
            </w:pPr>
            <w:r w:rsidRPr="00F838E7">
              <w:t>Read and interpret standard operating procedures and instructions for the safe operation of grading equipment</w:t>
            </w:r>
          </w:p>
        </w:tc>
      </w:tr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ListBullet"/>
              <w:rPr>
                <w:lang w:val="en-NZ"/>
              </w:rPr>
            </w:pPr>
            <w:r w:rsidRPr="00F838E7">
              <w:t>Record product and processing information using digital and/or paper-based formats</w:t>
            </w:r>
          </w:p>
        </w:tc>
      </w:tr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ListBullet"/>
            </w:pPr>
            <w:r w:rsidRPr="00F838E7">
              <w:t>Estimate sizes, shapes and measurements (m</w:t>
            </w:r>
            <w:r w:rsidRPr="00F838E7">
              <w:t>m, cm) of fresh produce to be graded and sorted</w:t>
            </w:r>
          </w:p>
          <w:p w:rsidR="00000000" w:rsidRPr="00F838E7" w:rsidP="00F838E7">
            <w:pPr>
              <w:pStyle w:val="ListBullet"/>
            </w:pPr>
            <w:r w:rsidRPr="00F838E7">
              <w:t>Set specifications for grading produce</w:t>
            </w:r>
          </w:p>
        </w:tc>
      </w:tr>
    </w:tbl>
    <w:p w:rsidR="00000000" w:rsidRPr="00F838E7" w:rsidP="00F838E7">
      <w:pPr>
        <w:pStyle w:val="BodyText"/>
      </w:pPr>
    </w:p>
    <w:p w:rsidR="00000000" w:rsidRPr="00F838E7" w:rsidP="00F838E7">
      <w:pPr>
        <w:pStyle w:val="AllowPageBreak"/>
      </w:pPr>
    </w:p>
    <w:p w:rsidR="00000000" w:rsidRPr="00F838E7" w:rsidP="00F838E7">
      <w:pPr>
        <w:pStyle w:val="Heading1"/>
      </w:pPr>
      <w:bookmarkStart w:id="7" w:name="O_1181986"/>
      <w:bookmarkEnd w:id="7"/>
      <w:r w:rsidRPr="00F838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Equivalence status</w:t>
            </w:r>
          </w:p>
        </w:tc>
      </w:tr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FBPFAV3004 Program fresh produce grading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FBPFAV3002 Program fresh produce grading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BodyText"/>
            </w:pPr>
            <w:r w:rsidRPr="00F838E7">
              <w:t>Minor changes to Performance Criteria to clarify intent</w:t>
            </w:r>
          </w:p>
          <w:p w:rsidR="00000000" w:rsidRPr="00F838E7" w:rsidP="00F838E7">
            <w:pPr>
              <w:pStyle w:val="BodyText"/>
            </w:pPr>
            <w:r w:rsidRPr="00F838E7">
              <w:t>Foundation Skills refined</w:t>
            </w:r>
          </w:p>
          <w:p w:rsidR="00000000" w:rsidRPr="00F838E7" w:rsidP="00F838E7">
            <w:pPr>
              <w:pStyle w:val="BodyText"/>
            </w:pPr>
            <w:r w:rsidRPr="00F838E7">
              <w:t>Performance Evidence clarified</w:t>
            </w:r>
          </w:p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Minor changes to Knowledge Evidence and A</w:t>
            </w:r>
            <w:r w:rsidRPr="00F838E7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BodyText"/>
            </w:pPr>
            <w:r w:rsidRPr="00F838E7">
              <w:t xml:space="preserve">Equivalent </w:t>
            </w:r>
          </w:p>
        </w:tc>
      </w:tr>
    </w:tbl>
    <w:p w:rsidR="00000000" w:rsidRPr="00F838E7" w:rsidP="00F838E7">
      <w:pPr>
        <w:pStyle w:val="BodyText"/>
      </w:pPr>
    </w:p>
    <w:p w:rsidR="00000000" w:rsidRPr="00F838E7" w:rsidP="00F838E7">
      <w:pPr>
        <w:pStyle w:val="AllowPageBreak"/>
      </w:pPr>
    </w:p>
    <w:p w:rsidR="00000000" w:rsidRPr="00F838E7" w:rsidP="00F838E7">
      <w:pPr>
        <w:pStyle w:val="Heading1"/>
      </w:pPr>
      <w:bookmarkStart w:id="8" w:name="O_1181993"/>
      <w:bookmarkEnd w:id="8"/>
      <w:r w:rsidRPr="00F838E7">
        <w:t>Links</w:t>
      </w:r>
    </w:p>
    <w:p w:rsidR="00000000" w:rsidRPr="00F838E7" w:rsidP="0033499B">
      <w:pPr>
        <w:pStyle w:val="BodyText"/>
      </w:pPr>
      <w:r w:rsidRPr="00F838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4C0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38E7" w:rsidP="0033499B">
      <w:pPr>
        <w:pStyle w:val="BodyText"/>
        <w:sectPr w:rsidSect="00F838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8E7" w:rsidP="00F838E7">
      <w:pPr>
        <w:pStyle w:val="SuperHeading"/>
      </w:pPr>
      <w:r w:rsidRPr="00F838E7">
        <w:t>Assessment Requirements for FBPFAV3004 Program fresh produce grading equipment</w:t>
      </w:r>
    </w:p>
    <w:p w:rsidR="00000000" w:rsidRPr="00F838E7" w:rsidP="00F838E7">
      <w:pPr>
        <w:pStyle w:val="Heading1"/>
      </w:pPr>
      <w:bookmarkStart w:id="9" w:name="O_1181988"/>
      <w:bookmarkEnd w:id="9"/>
      <w:r w:rsidRPr="00F838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Bold"/>
              <w:rPr>
                <w:lang w:val="en-NZ"/>
              </w:rPr>
            </w:pPr>
            <w:r w:rsidRPr="00F838E7">
              <w:t>Comments</w:t>
            </w:r>
          </w:p>
        </w:tc>
      </w:tr>
      <w:tr w:rsidTr="00F83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E7">
            <w:pPr>
              <w:pStyle w:val="BodyText"/>
              <w:rPr>
                <w:lang w:val="en-NZ"/>
              </w:rPr>
            </w:pPr>
            <w:r w:rsidRPr="00F838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E7" w:rsidP="00F838E7">
            <w:pPr>
              <w:pStyle w:val="BodyText"/>
            </w:pPr>
            <w:r w:rsidRPr="00F838E7">
              <w:t>This version released with FBP Food, Beverage and Pharmaceutical Training Package Version</w:t>
            </w:r>
            <w:r w:rsidRPr="00F838E7">
              <w:t xml:space="preserve"> 6.0.</w:t>
            </w:r>
          </w:p>
        </w:tc>
      </w:tr>
    </w:tbl>
    <w:p w:rsidR="00000000" w:rsidRPr="00F838E7" w:rsidP="00F838E7">
      <w:pPr>
        <w:pStyle w:val="BodyText"/>
      </w:pPr>
    </w:p>
    <w:p w:rsidR="00000000" w:rsidRPr="00F838E7" w:rsidP="00F838E7">
      <w:pPr>
        <w:pStyle w:val="AllowPageBreak"/>
      </w:pPr>
    </w:p>
    <w:p w:rsidR="00000000" w:rsidRPr="00F838E7" w:rsidP="00F838E7">
      <w:pPr>
        <w:pStyle w:val="Heading1"/>
      </w:pPr>
      <w:bookmarkStart w:id="10" w:name="O_1181989"/>
      <w:bookmarkEnd w:id="10"/>
      <w:r w:rsidRPr="00F838E7">
        <w:t>Performance Evidence</w:t>
      </w:r>
    </w:p>
    <w:p w:rsidR="00000000" w:rsidRPr="00F838E7" w:rsidP="0033499B">
      <w:pPr>
        <w:pStyle w:val="BodyText"/>
      </w:pPr>
      <w:r w:rsidRPr="00F838E7">
        <w:t>An individual demonstrating competency must satisfy all of the elements and performance criteria in this unit.</w:t>
      </w:r>
    </w:p>
    <w:p w:rsidR="00000000" w:rsidRPr="00F838E7" w:rsidP="0033499B">
      <w:pPr>
        <w:pStyle w:val="BodyText"/>
      </w:pPr>
      <w:r w:rsidRPr="00F838E7">
        <w:t xml:space="preserve">There must be evidence that the individual has programmed fresh produce grading equipment for at </w:t>
      </w:r>
      <w:r w:rsidRPr="00F838E7">
        <w:t>least one batch of fresh produce to meet client specifications, including:</w:t>
      </w:r>
    </w:p>
    <w:p w:rsidR="00000000" w:rsidRPr="00F838E7" w:rsidP="00F838E7">
      <w:pPr>
        <w:pStyle w:val="ListBullet"/>
      </w:pPr>
      <w:r w:rsidRPr="00F838E7">
        <w:t>applying safe work practices</w:t>
      </w:r>
    </w:p>
    <w:p w:rsidR="00000000" w:rsidRPr="00F838E7" w:rsidP="00F838E7">
      <w:pPr>
        <w:pStyle w:val="ListBullet"/>
      </w:pPr>
      <w:r w:rsidRPr="00F838E7">
        <w:t>applying food safety procedures to work practices</w:t>
      </w:r>
    </w:p>
    <w:p w:rsidR="00000000" w:rsidRPr="00F838E7" w:rsidP="00F838E7">
      <w:pPr>
        <w:pStyle w:val="ListBullet"/>
      </w:pPr>
      <w:r w:rsidRPr="00F838E7">
        <w:t>taking corrective action in response to typical faults and inconsistencies in the grading process.</w:t>
      </w:r>
    </w:p>
    <w:p w:rsidR="00000000" w:rsidRPr="00F838E7" w:rsidP="00F838E7">
      <w:pPr>
        <w:pStyle w:val="AllowPageBreak"/>
      </w:pPr>
    </w:p>
    <w:p w:rsidR="00000000" w:rsidRPr="00F838E7" w:rsidP="00F838E7">
      <w:pPr>
        <w:pStyle w:val="Heading1"/>
      </w:pPr>
      <w:bookmarkStart w:id="11" w:name="O_1181990"/>
      <w:bookmarkEnd w:id="11"/>
      <w:r w:rsidRPr="00F838E7">
        <w:t>Knowledge Evidence</w:t>
      </w:r>
    </w:p>
    <w:p w:rsidR="00000000" w:rsidRPr="00F838E7" w:rsidP="0033499B">
      <w:pPr>
        <w:pStyle w:val="BodyText"/>
      </w:pPr>
      <w:r w:rsidRPr="00F838E7">
        <w:t>An individual must be able to demonstrate the knowledge required to perform the tasks outlined in the elements and performance criteria of this unit. This includes knowledge of:</w:t>
      </w:r>
    </w:p>
    <w:p w:rsidR="00000000" w:rsidRPr="00F838E7" w:rsidP="00F838E7">
      <w:pPr>
        <w:pStyle w:val="ListBullet"/>
      </w:pPr>
      <w:r w:rsidRPr="00F838E7">
        <w:t>grading equipment features, processes and technologies</w:t>
      </w:r>
    </w:p>
    <w:p w:rsidR="00000000" w:rsidRPr="00F838E7" w:rsidP="00F838E7">
      <w:pPr>
        <w:pStyle w:val="ListBullet"/>
      </w:pPr>
      <w:r w:rsidRPr="00F838E7">
        <w:t>factors that influence grading outcomes</w:t>
      </w:r>
    </w:p>
    <w:p w:rsidR="00000000" w:rsidRPr="00F838E7" w:rsidP="00F838E7">
      <w:pPr>
        <w:pStyle w:val="ListBullet"/>
      </w:pPr>
      <w:r w:rsidRPr="00F838E7">
        <w:t>typical problems that occur in the grading process, and likely causes and appropriate response options</w:t>
      </w:r>
    </w:p>
    <w:p w:rsidR="00000000" w:rsidRPr="00F838E7" w:rsidP="00F838E7">
      <w:pPr>
        <w:pStyle w:val="ListBullet"/>
      </w:pPr>
      <w:r w:rsidRPr="00F838E7">
        <w:t>contamination/cross-contamination and food safety risks as</w:t>
      </w:r>
      <w:r w:rsidRPr="00F838E7">
        <w:t>sociated with the process, and related control measures</w:t>
      </w:r>
    </w:p>
    <w:p w:rsidR="00000000" w:rsidRPr="00F838E7" w:rsidP="00F838E7">
      <w:pPr>
        <w:pStyle w:val="ListBullet"/>
      </w:pPr>
      <w:r w:rsidRPr="00F838E7">
        <w:t>good manufacturing practices (GMP) relevant to work task</w:t>
      </w:r>
    </w:p>
    <w:p w:rsidR="00000000" w:rsidRPr="00F838E7" w:rsidP="00F838E7">
      <w:pPr>
        <w:pStyle w:val="ListBullet"/>
      </w:pPr>
      <w:r w:rsidRPr="00F838E7">
        <w:t>workplace health and safety hazards and controls relevant to programming grading equipment</w:t>
      </w:r>
    </w:p>
    <w:p w:rsidR="00000000" w:rsidRPr="00F838E7" w:rsidP="00F838E7">
      <w:pPr>
        <w:pStyle w:val="ListBullet"/>
      </w:pPr>
      <w:r w:rsidRPr="00F838E7">
        <w:t xml:space="preserve">characteristics of produce used for grading and the </w:t>
      </w:r>
      <w:r w:rsidRPr="00F838E7">
        <w:t>process of identification</w:t>
      </w:r>
    </w:p>
    <w:p w:rsidR="00000000" w:rsidRPr="00F838E7" w:rsidP="00F838E7">
      <w:pPr>
        <w:pStyle w:val="ListBullet"/>
      </w:pPr>
      <w:r w:rsidRPr="00F838E7">
        <w:t>routine maintenance procedures for grading equipment</w:t>
      </w:r>
    </w:p>
    <w:p w:rsidR="00000000" w:rsidRPr="00F838E7" w:rsidP="00F838E7">
      <w:pPr>
        <w:pStyle w:val="ListBullet"/>
      </w:pPr>
      <w:r w:rsidRPr="00F838E7">
        <w:t>cleaning and sanitisation procedures for grading equipment</w:t>
      </w:r>
    </w:p>
    <w:p w:rsidR="00000000" w:rsidRPr="00F838E7" w:rsidP="00F838E7">
      <w:pPr>
        <w:pStyle w:val="ListBullet"/>
      </w:pPr>
      <w:r w:rsidRPr="00F838E7">
        <w:t>procedures to track traceability of product.</w:t>
      </w:r>
    </w:p>
    <w:p w:rsidR="00000000" w:rsidRPr="00F838E7" w:rsidP="00F838E7">
      <w:pPr>
        <w:pStyle w:val="AllowPageBreak"/>
      </w:pPr>
    </w:p>
    <w:p w:rsidR="00000000" w:rsidRPr="00F838E7" w:rsidP="00F838E7">
      <w:pPr>
        <w:pStyle w:val="Heading1"/>
      </w:pPr>
      <w:bookmarkStart w:id="12" w:name="O_1181991"/>
      <w:bookmarkEnd w:id="12"/>
      <w:r w:rsidRPr="00F838E7">
        <w:t>Assessment Conditions</w:t>
      </w:r>
    </w:p>
    <w:p w:rsidR="00000000" w:rsidRPr="00F838E7" w:rsidP="0033499B">
      <w:pPr>
        <w:pStyle w:val="BodyText"/>
      </w:pPr>
      <w:r w:rsidRPr="00F838E7">
        <w:t>Assessment of the skills in this</w:t>
      </w:r>
      <w:r w:rsidRPr="00F838E7">
        <w:t xml:space="preserve"> unit of competency must take place under the following conditions:</w:t>
      </w:r>
    </w:p>
    <w:p w:rsidR="00000000" w:rsidRPr="00F838E7" w:rsidP="00F838E7">
      <w:pPr>
        <w:pStyle w:val="ListBullet"/>
      </w:pPr>
      <w:r w:rsidRPr="00F838E7">
        <w:t>physical conditions:</w:t>
      </w:r>
    </w:p>
    <w:p w:rsidR="00000000" w:rsidRPr="00F838E7" w:rsidP="00F838E7">
      <w:pPr>
        <w:pStyle w:val="ListBullet2"/>
      </w:pPr>
      <w:r w:rsidRPr="00F838E7">
        <w:t>a fresh food processing workplace or an environment that accurately represents workplace conditions</w:t>
      </w:r>
    </w:p>
    <w:p w:rsidR="00000000" w:rsidRPr="00F838E7" w:rsidP="00F838E7">
      <w:pPr>
        <w:pStyle w:val="ListBullet"/>
      </w:pPr>
      <w:r w:rsidRPr="00F838E7">
        <w:t>resources, equipment and materials:</w:t>
      </w:r>
    </w:p>
    <w:p w:rsidR="00000000" w:rsidRPr="00F838E7" w:rsidP="00F838E7">
      <w:pPr>
        <w:pStyle w:val="ListBullet2"/>
      </w:pPr>
      <w:r w:rsidRPr="00F838E7">
        <w:t>personal protective equipment</w:t>
      </w:r>
    </w:p>
    <w:p w:rsidR="00000000" w:rsidRPr="00F838E7" w:rsidP="00F838E7">
      <w:pPr>
        <w:pStyle w:val="ListBullet2"/>
      </w:pPr>
      <w:r w:rsidRPr="00F838E7">
        <w:t xml:space="preserve">produce, grading equipment and consumables </w:t>
      </w:r>
    </w:p>
    <w:p w:rsidR="00000000" w:rsidRPr="00F838E7" w:rsidP="00F838E7">
      <w:pPr>
        <w:pStyle w:val="ListBullet2"/>
      </w:pPr>
      <w:r w:rsidRPr="00F838E7">
        <w:t>cleaning materials and equipment</w:t>
      </w:r>
    </w:p>
    <w:p w:rsidR="00000000" w:rsidRPr="00F838E7" w:rsidP="00F838E7">
      <w:pPr>
        <w:pStyle w:val="ListBullet"/>
      </w:pPr>
      <w:r w:rsidRPr="00F838E7">
        <w:t>specifications:</w:t>
      </w:r>
    </w:p>
    <w:p w:rsidR="00000000" w:rsidRPr="00F838E7" w:rsidP="00F838E7">
      <w:pPr>
        <w:pStyle w:val="ListBullet2"/>
      </w:pPr>
      <w:r w:rsidRPr="00F838E7">
        <w:t>work procedures, including advice on safe work practices, standard operating procedures, food safety, quality and environmental req</w:t>
      </w:r>
      <w:r w:rsidRPr="00F838E7">
        <w:t>uirements</w:t>
      </w:r>
    </w:p>
    <w:p w:rsidR="00000000" w:rsidRPr="00F838E7" w:rsidP="00F838E7">
      <w:pPr>
        <w:pStyle w:val="ListBullet2"/>
      </w:pPr>
      <w:r w:rsidRPr="00F838E7">
        <w:t>grading specifications</w:t>
      </w:r>
    </w:p>
    <w:p w:rsidR="00000000" w:rsidRPr="00F838E7" w:rsidP="00F838E7">
      <w:pPr>
        <w:pStyle w:val="ListBullet2"/>
      </w:pPr>
      <w:r w:rsidRPr="00F838E7">
        <w:t>recording requirements and procedures.</w:t>
      </w:r>
    </w:p>
    <w:p w:rsidR="00000000" w:rsidRPr="00F838E7" w:rsidP="0033499B">
      <w:pPr>
        <w:pStyle w:val="BodyText"/>
      </w:pPr>
      <w:r w:rsidRPr="00F838E7">
        <w:t>Assessors of this unit must satisfy the requirements for assessors in applicable vocational education and training legislation, frameworks and/or standards.</w:t>
      </w:r>
    </w:p>
    <w:p w:rsidR="00000000" w:rsidRPr="00F838E7" w:rsidP="00F838E7">
      <w:pPr>
        <w:pStyle w:val="Heading1"/>
      </w:pPr>
      <w:bookmarkStart w:id="13" w:name="O_1181994"/>
      <w:bookmarkEnd w:id="13"/>
      <w:r w:rsidRPr="00F838E7">
        <w:t>Links</w:t>
      </w:r>
    </w:p>
    <w:p w:rsidR="00000000" w:rsidRPr="00F838E7" w:rsidP="0033499B">
      <w:pPr>
        <w:pStyle w:val="BodyText"/>
      </w:pPr>
      <w:r w:rsidRPr="00F838E7">
        <w:t>Co</w:t>
      </w:r>
      <w:r w:rsidRPr="00F838E7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4C0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38E7" w:rsidP="00F838E7"/>
    <w:sectPr w:rsidSect="00F838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E7" w:rsidRPr="0033499B" w:rsidP="00334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9B" w:rsidP="00F83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99B" w:rsidP="00F83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499B" w:rsidP="00F838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E7" w:rsidP="00F83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99B">
      <w:t>Approved</w:t>
    </w:r>
    <w:r w:rsidR="003349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9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99B">
      <w:rPr>
        <w:noProof/>
      </w:rPr>
      <w:t>4</w:t>
    </w:r>
    <w:r>
      <w:rPr>
        <w:noProof/>
      </w:rPr>
      <w:fldChar w:fldCharType="end"/>
    </w:r>
  </w:p>
  <w:p w:rsidR="00F838E7" w:rsidP="00F83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9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99B">
      <w:t>Manufacturing Industry Skills Alliance</w:t>
    </w:r>
    <w:r w:rsidR="0033499B">
      <w:fldChar w:fldCharType="end"/>
    </w:r>
  </w:p>
  <w:p w:rsidR="00F838E7" w:rsidP="00F83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8E7" w:rsidRPr="0033499B" w:rsidP="00334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9B" w:rsidRPr="002D2AF8" w:rsidP="00F83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FBPFAV3004 Program fresh produce grading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99B" w:rsidP="00F838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E7" w:rsidRPr="002D2AF8" w:rsidP="00F83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99B">
      <w:t>FBPFAV3004 Program fresh produce grading equipment</w:t>
    </w:r>
    <w:r w:rsidR="003349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99B">
      <w:rPr>
        <w:noProof/>
      </w:rPr>
      <w:t>2 March 2025</w:t>
    </w:r>
    <w:r>
      <w:fldChar w:fldCharType="end"/>
    </w:r>
  </w:p>
  <w:p w:rsidR="00F838E7" w:rsidP="00F83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00F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C5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6F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8E7"/>
  </w:style>
  <w:style w:type="character" w:customStyle="1" w:styleId="Heading1Char">
    <w:name w:val="Heading 1 Char"/>
    <w:basedOn w:val="DefaultParagraphFont"/>
    <w:link w:val="Heading1"/>
    <w:rsid w:val="00F83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8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8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38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38E7"/>
    <w:rPr>
      <w:i/>
    </w:rPr>
  </w:style>
  <w:style w:type="paragraph" w:customStyle="1" w:styleId="SuperHeading">
    <w:name w:val="SuperHeading"/>
    <w:basedOn w:val="Normal"/>
    <w:rsid w:val="00F83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38E7"/>
    <w:rPr>
      <w:b/>
    </w:rPr>
  </w:style>
  <w:style w:type="character" w:customStyle="1" w:styleId="Heading2Char">
    <w:name w:val="Heading 2 Char"/>
    <w:basedOn w:val="DefaultParagraphFont"/>
    <w:link w:val="Heading2"/>
    <w:rsid w:val="00F83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8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38E7"/>
    <w:rPr>
      <w:b/>
      <w:spacing w:val="0"/>
    </w:rPr>
  </w:style>
  <w:style w:type="paragraph" w:customStyle="1" w:styleId="SuperTitle">
    <w:name w:val="SuperTitle"/>
    <w:basedOn w:val="Title"/>
    <w:rsid w:val="00F83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8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8E7"/>
  </w:style>
  <w:style w:type="paragraph" w:styleId="TableofFigures">
    <w:name w:val="table of figures"/>
    <w:basedOn w:val="Normal"/>
    <w:next w:val="Normal"/>
    <w:semiHidden/>
    <w:rsid w:val="00F83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8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8E7"/>
    <w:rPr>
      <w:rFonts w:ascii="Wingdings" w:hAnsi="Wingdings"/>
    </w:rPr>
  </w:style>
  <w:style w:type="paragraph" w:customStyle="1" w:styleId="TableHeading">
    <w:name w:val="Table Heading"/>
    <w:basedOn w:val="HeadingBase"/>
    <w:rsid w:val="00F83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8E7"/>
    <w:rPr>
      <w:color w:val="0033CC"/>
      <w:u w:val="none"/>
    </w:rPr>
  </w:style>
  <w:style w:type="paragraph" w:customStyle="1" w:styleId="BodyTextRight">
    <w:name w:val="Body Text Right"/>
    <w:basedOn w:val="BodyText"/>
    <w:rsid w:val="00F83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8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8E7"/>
    <w:rPr>
      <w:sz w:val="32"/>
    </w:rPr>
  </w:style>
  <w:style w:type="paragraph" w:customStyle="1" w:styleId="HeadingProcedure">
    <w:name w:val="Heading Procedure"/>
    <w:basedOn w:val="HeadingBase"/>
    <w:next w:val="Normal"/>
    <w:rsid w:val="00F83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8E7"/>
    <w:pPr>
      <w:spacing w:before="60" w:after="60"/>
    </w:pPr>
  </w:style>
  <w:style w:type="paragraph" w:styleId="ListContinue">
    <w:name w:val="List Continue"/>
    <w:basedOn w:val="List"/>
    <w:rsid w:val="00F838E7"/>
    <w:pPr>
      <w:ind w:firstLine="0"/>
    </w:pPr>
  </w:style>
  <w:style w:type="paragraph" w:customStyle="1" w:styleId="ListNote">
    <w:name w:val="List Note"/>
    <w:basedOn w:val="List"/>
    <w:rsid w:val="00F83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8E7"/>
    <w:rPr>
      <w:rFonts w:ascii="Courier New" w:hAnsi="Courier New"/>
    </w:rPr>
  </w:style>
  <w:style w:type="paragraph" w:customStyle="1" w:styleId="NoteBullet">
    <w:name w:val="Note Bullet"/>
    <w:basedOn w:val="Note"/>
    <w:rsid w:val="00F83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8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8E7"/>
    <w:rPr>
      <w:b/>
      <w:smallCaps/>
    </w:rPr>
  </w:style>
  <w:style w:type="paragraph" w:customStyle="1" w:styleId="TableListNumber">
    <w:name w:val="Table List Number"/>
    <w:basedOn w:val="ListNumber"/>
    <w:rsid w:val="00F83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8E7"/>
    <w:pPr>
      <w:numPr>
        <w:numId w:val="9"/>
      </w:numPr>
    </w:pPr>
  </w:style>
  <w:style w:type="paragraph" w:customStyle="1" w:styleId="ListAlpha2">
    <w:name w:val="List Alpha 2"/>
    <w:basedOn w:val="List2"/>
    <w:rsid w:val="00F838E7"/>
    <w:pPr>
      <w:numPr>
        <w:numId w:val="8"/>
      </w:numPr>
    </w:pPr>
  </w:style>
  <w:style w:type="paragraph" w:styleId="List2">
    <w:name w:val="List 2"/>
    <w:basedOn w:val="BodyText"/>
    <w:rsid w:val="00F83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8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8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8E7"/>
    <w:pPr>
      <w:numPr>
        <w:numId w:val="4"/>
      </w:numPr>
    </w:pPr>
  </w:style>
  <w:style w:type="paragraph" w:styleId="ListContinue2">
    <w:name w:val="List Continue 2"/>
    <w:basedOn w:val="List2"/>
    <w:rsid w:val="00F838E7"/>
    <w:pPr>
      <w:ind w:firstLine="0"/>
    </w:pPr>
  </w:style>
  <w:style w:type="paragraph" w:styleId="ListContinue3">
    <w:name w:val="List Continue 3"/>
    <w:basedOn w:val="List3"/>
    <w:rsid w:val="00F838E7"/>
    <w:pPr>
      <w:ind w:left="1021" w:firstLine="0"/>
    </w:pPr>
  </w:style>
  <w:style w:type="paragraph" w:styleId="ListContinue4">
    <w:name w:val="List Continue 4"/>
    <w:basedOn w:val="List4"/>
    <w:rsid w:val="00F838E7"/>
    <w:pPr>
      <w:ind w:firstLine="0"/>
    </w:pPr>
  </w:style>
  <w:style w:type="paragraph" w:styleId="ListContinue5">
    <w:name w:val="List Continue 5"/>
    <w:basedOn w:val="List5"/>
    <w:rsid w:val="00F838E7"/>
    <w:pPr>
      <w:ind w:firstLine="0"/>
    </w:pPr>
  </w:style>
  <w:style w:type="paragraph" w:styleId="ListNumber3">
    <w:name w:val="List Number 3"/>
    <w:basedOn w:val="List3"/>
    <w:rsid w:val="00F838E7"/>
    <w:pPr>
      <w:numPr>
        <w:numId w:val="5"/>
      </w:numPr>
    </w:pPr>
  </w:style>
  <w:style w:type="paragraph" w:styleId="ListNumber4">
    <w:name w:val="List Number 4"/>
    <w:basedOn w:val="List4"/>
    <w:rsid w:val="00F838E7"/>
    <w:pPr>
      <w:numPr>
        <w:numId w:val="6"/>
      </w:numPr>
    </w:pPr>
  </w:style>
  <w:style w:type="paragraph" w:styleId="ListNumber5">
    <w:name w:val="List Number 5"/>
    <w:basedOn w:val="List5"/>
    <w:rsid w:val="00F838E7"/>
    <w:pPr>
      <w:numPr>
        <w:numId w:val="7"/>
      </w:numPr>
    </w:pPr>
  </w:style>
  <w:style w:type="paragraph" w:styleId="BlockText">
    <w:name w:val="Block Text"/>
    <w:basedOn w:val="Normal"/>
    <w:rsid w:val="00F83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8E7"/>
    <w:rPr>
      <w:sz w:val="16"/>
      <w:vertAlign w:val="superscript"/>
    </w:rPr>
  </w:style>
  <w:style w:type="character" w:customStyle="1" w:styleId="Symbols">
    <w:name w:val="Symbols"/>
    <w:basedOn w:val="DefaultParagraphFont"/>
    <w:rsid w:val="00F838E7"/>
    <w:rPr>
      <w:rFonts w:ascii="Symbol" w:hAnsi="Symbol"/>
    </w:rPr>
  </w:style>
  <w:style w:type="character" w:customStyle="1" w:styleId="MenuOptions">
    <w:name w:val="Menu Options"/>
    <w:basedOn w:val="DefaultParagraphFont"/>
    <w:rsid w:val="00F83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8E7"/>
    <w:rPr>
      <w:b/>
    </w:rPr>
  </w:style>
  <w:style w:type="character" w:customStyle="1" w:styleId="Underlined">
    <w:name w:val="Underlined"/>
    <w:basedOn w:val="DefaultParagraphFont"/>
    <w:rsid w:val="00F838E7"/>
    <w:rPr>
      <w:u w:val="single"/>
    </w:rPr>
  </w:style>
  <w:style w:type="paragraph" w:customStyle="1" w:styleId="TableBodyTextRight">
    <w:name w:val="Table Body Text Right"/>
    <w:basedOn w:val="TableBodyText"/>
    <w:rsid w:val="00F83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8E7"/>
    <w:rPr>
      <w:sz w:val="18"/>
    </w:rPr>
  </w:style>
  <w:style w:type="paragraph" w:customStyle="1" w:styleId="BodySmallRight">
    <w:name w:val="Body Small Right"/>
    <w:basedOn w:val="BodyTextRight"/>
    <w:rsid w:val="00F838E7"/>
    <w:rPr>
      <w:sz w:val="18"/>
      <w:szCs w:val="18"/>
    </w:rPr>
  </w:style>
  <w:style w:type="paragraph" w:customStyle="1" w:styleId="MarginEdition">
    <w:name w:val="Margin Edition"/>
    <w:basedOn w:val="MarginNote"/>
    <w:rsid w:val="00F83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8E7"/>
    <w:rPr>
      <w:sz w:val="2"/>
      <w:szCs w:val="2"/>
    </w:rPr>
  </w:style>
  <w:style w:type="character" w:customStyle="1" w:styleId="Small">
    <w:name w:val="Small"/>
    <w:basedOn w:val="DefaultParagraphFont"/>
    <w:rsid w:val="00F838E7"/>
    <w:rPr>
      <w:sz w:val="16"/>
    </w:rPr>
  </w:style>
  <w:style w:type="paragraph" w:customStyle="1" w:styleId="WideTable">
    <w:name w:val="Wide Table"/>
    <w:basedOn w:val="Normal"/>
    <w:rsid w:val="00F83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8E7"/>
  </w:style>
  <w:style w:type="paragraph" w:styleId="Quote">
    <w:name w:val="Quote"/>
    <w:basedOn w:val="Heading1"/>
    <w:link w:val="QuoteChar"/>
    <w:qFormat/>
    <w:rsid w:val="00F83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8E7"/>
    <w:pPr>
      <w:pageBreakBefore/>
    </w:pPr>
  </w:style>
  <w:style w:type="paragraph" w:customStyle="1" w:styleId="Border">
    <w:name w:val="Border"/>
    <w:basedOn w:val="Normal"/>
    <w:qFormat/>
    <w:rsid w:val="00F83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8E7"/>
    <w:rPr>
      <w:u w:val="single"/>
    </w:rPr>
  </w:style>
  <w:style w:type="character" w:customStyle="1" w:styleId="BoldandItalics">
    <w:name w:val="Bold and Italics"/>
    <w:qFormat/>
    <w:rsid w:val="00F838E7"/>
    <w:rPr>
      <w:b/>
      <w:i/>
      <w:u w:val="none"/>
    </w:rPr>
  </w:style>
  <w:style w:type="paragraph" w:styleId="BalloonText">
    <w:name w:val="Balloon Text"/>
    <w:basedOn w:val="Normal"/>
    <w:link w:val="BalloonTextChar"/>
    <w:rsid w:val="00F83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8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4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5255</Characters>
  <Application>Microsoft Office Word</Application>
  <DocSecurity>0</DocSecurity>
  <Lines>181</Lines>
  <Paragraphs>116</Paragraphs>
  <ScaleCrop>false</ScaleCrop>
  <Company>Author-it Software Corporation Ltd.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FBPFAV3004 Program fresh produce grading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