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EE3" w:rsidP="00563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FBPFAV2002 Apply hydro-cooling processes to fresh produce</w:t>
      </w:r>
      <w:r>
        <w:fldChar w:fldCharType="end"/>
      </w:r>
    </w:p>
    <w:p w:rsidR="00563EE3" w:rsidP="00563EE3">
      <w:pPr>
        <w:pStyle w:val="Version"/>
        <w:sectPr w:rsidSect="00D16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724" w:rsidP="00D16724">
      <w:pPr>
        <w:pStyle w:val="SuperHeading"/>
      </w:pPr>
      <w:r w:rsidRPr="00D16724">
        <w:t>FBPFAV2002 Apply hydro-cooling processes to fresh produce</w:t>
      </w:r>
    </w:p>
    <w:p w:rsidR="00000000" w:rsidRPr="00D16724" w:rsidP="00D16724">
      <w:pPr>
        <w:pStyle w:val="Heading1"/>
      </w:pPr>
      <w:bookmarkStart w:id="1" w:name="O_1181940"/>
      <w:bookmarkEnd w:id="1"/>
      <w:r w:rsidRPr="00D167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Comments</w:t>
            </w:r>
          </w:p>
        </w:tc>
      </w:tr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>This version released with FBP Food, Beverage and Pharmaceutical Training Package Version 6.0.</w:t>
            </w:r>
          </w:p>
        </w:tc>
      </w:tr>
    </w:tbl>
    <w:p w:rsidR="00000000" w:rsidRPr="00D16724" w:rsidP="00D16724">
      <w:pPr>
        <w:pStyle w:val="BodyText"/>
      </w:pPr>
    </w:p>
    <w:p w:rsidR="00000000" w:rsidRPr="00D16724" w:rsidP="00D16724">
      <w:pPr>
        <w:pStyle w:val="AllowPageBreak"/>
      </w:pPr>
    </w:p>
    <w:p w:rsidR="00000000" w:rsidRPr="00D16724" w:rsidP="00D16724">
      <w:pPr>
        <w:pStyle w:val="Heading1"/>
      </w:pPr>
      <w:bookmarkStart w:id="2" w:name="O_1181941"/>
      <w:bookmarkEnd w:id="2"/>
      <w:r w:rsidRPr="00D16724">
        <w:t>Application</w:t>
      </w:r>
    </w:p>
    <w:p w:rsidR="00000000" w:rsidRPr="00D16724" w:rsidP="00563EE3">
      <w:pPr>
        <w:pStyle w:val="BodyText"/>
      </w:pPr>
      <w:r w:rsidRPr="00D16724">
        <w:t>This unit of competency describes the skills and knowledge re</w:t>
      </w:r>
      <w:r w:rsidRPr="00D16724">
        <w:t>quired to use hydro-cooling equipment and processes to cool fresh fruit or vegetables in preparation for storage or transportation.</w:t>
      </w:r>
    </w:p>
    <w:p w:rsidR="00000000" w:rsidRPr="00D16724" w:rsidP="00563EE3">
      <w:pPr>
        <w:pStyle w:val="BodyText"/>
      </w:pPr>
      <w:r w:rsidRPr="00D16724">
        <w:t>This unit applies to individuals who apply hydro-cooling processes in a food processing environment or at a farm or producti</w:t>
      </w:r>
      <w:r w:rsidRPr="00D16724">
        <w:t xml:space="preserve">on site where produce is processed directly after harvest to maximise longevity. </w:t>
      </w:r>
    </w:p>
    <w:p w:rsidR="00000000" w:rsidRPr="00D16724" w:rsidP="00563EE3">
      <w:pPr>
        <w:pStyle w:val="BodyText"/>
      </w:pPr>
      <w:r w:rsidRPr="00D16724">
        <w:t xml:space="preserve">All work must be carried out to comply with workplace procedures, in accordance with state/territory health and safety and food safety regulations, legislation and standards </w:t>
      </w:r>
      <w:r w:rsidRPr="00D16724">
        <w:t>that apply to the workplace.</w:t>
      </w:r>
    </w:p>
    <w:p w:rsidR="00000000" w:rsidRPr="00D16724" w:rsidP="00563EE3">
      <w:pPr>
        <w:pStyle w:val="BodyText"/>
      </w:pPr>
      <w:r w:rsidRPr="00D16724">
        <w:t>No licensing, legislative or certification requirements apply to this unit at the time of publication.</w:t>
      </w:r>
    </w:p>
    <w:p w:rsidR="00000000" w:rsidRPr="00D16724" w:rsidP="00D16724">
      <w:pPr>
        <w:pStyle w:val="Heading1"/>
      </w:pPr>
      <w:bookmarkStart w:id="3" w:name="O_1181942"/>
      <w:bookmarkEnd w:id="3"/>
      <w:r w:rsidRPr="00D16724">
        <w:t>Pre-requisite Unit</w:t>
      </w:r>
    </w:p>
    <w:p w:rsidR="00000000" w:rsidRPr="00D16724" w:rsidP="00563EE3">
      <w:pPr>
        <w:pStyle w:val="BodyText"/>
      </w:pPr>
      <w:r w:rsidRPr="00D16724">
        <w:t>Nil</w:t>
      </w:r>
    </w:p>
    <w:p w:rsidR="00000000" w:rsidRPr="00D16724" w:rsidP="00D16724">
      <w:pPr>
        <w:pStyle w:val="Heading1"/>
      </w:pPr>
      <w:bookmarkStart w:id="4" w:name="O_1181944"/>
      <w:bookmarkEnd w:id="4"/>
      <w:r w:rsidRPr="00D16724">
        <w:t>Unit Sector</w:t>
      </w:r>
    </w:p>
    <w:p w:rsidR="00000000" w:rsidRPr="00D16724" w:rsidP="00563EE3">
      <w:pPr>
        <w:pStyle w:val="BodyText"/>
      </w:pPr>
      <w:r w:rsidRPr="00D16724">
        <w:t>Fruit and Vegetables (FAV)</w:t>
      </w:r>
    </w:p>
    <w:p w:rsidR="00000000" w:rsidRPr="00D16724" w:rsidP="00D16724">
      <w:pPr>
        <w:pStyle w:val="Heading1"/>
      </w:pPr>
      <w:bookmarkStart w:id="5" w:name="O_1181945"/>
      <w:bookmarkEnd w:id="5"/>
      <w:r w:rsidRPr="00D167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Performance Criteria</w:t>
            </w:r>
          </w:p>
        </w:tc>
      </w:tr>
      <w:tr w:rsidTr="00563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1. Identify hydro-cooling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 xml:space="preserve">1.1 Identify </w:t>
            </w:r>
            <w:r w:rsidRPr="00D16724">
              <w:t>produce for hydro-cooling and confirm specific cooling and transfer requirements</w:t>
            </w:r>
          </w:p>
          <w:p w:rsidR="00000000" w:rsidRPr="00D16724" w:rsidP="00D16724">
            <w:pPr>
              <w:pStyle w:val="BodyText"/>
            </w:pPr>
            <w:r w:rsidRPr="00D16724">
              <w:t xml:space="preserve">1.2 Conduct pre-start checks of cooling equipment, prepare and fit </w:t>
            </w:r>
            <w:r w:rsidRPr="00D16724">
              <w:t>personal protective equipment</w:t>
            </w:r>
          </w:p>
          <w:p w:rsidR="00000000" w:rsidRPr="00D16724" w:rsidP="00D16724">
            <w:pPr>
              <w:pStyle w:val="BodyText"/>
            </w:pPr>
            <w:r w:rsidRPr="00D16724">
              <w:t>1.3 Check and adjust equipment performance to meet work requirements</w:t>
            </w:r>
          </w:p>
          <w:p w:rsidR="00000000" w:rsidRPr="00D16724" w:rsidP="00D16724">
            <w:pPr>
              <w:pStyle w:val="BodyText"/>
            </w:pPr>
            <w:r w:rsidRPr="00D16724">
              <w:t>1.4 Place</w:t>
            </w:r>
            <w:r w:rsidRPr="00D16724">
              <w:t xml:space="preserve"> goods in storage areas to meet storage temperature, stores handling and stock rotation requirements</w:t>
            </w:r>
          </w:p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1.5 Record stores information in required format</w:t>
            </w:r>
          </w:p>
        </w:tc>
      </w:tr>
      <w:tr w:rsidTr="00563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2. Conduct hydro-cooling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>2.1 Check storage facility for readiness and allocation of space for produce</w:t>
            </w:r>
          </w:p>
          <w:p w:rsidR="00000000" w:rsidRPr="00D16724" w:rsidP="00D16724">
            <w:pPr>
              <w:pStyle w:val="BodyText"/>
            </w:pPr>
            <w:r w:rsidRPr="00D16724">
              <w:t>2.2 Transfer produce in a manner that is safe and maintains produce quality</w:t>
            </w:r>
          </w:p>
          <w:p w:rsidR="00000000" w:rsidRPr="00D16724" w:rsidP="00D16724">
            <w:pPr>
              <w:pStyle w:val="BodyText"/>
            </w:pPr>
            <w:r w:rsidRPr="00D16724">
              <w:t>2.3 Set operating parameters for hydro-cooling equipment to meet safety and cooling requirements</w:t>
            </w:r>
          </w:p>
          <w:p w:rsidR="00000000" w:rsidRPr="00D16724" w:rsidP="00D16724">
            <w:pPr>
              <w:pStyle w:val="BodyText"/>
            </w:pPr>
            <w:r w:rsidRPr="00D16724">
              <w:t>2.4 Apply hydro-cooling to produce according to cooling requirements</w:t>
            </w:r>
          </w:p>
          <w:p w:rsidR="00000000" w:rsidRPr="00D16724" w:rsidP="00D16724">
            <w:pPr>
              <w:pStyle w:val="BodyText"/>
            </w:pPr>
            <w:r w:rsidRPr="00D16724">
              <w:t>2.5 Transfer p</w:t>
            </w:r>
            <w:r w:rsidRPr="00D16724">
              <w:t>roduce to storage according to workplace procedures</w:t>
            </w:r>
          </w:p>
          <w:p w:rsidR="00000000" w:rsidRPr="00D16724" w:rsidP="00D16724">
            <w:pPr>
              <w:pStyle w:val="BodyText"/>
            </w:pPr>
            <w:r w:rsidRPr="00D16724">
              <w:t>2.6 Record process information in required format</w:t>
            </w:r>
          </w:p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2.7 Maintain the work area according to workplace standards, food safety and health and safety requirements</w:t>
            </w:r>
          </w:p>
        </w:tc>
      </w:tr>
      <w:tr w:rsidTr="00563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3. Monitor hydro-cooling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>3.1 Check te</w:t>
            </w:r>
            <w:r w:rsidRPr="00D16724">
              <w:t>mperature to ensure required levels are maintained</w:t>
            </w:r>
          </w:p>
          <w:p w:rsidR="00000000" w:rsidRPr="00D16724" w:rsidP="00D16724">
            <w:pPr>
              <w:pStyle w:val="BodyText"/>
            </w:pPr>
            <w:r w:rsidRPr="00D16724">
              <w:t>3.2 Identify and act on non-compliance issues or problems</w:t>
            </w:r>
          </w:p>
        </w:tc>
      </w:tr>
    </w:tbl>
    <w:p w:rsidR="00000000" w:rsidRPr="00D16724" w:rsidP="00D16724">
      <w:pPr>
        <w:pStyle w:val="BodyText"/>
      </w:pPr>
    </w:p>
    <w:p w:rsidR="00000000" w:rsidRPr="00D16724" w:rsidP="00D16724">
      <w:pPr>
        <w:pStyle w:val="AllowPageBreak"/>
      </w:pPr>
    </w:p>
    <w:p w:rsidR="00000000" w:rsidRPr="00D16724" w:rsidP="00D16724">
      <w:pPr>
        <w:pStyle w:val="Heading1"/>
      </w:pPr>
      <w:bookmarkStart w:id="6" w:name="O_1181946"/>
      <w:bookmarkEnd w:id="6"/>
      <w:r w:rsidRPr="00D16724">
        <w:t>Foundation Skills</w:t>
      </w:r>
    </w:p>
    <w:p w:rsidR="00000000" w:rsidRPr="00563EE3" w:rsidP="00563EE3">
      <w:pPr>
        <w:pStyle w:val="BodyText"/>
        <w:rPr>
          <w:i/>
        </w:rPr>
      </w:pPr>
      <w:r w:rsidRPr="00563EE3">
        <w:rPr>
          <w:rStyle w:val="Emphasis"/>
        </w:rPr>
        <w:t>This section describes those language, literacy, numeracy and employment skills that are essential for perfo</w:t>
      </w:r>
      <w:r w:rsidRPr="00563EE3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Description</w:t>
            </w:r>
          </w:p>
        </w:tc>
      </w:tr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ListBullet"/>
              <w:rPr>
                <w:lang w:val="en-NZ"/>
              </w:rPr>
            </w:pPr>
            <w:r w:rsidRPr="00D16724">
              <w:t>Interpret standard hydro-cooling information, including impacts of timing and temperature on fresh produce</w:t>
            </w:r>
          </w:p>
        </w:tc>
      </w:tr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ListBullet"/>
              <w:rPr>
                <w:lang w:val="en-NZ"/>
              </w:rPr>
            </w:pPr>
            <w:r w:rsidRPr="00D16724">
              <w:t>Record product and processing information using digital and/or paper-based formats</w:t>
            </w:r>
          </w:p>
        </w:tc>
      </w:tr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ListBullet"/>
            </w:pPr>
            <w:r w:rsidRPr="00D16724">
              <w:t>Interpret temperature gauges (</w:t>
            </w:r>
            <w:r w:rsidRPr="00D16724">
              <w:rPr>
                <w:rStyle w:val="Symbols"/>
              </w:rPr>
              <w:t></w:t>
            </w:r>
            <w:r w:rsidRPr="00D16724">
              <w:t>C)</w:t>
            </w:r>
          </w:p>
        </w:tc>
      </w:tr>
    </w:tbl>
    <w:p w:rsidR="00000000" w:rsidRPr="00D16724" w:rsidP="00D16724">
      <w:pPr>
        <w:pStyle w:val="BodyText"/>
      </w:pPr>
    </w:p>
    <w:p w:rsidR="00000000" w:rsidRPr="00D16724" w:rsidP="00D16724">
      <w:pPr>
        <w:pStyle w:val="AllowPageBreak"/>
      </w:pPr>
    </w:p>
    <w:p w:rsidR="00000000" w:rsidRPr="00D16724" w:rsidP="00D16724">
      <w:pPr>
        <w:pStyle w:val="Heading1"/>
      </w:pPr>
      <w:bookmarkStart w:id="7" w:name="O_1181948"/>
      <w:bookmarkEnd w:id="7"/>
      <w:r w:rsidRPr="00D167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Bold"/>
              <w:rPr>
                <w:lang w:val="en-NZ"/>
              </w:rPr>
            </w:pPr>
            <w:r w:rsidRPr="00D16724">
              <w:t>Equivalence status</w:t>
            </w:r>
          </w:p>
        </w:tc>
      </w:tr>
      <w:tr w:rsidTr="00D1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FBPFAV2002 Apply hydro-cooling processes to fresh produce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FBPFAV2001 Apply hydro-cooling processes to fresh produce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>Minor changes to Performance Criteria to clarify intent</w:t>
            </w:r>
          </w:p>
          <w:p w:rsidR="00000000" w:rsidRPr="00D16724" w:rsidP="00D16724">
            <w:pPr>
              <w:pStyle w:val="BodyText"/>
            </w:pPr>
            <w:r w:rsidRPr="00D16724">
              <w:t>Foundation Skills refined</w:t>
            </w:r>
          </w:p>
          <w:p w:rsidR="00000000" w:rsidRPr="00D16724" w:rsidP="00D16724">
            <w:pPr>
              <w:pStyle w:val="BodyText"/>
            </w:pPr>
            <w:r w:rsidRPr="00D16724">
              <w:t>Performance Evidence clarified</w:t>
            </w:r>
          </w:p>
          <w:p w:rsidR="00000000" w:rsidP="00D16724">
            <w:pPr>
              <w:pStyle w:val="BodyText"/>
              <w:rPr>
                <w:lang w:val="en-NZ"/>
              </w:rPr>
            </w:pPr>
            <w:r w:rsidRPr="00D1672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24" w:rsidP="00D16724">
            <w:pPr>
              <w:pStyle w:val="BodyText"/>
            </w:pPr>
            <w:r w:rsidRPr="00D16724">
              <w:t xml:space="preserve">Equivalent </w:t>
            </w:r>
          </w:p>
        </w:tc>
      </w:tr>
    </w:tbl>
    <w:p w:rsidR="00000000" w:rsidRPr="00D16724" w:rsidP="00D16724">
      <w:pPr>
        <w:pStyle w:val="BodyText"/>
      </w:pPr>
    </w:p>
    <w:p w:rsidR="00000000" w:rsidRPr="00D16724" w:rsidP="00D16724">
      <w:pPr>
        <w:pStyle w:val="AllowPageBreak"/>
      </w:pPr>
    </w:p>
    <w:p w:rsidR="00000000" w:rsidRPr="00D16724" w:rsidP="00D16724">
      <w:pPr>
        <w:pStyle w:val="Heading1"/>
      </w:pPr>
      <w:bookmarkStart w:id="8" w:name="O_1181955"/>
      <w:bookmarkEnd w:id="8"/>
      <w:r w:rsidRPr="00D16724">
        <w:t>Links</w:t>
      </w:r>
    </w:p>
    <w:p w:rsidR="00000000" w:rsidRPr="00D16724" w:rsidP="00563EE3">
      <w:pPr>
        <w:pStyle w:val="BodyText"/>
      </w:pPr>
      <w:r w:rsidRPr="00D167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7D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6724" w:rsidP="00D16724"/>
    <w:sectPr w:rsidSect="00D167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24" w:rsidRPr="00563EE3" w:rsidP="00563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3" w:rsidP="00D16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EE3" w:rsidP="00D16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EE3" w:rsidP="00D16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724" w:rsidRPr="00563EE3" w:rsidP="00563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3" w:rsidRPr="002D2AF8" w:rsidP="00D16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FBPFAV2002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63EE3" w:rsidP="00D16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AB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64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724"/>
  </w:style>
  <w:style w:type="character" w:customStyle="1" w:styleId="Heading1Char">
    <w:name w:val="Heading 1 Char"/>
    <w:basedOn w:val="DefaultParagraphFont"/>
    <w:link w:val="Heading1"/>
    <w:rsid w:val="00D16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72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6724"/>
    <w:rPr>
      <w:i/>
    </w:rPr>
  </w:style>
  <w:style w:type="paragraph" w:customStyle="1" w:styleId="SuperHeading">
    <w:name w:val="SuperHeading"/>
    <w:basedOn w:val="Normal"/>
    <w:rsid w:val="00D16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16724"/>
    <w:rPr>
      <w:rFonts w:ascii="Symbol" w:hAnsi="Symbol"/>
    </w:rPr>
  </w:style>
  <w:style w:type="paragraph" w:customStyle="1" w:styleId="BodyTextBold">
    <w:name w:val="Body Text Bold"/>
    <w:basedOn w:val="BodyText"/>
    <w:qFormat/>
    <w:rsid w:val="00D16724"/>
    <w:rPr>
      <w:b/>
    </w:rPr>
  </w:style>
  <w:style w:type="character" w:customStyle="1" w:styleId="Heading2Char">
    <w:name w:val="Heading 2 Char"/>
    <w:basedOn w:val="DefaultParagraphFont"/>
    <w:link w:val="Heading2"/>
    <w:rsid w:val="00D16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724"/>
    <w:rPr>
      <w:b/>
      <w:spacing w:val="0"/>
    </w:rPr>
  </w:style>
  <w:style w:type="paragraph" w:customStyle="1" w:styleId="SuperTitle">
    <w:name w:val="SuperTitle"/>
    <w:basedOn w:val="Title"/>
    <w:rsid w:val="00D16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7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724"/>
  </w:style>
  <w:style w:type="paragraph" w:styleId="TableofFigures">
    <w:name w:val="table of figures"/>
    <w:basedOn w:val="Normal"/>
    <w:next w:val="Normal"/>
    <w:semiHidden/>
    <w:rsid w:val="00D16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7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724"/>
    <w:rPr>
      <w:rFonts w:ascii="Wingdings" w:hAnsi="Wingdings"/>
    </w:rPr>
  </w:style>
  <w:style w:type="paragraph" w:customStyle="1" w:styleId="TableHeading">
    <w:name w:val="Table Heading"/>
    <w:basedOn w:val="HeadingBase"/>
    <w:rsid w:val="00D16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724"/>
    <w:rPr>
      <w:color w:val="0033CC"/>
      <w:u w:val="none"/>
    </w:rPr>
  </w:style>
  <w:style w:type="paragraph" w:customStyle="1" w:styleId="BodyTextRight">
    <w:name w:val="Body Text Right"/>
    <w:basedOn w:val="BodyText"/>
    <w:rsid w:val="00D16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724"/>
    <w:rPr>
      <w:sz w:val="32"/>
    </w:rPr>
  </w:style>
  <w:style w:type="paragraph" w:customStyle="1" w:styleId="HeadingProcedure">
    <w:name w:val="Heading Procedure"/>
    <w:basedOn w:val="HeadingBase"/>
    <w:next w:val="Normal"/>
    <w:rsid w:val="00D16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724"/>
    <w:pPr>
      <w:spacing w:before="60" w:after="60"/>
    </w:pPr>
  </w:style>
  <w:style w:type="paragraph" w:styleId="ListContinue">
    <w:name w:val="List Continue"/>
    <w:basedOn w:val="List"/>
    <w:rsid w:val="00D16724"/>
    <w:pPr>
      <w:ind w:firstLine="0"/>
    </w:pPr>
  </w:style>
  <w:style w:type="paragraph" w:customStyle="1" w:styleId="ListNote">
    <w:name w:val="List Note"/>
    <w:basedOn w:val="List"/>
    <w:rsid w:val="00D16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724"/>
    <w:rPr>
      <w:rFonts w:ascii="Courier New" w:hAnsi="Courier New"/>
    </w:rPr>
  </w:style>
  <w:style w:type="paragraph" w:customStyle="1" w:styleId="NoteBullet">
    <w:name w:val="Note Bullet"/>
    <w:basedOn w:val="Note"/>
    <w:rsid w:val="00D16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7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724"/>
    <w:rPr>
      <w:b/>
      <w:smallCaps/>
    </w:rPr>
  </w:style>
  <w:style w:type="paragraph" w:customStyle="1" w:styleId="TableListNumber">
    <w:name w:val="Table List Number"/>
    <w:basedOn w:val="ListNumber"/>
    <w:rsid w:val="00D16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724"/>
    <w:pPr>
      <w:numPr>
        <w:numId w:val="8"/>
      </w:numPr>
    </w:pPr>
  </w:style>
  <w:style w:type="paragraph" w:customStyle="1" w:styleId="ListAlpha2">
    <w:name w:val="List Alpha 2"/>
    <w:basedOn w:val="List2"/>
    <w:rsid w:val="00D16724"/>
    <w:pPr>
      <w:numPr>
        <w:numId w:val="7"/>
      </w:numPr>
    </w:pPr>
  </w:style>
  <w:style w:type="paragraph" w:styleId="List2">
    <w:name w:val="List 2"/>
    <w:basedOn w:val="BodyText"/>
    <w:rsid w:val="00D16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7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724"/>
    <w:pPr>
      <w:numPr>
        <w:numId w:val="3"/>
      </w:numPr>
    </w:pPr>
  </w:style>
  <w:style w:type="paragraph" w:styleId="ListContinue2">
    <w:name w:val="List Continue 2"/>
    <w:basedOn w:val="List2"/>
    <w:rsid w:val="00D16724"/>
    <w:pPr>
      <w:ind w:firstLine="0"/>
    </w:pPr>
  </w:style>
  <w:style w:type="paragraph" w:styleId="ListContinue3">
    <w:name w:val="List Continue 3"/>
    <w:basedOn w:val="List3"/>
    <w:rsid w:val="00D16724"/>
    <w:pPr>
      <w:ind w:left="1021" w:firstLine="0"/>
    </w:pPr>
  </w:style>
  <w:style w:type="paragraph" w:styleId="ListContinue4">
    <w:name w:val="List Continue 4"/>
    <w:basedOn w:val="List4"/>
    <w:rsid w:val="00D16724"/>
    <w:pPr>
      <w:ind w:firstLine="0"/>
    </w:pPr>
  </w:style>
  <w:style w:type="paragraph" w:styleId="ListContinue5">
    <w:name w:val="List Continue 5"/>
    <w:basedOn w:val="List5"/>
    <w:rsid w:val="00D16724"/>
    <w:pPr>
      <w:ind w:firstLine="0"/>
    </w:pPr>
  </w:style>
  <w:style w:type="paragraph" w:styleId="ListNumber3">
    <w:name w:val="List Number 3"/>
    <w:basedOn w:val="List3"/>
    <w:rsid w:val="00D16724"/>
    <w:pPr>
      <w:numPr>
        <w:numId w:val="4"/>
      </w:numPr>
    </w:pPr>
  </w:style>
  <w:style w:type="paragraph" w:styleId="ListNumber4">
    <w:name w:val="List Number 4"/>
    <w:basedOn w:val="List4"/>
    <w:rsid w:val="00D16724"/>
    <w:pPr>
      <w:numPr>
        <w:numId w:val="5"/>
      </w:numPr>
    </w:pPr>
  </w:style>
  <w:style w:type="paragraph" w:styleId="ListNumber5">
    <w:name w:val="List Number 5"/>
    <w:basedOn w:val="List5"/>
    <w:rsid w:val="00D16724"/>
    <w:pPr>
      <w:numPr>
        <w:numId w:val="6"/>
      </w:numPr>
    </w:pPr>
  </w:style>
  <w:style w:type="paragraph" w:styleId="BlockText">
    <w:name w:val="Block Text"/>
    <w:basedOn w:val="Normal"/>
    <w:rsid w:val="00D16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72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16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724"/>
    <w:rPr>
      <w:b/>
    </w:rPr>
  </w:style>
  <w:style w:type="character" w:customStyle="1" w:styleId="Underlined">
    <w:name w:val="Underlined"/>
    <w:basedOn w:val="DefaultParagraphFont"/>
    <w:rsid w:val="00D16724"/>
    <w:rPr>
      <w:u w:val="single"/>
    </w:rPr>
  </w:style>
  <w:style w:type="paragraph" w:customStyle="1" w:styleId="TableBodyTextRight">
    <w:name w:val="Table Body Text Right"/>
    <w:basedOn w:val="TableBodyText"/>
    <w:rsid w:val="00D16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724"/>
    <w:rPr>
      <w:sz w:val="18"/>
    </w:rPr>
  </w:style>
  <w:style w:type="paragraph" w:customStyle="1" w:styleId="BodySmallRight">
    <w:name w:val="Body Small Right"/>
    <w:basedOn w:val="BodyTextRight"/>
    <w:rsid w:val="00D16724"/>
    <w:rPr>
      <w:sz w:val="18"/>
      <w:szCs w:val="18"/>
    </w:rPr>
  </w:style>
  <w:style w:type="paragraph" w:customStyle="1" w:styleId="MarginEdition">
    <w:name w:val="Margin Edition"/>
    <w:basedOn w:val="MarginNote"/>
    <w:rsid w:val="00D16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724"/>
    <w:rPr>
      <w:sz w:val="2"/>
      <w:szCs w:val="2"/>
    </w:rPr>
  </w:style>
  <w:style w:type="character" w:customStyle="1" w:styleId="Small">
    <w:name w:val="Small"/>
    <w:basedOn w:val="DefaultParagraphFont"/>
    <w:rsid w:val="00D16724"/>
    <w:rPr>
      <w:sz w:val="16"/>
    </w:rPr>
  </w:style>
  <w:style w:type="paragraph" w:customStyle="1" w:styleId="WideTable">
    <w:name w:val="Wide Table"/>
    <w:basedOn w:val="Normal"/>
    <w:rsid w:val="00D16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724"/>
  </w:style>
  <w:style w:type="paragraph" w:styleId="Quote">
    <w:name w:val="Quote"/>
    <w:basedOn w:val="Heading1"/>
    <w:link w:val="QuoteChar"/>
    <w:qFormat/>
    <w:rsid w:val="00D16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724"/>
    <w:pPr>
      <w:pageBreakBefore/>
    </w:pPr>
  </w:style>
  <w:style w:type="paragraph" w:customStyle="1" w:styleId="Border">
    <w:name w:val="Border"/>
    <w:basedOn w:val="Normal"/>
    <w:qFormat/>
    <w:rsid w:val="00D16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724"/>
    <w:rPr>
      <w:u w:val="single"/>
    </w:rPr>
  </w:style>
  <w:style w:type="character" w:customStyle="1" w:styleId="BoldandItalics">
    <w:name w:val="Bold and Italics"/>
    <w:qFormat/>
    <w:rsid w:val="00D16724"/>
    <w:rPr>
      <w:b/>
      <w:i/>
      <w:u w:val="none"/>
    </w:rPr>
  </w:style>
  <w:style w:type="paragraph" w:styleId="BalloonText">
    <w:name w:val="Balloon Text"/>
    <w:basedOn w:val="Normal"/>
    <w:link w:val="BalloonTextChar"/>
    <w:rsid w:val="00D16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7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3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3198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FBPFAV2002 Apply hydro-cooling processes to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