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1004" w:rsidP="006410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FBPDPR3005 Operate and monitor a butter oil process</w:t>
      </w:r>
      <w:r>
        <w:fldChar w:fldCharType="end"/>
      </w:r>
    </w:p>
    <w:p w:rsidR="00641004" w:rsidP="00641004">
      <w:pPr>
        <w:pStyle w:val="Version"/>
        <w:sectPr w:rsidSect="000220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208F" w:rsidP="0002208F">
      <w:pPr>
        <w:pStyle w:val="SuperHeading"/>
      </w:pPr>
      <w:r w:rsidRPr="0002208F">
        <w:t>FBPDPR3005 Operate and monitor a butter oil process</w:t>
      </w:r>
    </w:p>
    <w:p w:rsidR="00000000" w:rsidRPr="0002208F" w:rsidP="0002208F">
      <w:pPr>
        <w:pStyle w:val="Heading1"/>
      </w:pPr>
      <w:bookmarkStart w:id="1" w:name="O_1187260"/>
      <w:bookmarkEnd w:id="1"/>
      <w:r w:rsidRPr="0002208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220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08F">
            <w:pPr>
              <w:pStyle w:val="BodyTextBold"/>
              <w:rPr>
                <w:lang w:val="en-NZ"/>
              </w:rPr>
            </w:pPr>
            <w:r w:rsidRPr="0002208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08F">
            <w:pPr>
              <w:pStyle w:val="BodyTextBold"/>
              <w:rPr>
                <w:lang w:val="en-NZ"/>
              </w:rPr>
            </w:pPr>
            <w:r w:rsidRPr="0002208F">
              <w:t>Comments</w:t>
            </w:r>
          </w:p>
        </w:tc>
      </w:tr>
      <w:tr w:rsidTr="000220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08F">
            <w:pPr>
              <w:pStyle w:val="BodyText"/>
              <w:rPr>
                <w:lang w:val="en-NZ"/>
              </w:rPr>
            </w:pPr>
            <w:r w:rsidRPr="0002208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08F" w:rsidP="0002208F">
            <w:pPr>
              <w:pStyle w:val="BodyText"/>
            </w:pPr>
            <w:r w:rsidRPr="0002208F">
              <w:t>This version released with FBP Food, Beverage and Pharmaceutical Training Package Version 6.0.</w:t>
            </w:r>
          </w:p>
        </w:tc>
      </w:tr>
    </w:tbl>
    <w:p w:rsidR="00000000" w:rsidRPr="0002208F" w:rsidP="0002208F">
      <w:pPr>
        <w:pStyle w:val="BodyText"/>
      </w:pPr>
    </w:p>
    <w:p w:rsidR="00000000" w:rsidRPr="0002208F" w:rsidP="0002208F">
      <w:pPr>
        <w:pStyle w:val="AllowPageBreak"/>
      </w:pPr>
    </w:p>
    <w:p w:rsidR="00000000" w:rsidRPr="0002208F" w:rsidP="0002208F">
      <w:pPr>
        <w:pStyle w:val="Heading1"/>
      </w:pPr>
      <w:bookmarkStart w:id="2" w:name="O_1187261"/>
      <w:bookmarkEnd w:id="2"/>
      <w:r w:rsidRPr="0002208F">
        <w:t>Application</w:t>
      </w:r>
    </w:p>
    <w:p w:rsidR="00000000" w:rsidRPr="0002208F" w:rsidP="00641004">
      <w:pPr>
        <w:pStyle w:val="BodyText"/>
      </w:pPr>
      <w:r w:rsidRPr="0002208F">
        <w:t>This unit of competency describes the knowledge and skills required to</w:t>
      </w:r>
      <w:r w:rsidRPr="0002208F">
        <w:t xml:space="preserve"> set up, operate, monitor and shut down the components of a butter oil process. This process, also known as an anhydrous milk fat (AMF) process, is used for the preparation of butter oil from either cream or melted butter.</w:t>
      </w:r>
    </w:p>
    <w:p w:rsidR="00000000" w:rsidRPr="0002208F" w:rsidP="00641004">
      <w:pPr>
        <w:pStyle w:val="BodyText"/>
      </w:pPr>
      <w:r w:rsidRPr="0002208F">
        <w:t xml:space="preserve">This unit applies to individuals </w:t>
      </w:r>
      <w:r w:rsidRPr="0002208F">
        <w:t>who apply operating principles to the operation and monitoring of butter oil equipment and processes in a dairy product production environment. Operators must be capable of operating a butter oil process using either cream or melted butter.</w:t>
      </w:r>
    </w:p>
    <w:p w:rsidR="00000000" w:rsidRPr="0002208F" w:rsidP="00641004">
      <w:pPr>
        <w:pStyle w:val="BodyText"/>
      </w:pPr>
      <w:r w:rsidRPr="0002208F">
        <w:t>All work must b</w:t>
      </w:r>
      <w:r w:rsidRPr="0002208F">
        <w:t>e carried out to comply with workplace procedures, in accordance with state/territory health and safety and food safety regulations, legislation and standards that apply to the workplace.</w:t>
      </w:r>
    </w:p>
    <w:p w:rsidR="00000000" w:rsidRPr="0002208F" w:rsidP="00641004">
      <w:pPr>
        <w:pStyle w:val="BodyText"/>
      </w:pPr>
      <w:r w:rsidRPr="0002208F">
        <w:t>No licensing, legislative or certification requirements apply to thi</w:t>
      </w:r>
      <w:r w:rsidRPr="0002208F">
        <w:t>s unit at the time of publication.</w:t>
      </w:r>
    </w:p>
    <w:p w:rsidR="00000000" w:rsidRPr="0002208F" w:rsidP="0002208F">
      <w:pPr>
        <w:pStyle w:val="Heading1"/>
      </w:pPr>
      <w:bookmarkStart w:id="3" w:name="O_1187262"/>
      <w:bookmarkEnd w:id="3"/>
      <w:r w:rsidRPr="0002208F">
        <w:t>Pre-requisite Unit</w:t>
      </w:r>
    </w:p>
    <w:p w:rsidR="00000000" w:rsidRPr="0002208F" w:rsidP="00641004">
      <w:pPr>
        <w:pStyle w:val="BodyText"/>
      </w:pPr>
      <w:r w:rsidRPr="0002208F">
        <w:t>Nil</w:t>
      </w:r>
    </w:p>
    <w:p w:rsidR="00000000" w:rsidRPr="0002208F" w:rsidP="0002208F">
      <w:pPr>
        <w:pStyle w:val="Heading1"/>
      </w:pPr>
      <w:bookmarkStart w:id="4" w:name="O_1187264"/>
      <w:bookmarkEnd w:id="4"/>
      <w:r w:rsidRPr="0002208F">
        <w:t>Unit Sector</w:t>
      </w:r>
    </w:p>
    <w:p w:rsidR="00000000" w:rsidRPr="0002208F" w:rsidP="00641004">
      <w:pPr>
        <w:pStyle w:val="BodyText"/>
      </w:pPr>
      <w:r w:rsidRPr="0002208F">
        <w:t>Dairy Processing (DPR)</w:t>
      </w:r>
    </w:p>
    <w:p w:rsidR="00000000" w:rsidRPr="0002208F" w:rsidP="0002208F">
      <w:pPr>
        <w:pStyle w:val="Heading1"/>
      </w:pPr>
      <w:bookmarkStart w:id="5" w:name="O_1187265"/>
      <w:bookmarkEnd w:id="5"/>
      <w:r w:rsidRPr="0002208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410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08F">
            <w:pPr>
              <w:pStyle w:val="BodyTextBold"/>
              <w:rPr>
                <w:lang w:val="en-NZ"/>
              </w:rPr>
            </w:pPr>
            <w:r w:rsidRPr="0002208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08F">
            <w:pPr>
              <w:pStyle w:val="BodyTextBold"/>
              <w:rPr>
                <w:lang w:val="en-NZ"/>
              </w:rPr>
            </w:pPr>
            <w:r w:rsidRPr="0002208F">
              <w:t>Performance Criteria</w:t>
            </w:r>
          </w:p>
        </w:tc>
      </w:tr>
      <w:tr w:rsidTr="006410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08F" w:rsidP="0002208F">
            <w:pPr>
              <w:pStyle w:val="BodyText"/>
            </w:pPr>
            <w:r w:rsidRPr="0002208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08F">
            <w:pPr>
              <w:pStyle w:val="BodyText"/>
              <w:rPr>
                <w:lang w:val="en-NZ"/>
              </w:rPr>
            </w:pPr>
            <w:r w:rsidRPr="000220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410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08F">
            <w:pPr>
              <w:pStyle w:val="BodyText"/>
              <w:rPr>
                <w:lang w:val="en-NZ"/>
              </w:rPr>
            </w:pPr>
            <w:r w:rsidRPr="0002208F">
              <w:t xml:space="preserve">1. Prepare the butter oil </w:t>
            </w:r>
            <w:r w:rsidRPr="0002208F">
              <w:t>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08F" w:rsidP="0002208F">
            <w:pPr>
              <w:pStyle w:val="BodyText"/>
            </w:pPr>
            <w:r w:rsidRPr="0002208F">
              <w:t>1.1 Confirm materials are available to meet production specification</w:t>
            </w:r>
          </w:p>
          <w:p w:rsidR="00000000" w:rsidRPr="0002208F" w:rsidP="0002208F">
            <w:pPr>
              <w:pStyle w:val="BodyText"/>
            </w:pPr>
            <w:r w:rsidRPr="0002208F">
              <w:t>1.2 Identify safety require</w:t>
            </w:r>
            <w:r w:rsidRPr="0002208F">
              <w:t>ments and wear appropriate personal protective equipment, ensuring correct fit</w:t>
            </w:r>
          </w:p>
          <w:p w:rsidR="00000000" w:rsidRPr="0002208F" w:rsidP="0002208F">
            <w:pPr>
              <w:pStyle w:val="BodyText"/>
            </w:pPr>
            <w:r w:rsidRPr="0002208F">
              <w:t>1.3 Identify food safety requirements for high and low boil products</w:t>
            </w:r>
          </w:p>
          <w:p w:rsidR="00000000" w:rsidRPr="0002208F" w:rsidP="0002208F">
            <w:pPr>
              <w:pStyle w:val="BodyText"/>
            </w:pPr>
            <w:r w:rsidRPr="0002208F">
              <w:t>1.4 Fit and adjust machine components and attachments needed for operating requirements</w:t>
            </w:r>
          </w:p>
          <w:p w:rsidR="00000000" w:rsidRPr="0002208F" w:rsidP="0002208F">
            <w:pPr>
              <w:pStyle w:val="BodyText"/>
            </w:pPr>
            <w:r w:rsidRPr="0002208F">
              <w:t>1.5 Enter parameters required to meet safety and operating requirements</w:t>
            </w:r>
          </w:p>
          <w:p w:rsidR="00000000" w:rsidP="0002208F">
            <w:pPr>
              <w:pStyle w:val="BodyText"/>
              <w:rPr>
                <w:lang w:val="en-NZ"/>
              </w:rPr>
            </w:pPr>
            <w:r w:rsidRPr="0002208F">
              <w:t>1.6 Conduct pre-start checks according to workplace requirements</w:t>
            </w:r>
          </w:p>
        </w:tc>
      </w:tr>
      <w:tr w:rsidTr="006410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08F">
            <w:pPr>
              <w:pStyle w:val="BodyText"/>
              <w:rPr>
                <w:lang w:val="en-NZ"/>
              </w:rPr>
            </w:pPr>
            <w:r w:rsidRPr="0002208F">
              <w:t>2. Monitor butter oil processing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08F" w:rsidP="0002208F">
            <w:pPr>
              <w:pStyle w:val="BodyText"/>
            </w:pPr>
            <w:r w:rsidRPr="0002208F">
              <w:t>2.1 Start up and operate the butter oil process according to workplace procedures</w:t>
            </w:r>
          </w:p>
          <w:p w:rsidR="00000000" w:rsidRPr="0002208F" w:rsidP="0002208F">
            <w:pPr>
              <w:pStyle w:val="BodyText"/>
            </w:pPr>
            <w:r w:rsidRPr="0002208F">
              <w:t>2.2</w:t>
            </w:r>
            <w:r w:rsidRPr="0002208F">
              <w:t xml:space="preserve"> Monitor equipment to identify variation in operating conditions</w:t>
            </w:r>
          </w:p>
          <w:p w:rsidR="00000000" w:rsidRPr="0002208F" w:rsidP="0002208F">
            <w:pPr>
              <w:pStyle w:val="BodyText"/>
            </w:pPr>
            <w:r w:rsidRPr="0002208F">
              <w:t>2.3 Adjust equipment operations to meet product specification</w:t>
            </w:r>
          </w:p>
          <w:p w:rsidR="00000000" w:rsidRPr="0002208F" w:rsidP="0002208F">
            <w:pPr>
              <w:pStyle w:val="BodyText"/>
            </w:pPr>
            <w:r w:rsidRPr="0002208F">
              <w:t>2.4 Take samples to confirm that product meets specifications</w:t>
            </w:r>
          </w:p>
          <w:p w:rsidR="00000000" w:rsidRPr="0002208F" w:rsidP="0002208F">
            <w:pPr>
              <w:pStyle w:val="BodyText"/>
            </w:pPr>
            <w:r w:rsidRPr="0002208F">
              <w:t>2.5 Identify, rectify or report out-of-specification product or pro</w:t>
            </w:r>
            <w:r w:rsidRPr="0002208F">
              <w:t>cess outcomes</w:t>
            </w:r>
          </w:p>
          <w:p w:rsidR="00000000" w:rsidRPr="0002208F" w:rsidP="0002208F">
            <w:pPr>
              <w:pStyle w:val="BodyText"/>
            </w:pPr>
            <w:r w:rsidRPr="0002208F">
              <w:t>2.6 Maintain the work area according to workplace guidelines, health and safety, and food safety requirements</w:t>
            </w:r>
          </w:p>
          <w:p w:rsidR="00000000" w:rsidP="0002208F">
            <w:pPr>
              <w:pStyle w:val="BodyText"/>
              <w:rPr>
                <w:lang w:val="en-NZ"/>
              </w:rPr>
            </w:pPr>
            <w:r w:rsidRPr="0002208F">
              <w:t>2.7 Maintain workplace records in required format according to workplace procedures</w:t>
            </w:r>
          </w:p>
        </w:tc>
      </w:tr>
      <w:tr w:rsidTr="006410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08F">
            <w:pPr>
              <w:pStyle w:val="BodyText"/>
              <w:rPr>
                <w:lang w:val="en-NZ"/>
              </w:rPr>
            </w:pPr>
            <w:r w:rsidRPr="0002208F">
              <w:t>3. Shut down the butter oil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08F" w:rsidP="0002208F">
            <w:pPr>
              <w:pStyle w:val="BodyText"/>
            </w:pPr>
            <w:r w:rsidRPr="0002208F">
              <w:t>3.1 Identif</w:t>
            </w:r>
            <w:r w:rsidRPr="0002208F">
              <w:t>y the appropriate shutdown procedure</w:t>
            </w:r>
          </w:p>
          <w:p w:rsidR="00000000" w:rsidRPr="0002208F" w:rsidP="0002208F">
            <w:pPr>
              <w:pStyle w:val="BodyText"/>
            </w:pPr>
            <w:r w:rsidRPr="0002208F">
              <w:t>3.2 Shut down the process safely according to workplace procedures</w:t>
            </w:r>
          </w:p>
          <w:p w:rsidR="00000000" w:rsidRPr="0002208F" w:rsidP="0002208F">
            <w:pPr>
              <w:pStyle w:val="BodyText"/>
            </w:pPr>
            <w:r w:rsidRPr="0002208F">
              <w:t>3.3 Identify and report maintenance requirements according to workplace procedures</w:t>
            </w:r>
          </w:p>
          <w:p w:rsidR="00000000" w:rsidRPr="0002208F" w:rsidP="0002208F">
            <w:pPr>
              <w:pStyle w:val="BodyText"/>
            </w:pPr>
            <w:r w:rsidRPr="0002208F">
              <w:t>3.4 Clean equipment and dispose of waste in line with environmental r</w:t>
            </w:r>
            <w:r w:rsidRPr="0002208F">
              <w:t>equirements</w:t>
            </w:r>
          </w:p>
        </w:tc>
      </w:tr>
    </w:tbl>
    <w:p w:rsidR="00000000" w:rsidRPr="0002208F" w:rsidP="0002208F">
      <w:pPr>
        <w:pStyle w:val="BodyText"/>
      </w:pPr>
    </w:p>
    <w:p w:rsidR="00000000" w:rsidRPr="0002208F" w:rsidP="0002208F">
      <w:pPr>
        <w:pStyle w:val="AllowPageBreak"/>
      </w:pPr>
    </w:p>
    <w:p w:rsidR="00000000" w:rsidRPr="0002208F" w:rsidP="0002208F">
      <w:pPr>
        <w:pStyle w:val="Heading1"/>
      </w:pPr>
      <w:bookmarkStart w:id="6" w:name="O_1187266"/>
      <w:bookmarkEnd w:id="6"/>
      <w:r w:rsidRPr="0002208F">
        <w:t>Foundation Skills</w:t>
      </w:r>
    </w:p>
    <w:p w:rsidR="00000000" w:rsidRPr="00641004" w:rsidP="00641004">
      <w:pPr>
        <w:pStyle w:val="BodyText"/>
        <w:rPr>
          <w:i/>
        </w:rPr>
      </w:pPr>
      <w:r w:rsidRPr="0064100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220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08F">
            <w:pPr>
              <w:pStyle w:val="BodyTextBold"/>
              <w:rPr>
                <w:lang w:val="en-NZ"/>
              </w:rPr>
            </w:pPr>
            <w:r w:rsidRPr="0002208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08F">
            <w:pPr>
              <w:pStyle w:val="BodyTextBold"/>
              <w:rPr>
                <w:lang w:val="en-NZ"/>
              </w:rPr>
            </w:pPr>
            <w:r w:rsidRPr="0002208F">
              <w:t>Description</w:t>
            </w:r>
          </w:p>
        </w:tc>
      </w:tr>
      <w:tr w:rsidTr="000220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08F">
            <w:pPr>
              <w:pStyle w:val="BodyText"/>
              <w:rPr>
                <w:lang w:val="en-NZ"/>
              </w:rPr>
            </w:pPr>
            <w:r w:rsidRPr="0002208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08F">
            <w:pPr>
              <w:pStyle w:val="ListBullet"/>
              <w:rPr>
                <w:lang w:val="en-NZ"/>
              </w:rPr>
            </w:pPr>
            <w:r w:rsidRPr="0002208F">
              <w:t>Interpret standard operating procedures for the butter oil process</w:t>
            </w:r>
          </w:p>
        </w:tc>
      </w:tr>
      <w:tr w:rsidTr="000220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08F">
            <w:pPr>
              <w:pStyle w:val="BodyText"/>
              <w:rPr>
                <w:lang w:val="en-NZ"/>
              </w:rPr>
            </w:pPr>
            <w:r w:rsidRPr="0002208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08F">
            <w:pPr>
              <w:pStyle w:val="ListBullet"/>
              <w:rPr>
                <w:lang w:val="en-NZ"/>
              </w:rPr>
            </w:pPr>
            <w:r w:rsidRPr="0002208F">
              <w:t>Complete processing records using digital and/or paper-based formats</w:t>
            </w:r>
          </w:p>
        </w:tc>
      </w:tr>
      <w:tr w:rsidTr="000220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08F">
            <w:pPr>
              <w:pStyle w:val="BodyText"/>
              <w:rPr>
                <w:lang w:val="en-NZ"/>
              </w:rPr>
            </w:pPr>
            <w:r w:rsidRPr="0002208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08F" w:rsidP="0002208F">
            <w:pPr>
              <w:pStyle w:val="ListBullet"/>
            </w:pPr>
            <w:r w:rsidRPr="0002208F">
              <w:t xml:space="preserve">Read and monitor gauges and scales </w:t>
            </w:r>
          </w:p>
          <w:p w:rsidR="00000000" w:rsidRPr="0002208F" w:rsidP="0002208F">
            <w:pPr>
              <w:pStyle w:val="ListBullet"/>
            </w:pPr>
            <w:r w:rsidRPr="0002208F">
              <w:t>Monitor pressure (kPa), temperature (°</w:t>
            </w:r>
            <w:r w:rsidRPr="0002208F">
              <w:t>C) and water flow (cubic metres per second)</w:t>
            </w:r>
          </w:p>
        </w:tc>
      </w:tr>
    </w:tbl>
    <w:p w:rsidR="00000000" w:rsidRPr="0002208F" w:rsidP="0002208F">
      <w:pPr>
        <w:pStyle w:val="BodyText"/>
      </w:pPr>
    </w:p>
    <w:p w:rsidR="00000000" w:rsidRPr="0002208F" w:rsidP="0002208F">
      <w:pPr>
        <w:pStyle w:val="AllowPageBreak"/>
      </w:pPr>
    </w:p>
    <w:p w:rsidR="00000000" w:rsidRPr="0002208F" w:rsidP="0002208F">
      <w:pPr>
        <w:pStyle w:val="Heading1"/>
      </w:pPr>
      <w:bookmarkStart w:id="7" w:name="O_1187268"/>
      <w:bookmarkEnd w:id="7"/>
      <w:r w:rsidRPr="0002208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220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08F">
            <w:pPr>
              <w:pStyle w:val="BodyTextBold"/>
              <w:rPr>
                <w:lang w:val="en-NZ"/>
              </w:rPr>
            </w:pPr>
            <w:r w:rsidRPr="0002208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08F">
            <w:pPr>
              <w:pStyle w:val="BodyTextBold"/>
              <w:rPr>
                <w:lang w:val="en-NZ"/>
              </w:rPr>
            </w:pPr>
            <w:r w:rsidRPr="0002208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08F">
            <w:pPr>
              <w:pStyle w:val="BodyTextBold"/>
              <w:rPr>
                <w:lang w:val="en-NZ"/>
              </w:rPr>
            </w:pPr>
            <w:r w:rsidRPr="0002208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08F">
            <w:pPr>
              <w:pStyle w:val="BodyTextBold"/>
              <w:rPr>
                <w:lang w:val="en-NZ"/>
              </w:rPr>
            </w:pPr>
            <w:r w:rsidRPr="0002208F">
              <w:t>Equivalence status</w:t>
            </w:r>
          </w:p>
        </w:tc>
      </w:tr>
      <w:tr w:rsidTr="000220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08F">
            <w:pPr>
              <w:pStyle w:val="BodyText"/>
              <w:rPr>
                <w:lang w:val="en-NZ"/>
              </w:rPr>
            </w:pPr>
            <w:r w:rsidRPr="0002208F">
              <w:t>FBPDPR3005 Operate and monitor a butter oil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08F">
            <w:pPr>
              <w:pStyle w:val="BodyText"/>
              <w:rPr>
                <w:lang w:val="en-NZ"/>
              </w:rPr>
            </w:pPr>
            <w:r w:rsidRPr="0002208F">
              <w:t>FBPDPR2002 Operate a butter oil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08F" w:rsidP="0002208F">
            <w:pPr>
              <w:pStyle w:val="BodyText"/>
            </w:pPr>
            <w:r w:rsidRPr="0002208F">
              <w:t>Unit code and title updated to match complexity of task</w:t>
            </w:r>
          </w:p>
          <w:p w:rsidR="00000000" w:rsidRPr="0002208F" w:rsidP="0002208F">
            <w:pPr>
              <w:pStyle w:val="BodyText"/>
            </w:pPr>
            <w:r w:rsidRPr="0002208F">
              <w:t>Minor changes to Performance Criteria to clarify task</w:t>
            </w:r>
          </w:p>
          <w:p w:rsidR="00000000" w:rsidRPr="0002208F" w:rsidP="0002208F">
            <w:pPr>
              <w:pStyle w:val="BodyText"/>
            </w:pPr>
            <w:r w:rsidRPr="0002208F">
              <w:t>Foundation Skills refined</w:t>
            </w:r>
          </w:p>
          <w:p w:rsidR="00000000" w:rsidRPr="0002208F" w:rsidP="0002208F">
            <w:pPr>
              <w:pStyle w:val="BodyText"/>
            </w:pPr>
            <w:r w:rsidRPr="0002208F">
              <w:t>Performance Evidence clarified</w:t>
            </w:r>
          </w:p>
          <w:p w:rsidR="00000000" w:rsidP="0002208F">
            <w:pPr>
              <w:pStyle w:val="BodyText"/>
              <w:rPr>
                <w:lang w:val="en-NZ"/>
              </w:rPr>
            </w:pPr>
            <w:r w:rsidRPr="0002208F">
              <w:t>Minor changes to Knowledge Evidence and Assessmen</w:t>
            </w:r>
            <w:r w:rsidRPr="0002208F">
              <w:t>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08F" w:rsidP="0002208F">
            <w:pPr>
              <w:pStyle w:val="BodyText"/>
            </w:pPr>
            <w:r w:rsidRPr="0002208F">
              <w:t xml:space="preserve">Equivalent </w:t>
            </w:r>
          </w:p>
        </w:tc>
      </w:tr>
    </w:tbl>
    <w:p w:rsidR="00000000" w:rsidRPr="0002208F" w:rsidP="0002208F">
      <w:pPr>
        <w:pStyle w:val="BodyText"/>
      </w:pPr>
    </w:p>
    <w:p w:rsidR="00000000" w:rsidRPr="0002208F" w:rsidP="0002208F">
      <w:pPr>
        <w:pStyle w:val="AllowPageBreak"/>
      </w:pPr>
    </w:p>
    <w:p w:rsidR="00000000" w:rsidRPr="0002208F" w:rsidP="0002208F">
      <w:pPr>
        <w:pStyle w:val="Heading1"/>
      </w:pPr>
      <w:bookmarkStart w:id="8" w:name="O_1187275"/>
      <w:bookmarkEnd w:id="8"/>
      <w:r w:rsidRPr="0002208F">
        <w:t>Links</w:t>
      </w:r>
    </w:p>
    <w:p w:rsidR="00000000" w:rsidRPr="0002208F" w:rsidP="00641004">
      <w:pPr>
        <w:pStyle w:val="BodyText"/>
      </w:pPr>
      <w:r w:rsidRPr="0002208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848B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2208F" w:rsidP="00641004">
      <w:pPr>
        <w:pStyle w:val="BodyText"/>
        <w:sectPr w:rsidSect="000220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208F" w:rsidP="0002208F">
      <w:pPr>
        <w:pStyle w:val="SuperHeading"/>
      </w:pPr>
      <w:r w:rsidRPr="0002208F">
        <w:t>Assessment Requirements for FBPDPR3005 Operate and monitor a butter oil process</w:t>
      </w:r>
    </w:p>
    <w:p w:rsidR="00000000" w:rsidRPr="0002208F" w:rsidP="0002208F">
      <w:pPr>
        <w:pStyle w:val="Heading1"/>
      </w:pPr>
      <w:bookmarkStart w:id="9" w:name="O_1187270"/>
      <w:bookmarkEnd w:id="9"/>
      <w:r w:rsidRPr="0002208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220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08F">
            <w:pPr>
              <w:pStyle w:val="BodyTextBold"/>
              <w:rPr>
                <w:lang w:val="en-NZ"/>
              </w:rPr>
            </w:pPr>
            <w:r w:rsidRPr="0002208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08F">
            <w:pPr>
              <w:pStyle w:val="BodyTextBold"/>
              <w:rPr>
                <w:lang w:val="en-NZ"/>
              </w:rPr>
            </w:pPr>
            <w:r w:rsidRPr="0002208F">
              <w:t>Comments</w:t>
            </w:r>
          </w:p>
        </w:tc>
      </w:tr>
      <w:tr w:rsidTr="000220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208F">
            <w:pPr>
              <w:pStyle w:val="BodyText"/>
              <w:rPr>
                <w:lang w:val="en-NZ"/>
              </w:rPr>
            </w:pPr>
            <w:r w:rsidRPr="0002208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208F" w:rsidP="0002208F">
            <w:pPr>
              <w:pStyle w:val="BodyText"/>
            </w:pPr>
            <w:r w:rsidRPr="0002208F">
              <w:t>This version released with FBP Food, Beverage and Pharmaceutical Training Package Version 6.0.</w:t>
            </w:r>
          </w:p>
        </w:tc>
      </w:tr>
    </w:tbl>
    <w:p w:rsidR="00000000" w:rsidRPr="0002208F" w:rsidP="0002208F">
      <w:pPr>
        <w:pStyle w:val="BodyText"/>
      </w:pPr>
    </w:p>
    <w:p w:rsidR="00000000" w:rsidRPr="0002208F" w:rsidP="0002208F">
      <w:pPr>
        <w:pStyle w:val="AllowPageBreak"/>
      </w:pPr>
    </w:p>
    <w:p w:rsidR="00000000" w:rsidRPr="0002208F" w:rsidP="0002208F">
      <w:pPr>
        <w:pStyle w:val="Heading1"/>
      </w:pPr>
      <w:bookmarkStart w:id="10" w:name="O_1187271"/>
      <w:bookmarkEnd w:id="10"/>
      <w:r w:rsidRPr="0002208F">
        <w:t>Performance Evidence</w:t>
      </w:r>
    </w:p>
    <w:p w:rsidR="00000000" w:rsidRPr="0002208F" w:rsidP="00641004">
      <w:pPr>
        <w:pStyle w:val="BodyText"/>
      </w:pPr>
      <w:r w:rsidRPr="0002208F">
        <w:t>An individual demonstrating competency must satisfy all of the elements and performance criteria in this unit.</w:t>
      </w:r>
    </w:p>
    <w:p w:rsidR="00000000" w:rsidRPr="0002208F" w:rsidP="00641004">
      <w:pPr>
        <w:pStyle w:val="BodyText"/>
      </w:pPr>
      <w:r w:rsidRPr="0002208F">
        <w:t>There must be evidence that the individual has operated and monitored a butter oil process to produce at le</w:t>
      </w:r>
      <w:r w:rsidRPr="0002208F">
        <w:t>ast one batch of product from cream, or from melted butter, to meet specifications, including:</w:t>
      </w:r>
    </w:p>
    <w:p w:rsidR="00000000" w:rsidRPr="0002208F" w:rsidP="0002208F">
      <w:pPr>
        <w:pStyle w:val="ListBullet"/>
      </w:pPr>
      <w:r w:rsidRPr="0002208F">
        <w:t>applying food safety procedures to work practices</w:t>
      </w:r>
    </w:p>
    <w:p w:rsidR="00000000" w:rsidRPr="0002208F" w:rsidP="0002208F">
      <w:pPr>
        <w:pStyle w:val="ListBullet"/>
      </w:pPr>
      <w:r w:rsidRPr="0002208F">
        <w:t>following safe work procedures</w:t>
      </w:r>
    </w:p>
    <w:p w:rsidR="00000000" w:rsidRPr="0002208F" w:rsidP="0002208F">
      <w:pPr>
        <w:pStyle w:val="ListBullet"/>
      </w:pPr>
      <w:r w:rsidRPr="0002208F">
        <w:t>taking corrective action in response to typical faults and inconsistencies.</w:t>
      </w:r>
    </w:p>
    <w:p w:rsidR="00000000" w:rsidRPr="0002208F" w:rsidP="0002208F">
      <w:pPr>
        <w:pStyle w:val="AllowPageBreak"/>
      </w:pPr>
    </w:p>
    <w:p w:rsidR="00000000" w:rsidRPr="0002208F" w:rsidP="0002208F">
      <w:pPr>
        <w:pStyle w:val="Heading1"/>
      </w:pPr>
      <w:bookmarkStart w:id="11" w:name="O_1187272"/>
      <w:bookmarkEnd w:id="11"/>
      <w:r w:rsidRPr="0002208F">
        <w:t>Knowledge Evidence</w:t>
      </w:r>
    </w:p>
    <w:p w:rsidR="00000000" w:rsidRPr="0002208F" w:rsidP="00641004">
      <w:pPr>
        <w:pStyle w:val="BodyText"/>
      </w:pPr>
      <w:r w:rsidRPr="0002208F">
        <w:t>An individual must be able to demonstrate the knowledge required to perform the tasks outlined in the elements and performance criteria of this unit. This includes knowledge of:</w:t>
      </w:r>
    </w:p>
    <w:p w:rsidR="00000000" w:rsidRPr="0002208F" w:rsidP="0002208F">
      <w:pPr>
        <w:pStyle w:val="ListBullet"/>
      </w:pPr>
      <w:r w:rsidRPr="0002208F">
        <w:t>purpose and basic principles of each stage in the butter oil process, including an understanding of the stages, process flow and phases produced</w:t>
      </w:r>
    </w:p>
    <w:p w:rsidR="00000000" w:rsidRPr="0002208F" w:rsidP="0002208F">
      <w:pPr>
        <w:pStyle w:val="ListBullet"/>
      </w:pPr>
      <w:r w:rsidRPr="0002208F">
        <w:t>basic operating principles of equipment, including:</w:t>
      </w:r>
    </w:p>
    <w:p w:rsidR="00000000" w:rsidRPr="0002208F" w:rsidP="0002208F">
      <w:pPr>
        <w:pStyle w:val="ListBullet2"/>
      </w:pPr>
      <w:r w:rsidRPr="0002208F">
        <w:t>the principles of centrifuges and principles of evaporatio</w:t>
      </w:r>
      <w:r w:rsidRPr="0002208F">
        <w:t>n</w:t>
      </w:r>
    </w:p>
    <w:p w:rsidR="00000000" w:rsidRPr="0002208F" w:rsidP="0002208F">
      <w:pPr>
        <w:pStyle w:val="ListBullet2"/>
      </w:pPr>
      <w:r w:rsidRPr="0002208F">
        <w:t>main equipment components</w:t>
      </w:r>
    </w:p>
    <w:p w:rsidR="00000000" w:rsidRPr="0002208F" w:rsidP="0002208F">
      <w:pPr>
        <w:pStyle w:val="ListBullet2"/>
      </w:pPr>
      <w:r w:rsidRPr="0002208F">
        <w:t>status and purpose of guards</w:t>
      </w:r>
    </w:p>
    <w:p w:rsidR="00000000" w:rsidRPr="0002208F" w:rsidP="0002208F">
      <w:pPr>
        <w:pStyle w:val="ListBullet2"/>
      </w:pPr>
      <w:r w:rsidRPr="0002208F">
        <w:t>equipment operating capacities and applications</w:t>
      </w:r>
    </w:p>
    <w:p w:rsidR="00000000" w:rsidRPr="0002208F" w:rsidP="0002208F">
      <w:pPr>
        <w:pStyle w:val="ListBullet2"/>
      </w:pPr>
      <w:r w:rsidRPr="0002208F">
        <w:t>the purpose and location of sensors and related feedback instrumentation</w:t>
      </w:r>
    </w:p>
    <w:p w:rsidR="00000000" w:rsidRPr="0002208F" w:rsidP="0002208F">
      <w:pPr>
        <w:pStyle w:val="ListBullet"/>
      </w:pPr>
      <w:r w:rsidRPr="0002208F">
        <w:t>services required for a butter oil process, and action to take if services are not available</w:t>
      </w:r>
    </w:p>
    <w:p w:rsidR="00000000" w:rsidRPr="0002208F" w:rsidP="0002208F">
      <w:pPr>
        <w:pStyle w:val="ListBullet"/>
      </w:pPr>
      <w:r w:rsidRPr="0002208F">
        <w:t>the effect of outputs on downstream processes</w:t>
      </w:r>
    </w:p>
    <w:p w:rsidR="00000000" w:rsidRPr="0002208F" w:rsidP="0002208F">
      <w:pPr>
        <w:pStyle w:val="ListBullet"/>
      </w:pPr>
      <w:r w:rsidRPr="0002208F">
        <w:t>quality characteristics (fat content) to be achieved by the process</w:t>
      </w:r>
    </w:p>
    <w:p w:rsidR="00000000" w:rsidRPr="0002208F" w:rsidP="0002208F">
      <w:pPr>
        <w:pStyle w:val="ListBullet"/>
      </w:pPr>
      <w:r w:rsidRPr="0002208F">
        <w:t xml:space="preserve">quality requirements of in-feed materials (cream </w:t>
      </w:r>
      <w:r w:rsidRPr="0002208F">
        <w:t>or butter), and the effect of variation in material quality on process performance</w:t>
      </w:r>
    </w:p>
    <w:p w:rsidR="00000000" w:rsidRPr="0002208F" w:rsidP="0002208F">
      <w:pPr>
        <w:pStyle w:val="ListBullet"/>
      </w:pPr>
      <w:r w:rsidRPr="0002208F">
        <w:t>operating requirements and parameters, and corrective action required where operation is outside specified operating parameters</w:t>
      </w:r>
    </w:p>
    <w:p w:rsidR="00000000" w:rsidRPr="0002208F" w:rsidP="0002208F">
      <w:pPr>
        <w:pStyle w:val="ListBullet"/>
      </w:pPr>
      <w:r w:rsidRPr="0002208F">
        <w:t xml:space="preserve">typical equipment faults and related causes, </w:t>
      </w:r>
      <w:r w:rsidRPr="0002208F">
        <w:t>including:</w:t>
      </w:r>
    </w:p>
    <w:p w:rsidR="00000000" w:rsidRPr="0002208F" w:rsidP="0002208F">
      <w:pPr>
        <w:pStyle w:val="ListBullet2"/>
      </w:pPr>
      <w:r w:rsidRPr="0002208F">
        <w:t>signs and symptoms of faulty equipment</w:t>
      </w:r>
    </w:p>
    <w:p w:rsidR="00000000" w:rsidRPr="0002208F" w:rsidP="0002208F">
      <w:pPr>
        <w:pStyle w:val="ListBullet2"/>
      </w:pPr>
      <w:r w:rsidRPr="0002208F">
        <w:t>early warning signs of potential problems</w:t>
      </w:r>
    </w:p>
    <w:p w:rsidR="00000000" w:rsidRPr="0002208F" w:rsidP="0002208F">
      <w:pPr>
        <w:pStyle w:val="ListBullet"/>
      </w:pPr>
      <w:r w:rsidRPr="0002208F">
        <w:t>methods used to monitor the production process, including inspecting, measuring and testing as required by the process</w:t>
      </w:r>
    </w:p>
    <w:p w:rsidR="00000000" w:rsidRPr="0002208F" w:rsidP="0002208F">
      <w:pPr>
        <w:pStyle w:val="ListBullet"/>
      </w:pPr>
      <w:r w:rsidRPr="0002208F">
        <w:t xml:space="preserve">inspection or test points (control points) </w:t>
      </w:r>
      <w:r w:rsidRPr="0002208F">
        <w:t>in the process and the related procedures and recording requirements</w:t>
      </w:r>
    </w:p>
    <w:p w:rsidR="00000000" w:rsidRPr="0002208F" w:rsidP="0002208F">
      <w:pPr>
        <w:pStyle w:val="ListBullet"/>
      </w:pPr>
      <w:r w:rsidRPr="0002208F">
        <w:t>good manufacturing practices (GMP) relevant to work task</w:t>
      </w:r>
    </w:p>
    <w:p w:rsidR="00000000" w:rsidRPr="0002208F" w:rsidP="0002208F">
      <w:pPr>
        <w:pStyle w:val="ListBullet"/>
      </w:pPr>
      <w:r w:rsidRPr="0002208F">
        <w:t>Food Standards Code requirements for the production of butter</w:t>
      </w:r>
    </w:p>
    <w:p w:rsidR="00000000" w:rsidRPr="0002208F" w:rsidP="0002208F">
      <w:pPr>
        <w:pStyle w:val="ListBullet"/>
      </w:pPr>
      <w:r w:rsidRPr="0002208F">
        <w:t>common causes of variation, and corrective action required, includin</w:t>
      </w:r>
      <w:r w:rsidRPr="0002208F">
        <w:t>g how earlier stages in the process could contribute to cloudy product</w:t>
      </w:r>
    </w:p>
    <w:p w:rsidR="00000000" w:rsidRPr="0002208F" w:rsidP="0002208F">
      <w:pPr>
        <w:pStyle w:val="ListBullet"/>
      </w:pPr>
      <w:r w:rsidRPr="0002208F">
        <w:t>contamination/cross-contamination and food safety risks, and related control measures</w:t>
      </w:r>
    </w:p>
    <w:p w:rsidR="00000000" w:rsidRPr="0002208F" w:rsidP="0002208F">
      <w:pPr>
        <w:pStyle w:val="ListBullet"/>
      </w:pPr>
      <w:r w:rsidRPr="0002208F">
        <w:t>health and safety hazards and controls relevant to butter oil process</w:t>
      </w:r>
    </w:p>
    <w:p w:rsidR="00000000" w:rsidRPr="0002208F" w:rsidP="0002208F">
      <w:pPr>
        <w:pStyle w:val="ListBullet"/>
      </w:pPr>
      <w:r w:rsidRPr="0002208F">
        <w:t>isolation, lock-out and tag-out procedures and responsibilities</w:t>
      </w:r>
    </w:p>
    <w:p w:rsidR="00000000" w:rsidRPr="0002208F" w:rsidP="0002208F">
      <w:pPr>
        <w:pStyle w:val="ListBullet"/>
      </w:pPr>
      <w:r w:rsidRPr="0002208F">
        <w:t>requirements of different shutdowns as appropriate to the process and workplace production requirements, including:</w:t>
      </w:r>
    </w:p>
    <w:p w:rsidR="00000000" w:rsidRPr="0002208F" w:rsidP="0002208F">
      <w:pPr>
        <w:pStyle w:val="ListBullet2"/>
      </w:pPr>
      <w:r w:rsidRPr="0002208F">
        <w:t>emergency and routine shutdowns</w:t>
      </w:r>
    </w:p>
    <w:p w:rsidR="00000000" w:rsidRPr="0002208F" w:rsidP="0002208F">
      <w:pPr>
        <w:pStyle w:val="ListBullet2"/>
      </w:pPr>
      <w:r w:rsidRPr="0002208F">
        <w:t>procedures to follow in the event of a powe</w:t>
      </w:r>
      <w:r w:rsidRPr="0002208F">
        <w:t>r outage</w:t>
      </w:r>
    </w:p>
    <w:p w:rsidR="00000000" w:rsidRPr="0002208F" w:rsidP="0002208F">
      <w:pPr>
        <w:pStyle w:val="ListBullet"/>
      </w:pPr>
      <w:r w:rsidRPr="0002208F">
        <w:t>procedures and responsibility for reporting production and performance information</w:t>
      </w:r>
    </w:p>
    <w:p w:rsidR="00000000" w:rsidRPr="0002208F" w:rsidP="0002208F">
      <w:pPr>
        <w:pStyle w:val="ListBullet"/>
      </w:pPr>
      <w:r w:rsidRPr="0002208F">
        <w:t>environmental issues and controls relevant to the process, including waste or rework collection and handling procedures related to the process</w:t>
      </w:r>
    </w:p>
    <w:p w:rsidR="00000000" w:rsidRPr="0002208F" w:rsidP="0002208F">
      <w:pPr>
        <w:pStyle w:val="ListBullet"/>
      </w:pPr>
      <w:r w:rsidRPr="0002208F">
        <w:t>cleaning and sanitis</w:t>
      </w:r>
      <w:r w:rsidRPr="0002208F">
        <w:t>ation procedures for the butter oil processing equipment</w:t>
      </w:r>
    </w:p>
    <w:p w:rsidR="00000000" w:rsidRPr="0002208F" w:rsidP="0002208F">
      <w:pPr>
        <w:pStyle w:val="ListBullet"/>
      </w:pPr>
      <w:r w:rsidRPr="0002208F">
        <w:t>procedures to record traceability of product and ingredients.</w:t>
      </w:r>
    </w:p>
    <w:p w:rsidR="00000000" w:rsidRPr="0002208F" w:rsidP="0002208F">
      <w:pPr>
        <w:pStyle w:val="AllowPageBreak"/>
      </w:pPr>
    </w:p>
    <w:p w:rsidR="00000000" w:rsidRPr="0002208F" w:rsidP="0002208F">
      <w:pPr>
        <w:pStyle w:val="Heading1"/>
      </w:pPr>
      <w:bookmarkStart w:id="12" w:name="O_1187273"/>
      <w:bookmarkEnd w:id="12"/>
      <w:r w:rsidRPr="0002208F">
        <w:t>Assessment Conditions</w:t>
      </w:r>
    </w:p>
    <w:p w:rsidR="00000000" w:rsidRPr="0002208F" w:rsidP="00641004">
      <w:pPr>
        <w:pStyle w:val="BodyText"/>
      </w:pPr>
      <w:r w:rsidRPr="0002208F">
        <w:t>Assessment of the skills in this unit of competency must take place under the following conditio</w:t>
      </w:r>
      <w:r w:rsidRPr="0002208F">
        <w:t>ns:</w:t>
      </w:r>
    </w:p>
    <w:p w:rsidR="00000000" w:rsidRPr="0002208F" w:rsidP="0002208F">
      <w:pPr>
        <w:pStyle w:val="ListBullet"/>
      </w:pPr>
      <w:r w:rsidRPr="0002208F">
        <w:t>physical conditions:</w:t>
      </w:r>
    </w:p>
    <w:p w:rsidR="00000000" w:rsidRPr="0002208F" w:rsidP="0002208F">
      <w:pPr>
        <w:pStyle w:val="ListBullet2"/>
      </w:pPr>
      <w:r w:rsidRPr="0002208F">
        <w:t>a dairy processing workplace or an environment that accurately represents workplace conditions</w:t>
      </w:r>
    </w:p>
    <w:p w:rsidR="00000000" w:rsidRPr="0002208F" w:rsidP="0002208F">
      <w:pPr>
        <w:pStyle w:val="ListBullet"/>
      </w:pPr>
      <w:r w:rsidRPr="0002208F">
        <w:t>resources, equipment and materials:</w:t>
      </w:r>
    </w:p>
    <w:p w:rsidR="00000000" w:rsidRPr="0002208F" w:rsidP="0002208F">
      <w:pPr>
        <w:pStyle w:val="ListBullet2"/>
      </w:pPr>
      <w:r w:rsidRPr="0002208F">
        <w:t>personal protective equipment</w:t>
      </w:r>
    </w:p>
    <w:p w:rsidR="00000000" w:rsidRPr="0002208F" w:rsidP="0002208F">
      <w:pPr>
        <w:pStyle w:val="ListBullet2"/>
      </w:pPr>
      <w:r w:rsidRPr="0002208F">
        <w:t>butter oil production equipment and related services</w:t>
      </w:r>
    </w:p>
    <w:p w:rsidR="00000000" w:rsidRPr="0002208F" w:rsidP="0002208F">
      <w:pPr>
        <w:pStyle w:val="ListBullet2"/>
      </w:pPr>
      <w:r w:rsidRPr="0002208F">
        <w:t>cream or butter to be processed</w:t>
      </w:r>
    </w:p>
    <w:p w:rsidR="00000000" w:rsidRPr="0002208F" w:rsidP="0002208F">
      <w:pPr>
        <w:pStyle w:val="ListBullet2"/>
      </w:pPr>
      <w:r w:rsidRPr="0002208F">
        <w:t>cleaning materials, equipment and procedures</w:t>
      </w:r>
    </w:p>
    <w:p w:rsidR="00000000" w:rsidRPr="0002208F" w:rsidP="0002208F">
      <w:pPr>
        <w:pStyle w:val="ListBullet"/>
      </w:pPr>
      <w:r w:rsidRPr="0002208F">
        <w:t>specifications:</w:t>
      </w:r>
    </w:p>
    <w:p w:rsidR="00000000" w:rsidRPr="0002208F" w:rsidP="0002208F">
      <w:pPr>
        <w:pStyle w:val="ListBullet2"/>
      </w:pPr>
      <w:r w:rsidRPr="0002208F">
        <w:t>work procedures, including advice on safe work practices, food safety, quality and documentation requirements</w:t>
      </w:r>
    </w:p>
    <w:p w:rsidR="00000000" w:rsidRPr="0002208F" w:rsidP="0002208F">
      <w:pPr>
        <w:pStyle w:val="ListBullet2"/>
      </w:pPr>
      <w:r w:rsidRPr="0002208F">
        <w:t>information on equipment capacity and operating par</w:t>
      </w:r>
      <w:r w:rsidRPr="0002208F">
        <w:t>ameters</w:t>
      </w:r>
    </w:p>
    <w:p w:rsidR="00000000" w:rsidRPr="0002208F" w:rsidP="0002208F">
      <w:pPr>
        <w:pStyle w:val="ListBullet2"/>
      </w:pPr>
      <w:r w:rsidRPr="0002208F">
        <w:t>recipe/batch specifications, control points and processing parameters</w:t>
      </w:r>
    </w:p>
    <w:p w:rsidR="00000000" w:rsidRPr="0002208F" w:rsidP="0002208F">
      <w:pPr>
        <w:pStyle w:val="ListBullet2"/>
      </w:pPr>
      <w:r w:rsidRPr="0002208F">
        <w:t>sampling schedules and test procedures and equipment</w:t>
      </w:r>
    </w:p>
    <w:p w:rsidR="00000000" w:rsidRPr="0002208F" w:rsidP="0002208F">
      <w:pPr>
        <w:pStyle w:val="ListBullet2"/>
      </w:pPr>
      <w:r w:rsidRPr="0002208F">
        <w:t>documentation and recording requirements and procedures.</w:t>
      </w:r>
    </w:p>
    <w:p w:rsidR="00000000" w:rsidRPr="0002208F" w:rsidP="00641004">
      <w:pPr>
        <w:pStyle w:val="BodyText"/>
      </w:pPr>
      <w:r w:rsidRPr="0002208F">
        <w:t>Assessors of this unit must satisfy the requirements for assessors in applicable vocational education and training legislation, frameworks and/or standards.</w:t>
      </w:r>
    </w:p>
    <w:p w:rsidR="00000000" w:rsidRPr="0002208F" w:rsidP="0002208F">
      <w:pPr>
        <w:pStyle w:val="Heading1"/>
      </w:pPr>
      <w:bookmarkStart w:id="13" w:name="O_1187276"/>
      <w:bookmarkEnd w:id="13"/>
      <w:r w:rsidRPr="0002208F">
        <w:t>Links</w:t>
      </w:r>
    </w:p>
    <w:p w:rsidR="00000000" w:rsidRPr="0002208F" w:rsidP="00641004">
      <w:pPr>
        <w:pStyle w:val="BodyText"/>
      </w:pPr>
      <w:r w:rsidRPr="0002208F">
        <w:t>Companion Volumes, including Implementation Guides, are available at VETNe</w:t>
      </w:r>
      <w:r w:rsidRPr="0002208F">
        <w:t xml:space="preserve">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848B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2208F" w:rsidP="0002208F"/>
    <w:sectPr w:rsidSect="000220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0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08F" w:rsidRPr="00641004" w:rsidP="006410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0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004" w:rsidP="000220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1004" w:rsidP="000220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41004" w:rsidP="000220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08F" w:rsidP="000220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41004">
      <w:t>Approved</w:t>
    </w:r>
    <w:r w:rsidR="0064100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4100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41004">
      <w:rPr>
        <w:noProof/>
      </w:rPr>
      <w:t>4</w:t>
    </w:r>
    <w:r>
      <w:rPr>
        <w:noProof/>
      </w:rPr>
      <w:fldChar w:fldCharType="end"/>
    </w:r>
  </w:p>
  <w:p w:rsidR="0002208F" w:rsidP="000220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4100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41004">
      <w:t>Manufacturing Industry Skills Alliance</w:t>
    </w:r>
    <w:r w:rsidR="00641004">
      <w:fldChar w:fldCharType="end"/>
    </w:r>
  </w:p>
  <w:p w:rsidR="0002208F" w:rsidP="000220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0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0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208F" w:rsidRPr="00641004" w:rsidP="006410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0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004" w:rsidRPr="002D2AF8" w:rsidP="000220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FBPDPR3005 Operate and monitor a butter oil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41004" w:rsidP="000220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08F" w:rsidRPr="002D2AF8" w:rsidP="000220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41004">
      <w:t>FBPDPR3005 Operate and monitor a butter oil process</w:t>
    </w:r>
    <w:r w:rsidR="0064100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41004">
      <w:rPr>
        <w:noProof/>
      </w:rPr>
      <w:t>2 March 2025</w:t>
    </w:r>
    <w:r>
      <w:fldChar w:fldCharType="end"/>
    </w:r>
  </w:p>
  <w:p w:rsidR="0002208F" w:rsidP="000220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0A82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1C67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0445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0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20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20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20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20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20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20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20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20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20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20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208F"/>
  </w:style>
  <w:style w:type="character" w:customStyle="1" w:styleId="Heading1Char">
    <w:name w:val="Heading 1 Char"/>
    <w:basedOn w:val="DefaultParagraphFont"/>
    <w:link w:val="Heading1"/>
    <w:rsid w:val="000220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20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20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208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2208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2208F"/>
    <w:rPr>
      <w:i/>
    </w:rPr>
  </w:style>
  <w:style w:type="paragraph" w:customStyle="1" w:styleId="SuperHeading">
    <w:name w:val="SuperHeading"/>
    <w:basedOn w:val="Normal"/>
    <w:rsid w:val="000220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20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2208F"/>
    <w:rPr>
      <w:b/>
    </w:rPr>
  </w:style>
  <w:style w:type="character" w:customStyle="1" w:styleId="Heading2Char">
    <w:name w:val="Heading 2 Char"/>
    <w:basedOn w:val="DefaultParagraphFont"/>
    <w:link w:val="Heading2"/>
    <w:rsid w:val="000220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20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20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20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20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20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20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20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20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20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20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20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20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20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20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20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20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20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20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20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208F"/>
    <w:rPr>
      <w:b/>
      <w:spacing w:val="0"/>
    </w:rPr>
  </w:style>
  <w:style w:type="paragraph" w:customStyle="1" w:styleId="SuperTitle">
    <w:name w:val="SuperTitle"/>
    <w:basedOn w:val="Title"/>
    <w:rsid w:val="000220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20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20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20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20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20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20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20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20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20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20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20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20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20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20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208F"/>
  </w:style>
  <w:style w:type="paragraph" w:styleId="TableofFigures">
    <w:name w:val="table of figures"/>
    <w:basedOn w:val="Normal"/>
    <w:next w:val="Normal"/>
    <w:semiHidden/>
    <w:rsid w:val="000220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208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208F"/>
    <w:rPr>
      <w:rFonts w:ascii="Wingdings" w:hAnsi="Wingdings"/>
    </w:rPr>
  </w:style>
  <w:style w:type="paragraph" w:customStyle="1" w:styleId="TableHeading">
    <w:name w:val="Table Heading"/>
    <w:basedOn w:val="HeadingBase"/>
    <w:rsid w:val="000220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208F"/>
    <w:rPr>
      <w:color w:val="0033CC"/>
      <w:u w:val="none"/>
    </w:rPr>
  </w:style>
  <w:style w:type="paragraph" w:customStyle="1" w:styleId="BodyTextRight">
    <w:name w:val="Body Text Right"/>
    <w:basedOn w:val="BodyText"/>
    <w:rsid w:val="000220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20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208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20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20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20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208F"/>
    <w:rPr>
      <w:sz w:val="32"/>
    </w:rPr>
  </w:style>
  <w:style w:type="paragraph" w:customStyle="1" w:styleId="HeadingProcedure">
    <w:name w:val="Heading Procedure"/>
    <w:basedOn w:val="HeadingBase"/>
    <w:next w:val="Normal"/>
    <w:rsid w:val="000220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208F"/>
    <w:pPr>
      <w:spacing w:before="60" w:after="60"/>
    </w:pPr>
  </w:style>
  <w:style w:type="paragraph" w:styleId="ListContinue">
    <w:name w:val="List Continue"/>
    <w:basedOn w:val="List"/>
    <w:rsid w:val="0002208F"/>
    <w:pPr>
      <w:ind w:firstLine="0"/>
    </w:pPr>
  </w:style>
  <w:style w:type="paragraph" w:customStyle="1" w:styleId="ListNote">
    <w:name w:val="List Note"/>
    <w:basedOn w:val="List"/>
    <w:rsid w:val="000220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20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20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208F"/>
    <w:rPr>
      <w:rFonts w:ascii="Courier New" w:hAnsi="Courier New"/>
    </w:rPr>
  </w:style>
  <w:style w:type="paragraph" w:customStyle="1" w:styleId="NoteBullet">
    <w:name w:val="Note Bullet"/>
    <w:basedOn w:val="Note"/>
    <w:rsid w:val="000220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20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20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20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208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20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20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208F"/>
    <w:rPr>
      <w:b/>
      <w:smallCaps/>
    </w:rPr>
  </w:style>
  <w:style w:type="paragraph" w:customStyle="1" w:styleId="TableListNumber">
    <w:name w:val="Table List Number"/>
    <w:basedOn w:val="ListNumber"/>
    <w:rsid w:val="000220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20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208F"/>
    <w:pPr>
      <w:numPr>
        <w:numId w:val="9"/>
      </w:numPr>
    </w:pPr>
  </w:style>
  <w:style w:type="paragraph" w:customStyle="1" w:styleId="ListAlpha2">
    <w:name w:val="List Alpha 2"/>
    <w:basedOn w:val="List2"/>
    <w:rsid w:val="0002208F"/>
    <w:pPr>
      <w:numPr>
        <w:numId w:val="8"/>
      </w:numPr>
    </w:pPr>
  </w:style>
  <w:style w:type="paragraph" w:styleId="List2">
    <w:name w:val="List 2"/>
    <w:basedOn w:val="BodyText"/>
    <w:rsid w:val="000220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20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20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20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208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208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208F"/>
    <w:pPr>
      <w:numPr>
        <w:numId w:val="4"/>
      </w:numPr>
    </w:pPr>
  </w:style>
  <w:style w:type="paragraph" w:styleId="ListContinue2">
    <w:name w:val="List Continue 2"/>
    <w:basedOn w:val="List2"/>
    <w:rsid w:val="0002208F"/>
    <w:pPr>
      <w:ind w:firstLine="0"/>
    </w:pPr>
  </w:style>
  <w:style w:type="paragraph" w:styleId="ListContinue3">
    <w:name w:val="List Continue 3"/>
    <w:basedOn w:val="List3"/>
    <w:rsid w:val="0002208F"/>
    <w:pPr>
      <w:ind w:left="1021" w:firstLine="0"/>
    </w:pPr>
  </w:style>
  <w:style w:type="paragraph" w:styleId="ListContinue4">
    <w:name w:val="List Continue 4"/>
    <w:basedOn w:val="List4"/>
    <w:rsid w:val="0002208F"/>
    <w:pPr>
      <w:ind w:firstLine="0"/>
    </w:pPr>
  </w:style>
  <w:style w:type="paragraph" w:styleId="ListContinue5">
    <w:name w:val="List Continue 5"/>
    <w:basedOn w:val="List5"/>
    <w:rsid w:val="0002208F"/>
    <w:pPr>
      <w:ind w:firstLine="0"/>
    </w:pPr>
  </w:style>
  <w:style w:type="paragraph" w:styleId="ListNumber3">
    <w:name w:val="List Number 3"/>
    <w:basedOn w:val="List3"/>
    <w:rsid w:val="0002208F"/>
    <w:pPr>
      <w:numPr>
        <w:numId w:val="5"/>
      </w:numPr>
    </w:pPr>
  </w:style>
  <w:style w:type="paragraph" w:styleId="ListNumber4">
    <w:name w:val="List Number 4"/>
    <w:basedOn w:val="List4"/>
    <w:rsid w:val="0002208F"/>
    <w:pPr>
      <w:numPr>
        <w:numId w:val="6"/>
      </w:numPr>
    </w:pPr>
  </w:style>
  <w:style w:type="paragraph" w:styleId="ListNumber5">
    <w:name w:val="List Number 5"/>
    <w:basedOn w:val="List5"/>
    <w:rsid w:val="0002208F"/>
    <w:pPr>
      <w:numPr>
        <w:numId w:val="7"/>
      </w:numPr>
    </w:pPr>
  </w:style>
  <w:style w:type="paragraph" w:styleId="BlockText">
    <w:name w:val="Block Text"/>
    <w:basedOn w:val="Normal"/>
    <w:rsid w:val="000220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20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208F"/>
    <w:rPr>
      <w:sz w:val="16"/>
      <w:vertAlign w:val="superscript"/>
    </w:rPr>
  </w:style>
  <w:style w:type="character" w:customStyle="1" w:styleId="Symbols">
    <w:name w:val="Symbols"/>
    <w:basedOn w:val="DefaultParagraphFont"/>
    <w:rsid w:val="0002208F"/>
    <w:rPr>
      <w:rFonts w:ascii="Symbol" w:hAnsi="Symbol"/>
    </w:rPr>
  </w:style>
  <w:style w:type="character" w:customStyle="1" w:styleId="MenuOptions">
    <w:name w:val="Menu Options"/>
    <w:basedOn w:val="DefaultParagraphFont"/>
    <w:rsid w:val="000220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208F"/>
    <w:rPr>
      <w:b/>
    </w:rPr>
  </w:style>
  <w:style w:type="character" w:customStyle="1" w:styleId="Underlined">
    <w:name w:val="Underlined"/>
    <w:basedOn w:val="DefaultParagraphFont"/>
    <w:rsid w:val="0002208F"/>
    <w:rPr>
      <w:u w:val="single"/>
    </w:rPr>
  </w:style>
  <w:style w:type="paragraph" w:customStyle="1" w:styleId="TableBodyTextRight">
    <w:name w:val="Table Body Text Right"/>
    <w:basedOn w:val="TableBodyText"/>
    <w:rsid w:val="000220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208F"/>
    <w:rPr>
      <w:sz w:val="18"/>
    </w:rPr>
  </w:style>
  <w:style w:type="paragraph" w:customStyle="1" w:styleId="BodySmallRight">
    <w:name w:val="Body Small Right"/>
    <w:basedOn w:val="BodyTextRight"/>
    <w:rsid w:val="0002208F"/>
    <w:rPr>
      <w:sz w:val="18"/>
      <w:szCs w:val="18"/>
    </w:rPr>
  </w:style>
  <w:style w:type="paragraph" w:customStyle="1" w:styleId="MarginEdition">
    <w:name w:val="Margin Edition"/>
    <w:basedOn w:val="MarginNote"/>
    <w:rsid w:val="000220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208F"/>
    <w:rPr>
      <w:sz w:val="2"/>
      <w:szCs w:val="2"/>
    </w:rPr>
  </w:style>
  <w:style w:type="character" w:customStyle="1" w:styleId="Small">
    <w:name w:val="Small"/>
    <w:basedOn w:val="DefaultParagraphFont"/>
    <w:rsid w:val="0002208F"/>
    <w:rPr>
      <w:sz w:val="16"/>
    </w:rPr>
  </w:style>
  <w:style w:type="paragraph" w:customStyle="1" w:styleId="WideTable">
    <w:name w:val="Wide Table"/>
    <w:basedOn w:val="Normal"/>
    <w:rsid w:val="000220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208F"/>
  </w:style>
  <w:style w:type="paragraph" w:styleId="Quote">
    <w:name w:val="Quote"/>
    <w:basedOn w:val="Heading1"/>
    <w:link w:val="QuoteChar"/>
    <w:qFormat/>
    <w:rsid w:val="000220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20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208F"/>
    <w:pPr>
      <w:pageBreakBefore/>
    </w:pPr>
  </w:style>
  <w:style w:type="paragraph" w:customStyle="1" w:styleId="Border">
    <w:name w:val="Border"/>
    <w:basedOn w:val="Normal"/>
    <w:qFormat/>
    <w:rsid w:val="000220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20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0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0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20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20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20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20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20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208F"/>
    <w:rPr>
      <w:u w:val="single"/>
    </w:rPr>
  </w:style>
  <w:style w:type="character" w:customStyle="1" w:styleId="BoldandItalics">
    <w:name w:val="Bold and Italics"/>
    <w:qFormat/>
    <w:rsid w:val="0002208F"/>
    <w:rPr>
      <w:b/>
      <w:i/>
      <w:u w:val="none"/>
    </w:rPr>
  </w:style>
  <w:style w:type="paragraph" w:styleId="BalloonText">
    <w:name w:val="Balloon Text"/>
    <w:basedOn w:val="Normal"/>
    <w:link w:val="BalloonTextChar"/>
    <w:rsid w:val="000220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20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20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20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20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20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208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410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1167</Words>
  <Characters>7438</Characters>
  <Application>Microsoft Office Word</Application>
  <DocSecurity>0</DocSecurity>
  <Lines>218</Lines>
  <Paragraphs>153</Paragraphs>
  <ScaleCrop>false</ScaleCrop>
  <Company>Author-it Software Corporation Ltd.</Company>
  <LinksUpToDate>false</LinksUpToDate>
  <CharactersWithSpaces>8452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FBPDPR3005 Operate and monitor a butter oil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2025-03-01T23:33:00Z</dcterms:created>
  <dcterms:modified xsi:type="dcterms:W3CDTF">2025-03-01T23:33:00Z</dcterms:modified>
</cp:coreProperties>
</file>