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1EB8" w:rsidP="00C81E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FBPDPR3004 Operate and monitor a butter churning process</w:t>
      </w:r>
      <w:r>
        <w:fldChar w:fldCharType="end"/>
      </w:r>
    </w:p>
    <w:p w:rsidR="00C81EB8" w:rsidP="00C81EB8">
      <w:pPr>
        <w:pStyle w:val="Version"/>
        <w:sectPr w:rsidSect="00A505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05BA" w:rsidP="00A505BA">
      <w:pPr>
        <w:pStyle w:val="SuperHeading"/>
      </w:pPr>
      <w:r w:rsidRPr="00A505BA">
        <w:t>FBPDPR3004 Operate and monitor a butter churning process</w:t>
      </w:r>
    </w:p>
    <w:p w:rsidR="00000000" w:rsidRPr="00A505BA" w:rsidP="00A505BA">
      <w:pPr>
        <w:pStyle w:val="Heading1"/>
      </w:pPr>
      <w:bookmarkStart w:id="1" w:name="O_1187241"/>
      <w:bookmarkEnd w:id="1"/>
      <w:r w:rsidRPr="00A505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05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5BA">
            <w:pPr>
              <w:pStyle w:val="BodyTextBold"/>
              <w:rPr>
                <w:lang w:val="en-NZ"/>
              </w:rPr>
            </w:pPr>
            <w:r w:rsidRPr="00A505B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5BA">
            <w:pPr>
              <w:pStyle w:val="BodyTextBold"/>
              <w:rPr>
                <w:lang w:val="en-NZ"/>
              </w:rPr>
            </w:pPr>
            <w:r w:rsidRPr="00A505BA">
              <w:t>Comments</w:t>
            </w:r>
          </w:p>
        </w:tc>
      </w:tr>
      <w:tr w:rsidTr="00A505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5BA">
            <w:pPr>
              <w:pStyle w:val="BodyText"/>
              <w:rPr>
                <w:lang w:val="en-NZ"/>
              </w:rPr>
            </w:pPr>
            <w:r w:rsidRPr="00A505B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5BA" w:rsidP="00A505BA">
            <w:pPr>
              <w:pStyle w:val="BodyText"/>
            </w:pPr>
            <w:r w:rsidRPr="00A505BA">
              <w:t>This version released with FBP Food, Beverage and Pharmaceutical Training Package Version 6.0.</w:t>
            </w:r>
          </w:p>
        </w:tc>
      </w:tr>
    </w:tbl>
    <w:p w:rsidR="00000000" w:rsidRPr="00A505BA" w:rsidP="00A505BA">
      <w:pPr>
        <w:pStyle w:val="BodyText"/>
      </w:pPr>
    </w:p>
    <w:p w:rsidR="00000000" w:rsidRPr="00A505BA" w:rsidP="00A505BA">
      <w:pPr>
        <w:pStyle w:val="AllowPageBreak"/>
      </w:pPr>
    </w:p>
    <w:p w:rsidR="00000000" w:rsidRPr="00A505BA" w:rsidP="00A505BA">
      <w:pPr>
        <w:pStyle w:val="Heading1"/>
      </w:pPr>
      <w:bookmarkStart w:id="2" w:name="O_1187242"/>
      <w:bookmarkEnd w:id="2"/>
      <w:r w:rsidRPr="00A505BA">
        <w:t>Application</w:t>
      </w:r>
    </w:p>
    <w:p w:rsidR="00000000" w:rsidRPr="00A505BA" w:rsidP="00C81EB8">
      <w:pPr>
        <w:pStyle w:val="BodyText"/>
      </w:pPr>
      <w:r w:rsidRPr="00A505BA">
        <w:t>This unit of competency describes the skills and knowledge re</w:t>
      </w:r>
      <w:r w:rsidRPr="00A505BA">
        <w:t>quired to set up, operate, adjust and shut down a butter churning process to produce sweet cream butter product to specification.</w:t>
      </w:r>
    </w:p>
    <w:p w:rsidR="00000000" w:rsidRPr="00A505BA" w:rsidP="00C81EB8">
      <w:pPr>
        <w:pStyle w:val="BodyText"/>
      </w:pPr>
      <w:r w:rsidRPr="00A505BA">
        <w:t>This unit applies to individuals who apply operating principles to the operation and monitoring of butter churning equipment a</w:t>
      </w:r>
      <w:r w:rsidRPr="00A505BA">
        <w:t>nd processes in a dairy product production environment.</w:t>
      </w:r>
    </w:p>
    <w:p w:rsidR="00000000" w:rsidRPr="00A505BA" w:rsidP="00C81EB8">
      <w:pPr>
        <w:pStyle w:val="BodyText"/>
      </w:pPr>
      <w:r w:rsidRPr="00A505BA">
        <w:t>All work must be carried out to comply with workplace procedures, in accordance with state/territory health and safety and food safety regulations, legislation and standards that apply to the workplac</w:t>
      </w:r>
      <w:r w:rsidRPr="00A505BA">
        <w:t>e.</w:t>
      </w:r>
    </w:p>
    <w:p w:rsidR="00000000" w:rsidRPr="00A505BA" w:rsidP="00C81EB8">
      <w:pPr>
        <w:pStyle w:val="BodyText"/>
      </w:pPr>
      <w:r w:rsidRPr="00A505BA">
        <w:t>No licensing, legislative or certification requirements apply to this unit at the time of publication.</w:t>
      </w:r>
    </w:p>
    <w:p w:rsidR="00000000" w:rsidRPr="00A505BA" w:rsidP="00A505BA">
      <w:pPr>
        <w:pStyle w:val="Heading1"/>
      </w:pPr>
      <w:bookmarkStart w:id="3" w:name="O_1187243"/>
      <w:bookmarkEnd w:id="3"/>
      <w:r w:rsidRPr="00A505BA">
        <w:t>Pre-requisite Unit</w:t>
      </w:r>
    </w:p>
    <w:p w:rsidR="00000000" w:rsidRPr="00A505BA" w:rsidP="00C81EB8">
      <w:pPr>
        <w:pStyle w:val="BodyText"/>
      </w:pPr>
      <w:r w:rsidRPr="00A505BA">
        <w:t>Nil</w:t>
      </w:r>
    </w:p>
    <w:p w:rsidR="00000000" w:rsidRPr="00A505BA" w:rsidP="00A505BA">
      <w:pPr>
        <w:pStyle w:val="Heading1"/>
      </w:pPr>
      <w:bookmarkStart w:id="4" w:name="O_1187245"/>
      <w:bookmarkEnd w:id="4"/>
      <w:r w:rsidRPr="00A505BA">
        <w:t>Unit Sector</w:t>
      </w:r>
    </w:p>
    <w:p w:rsidR="00000000" w:rsidRPr="00A505BA" w:rsidP="00C81EB8">
      <w:pPr>
        <w:pStyle w:val="BodyText"/>
      </w:pPr>
      <w:r w:rsidRPr="00A505BA">
        <w:t>Dairy Processing (DPR)</w:t>
      </w:r>
    </w:p>
    <w:p w:rsidR="00000000" w:rsidRPr="00A505BA" w:rsidP="00A505BA">
      <w:pPr>
        <w:pStyle w:val="Heading1"/>
      </w:pPr>
      <w:bookmarkStart w:id="5" w:name="O_1187246"/>
      <w:bookmarkEnd w:id="5"/>
      <w:r w:rsidRPr="00A505B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81E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5BA">
            <w:pPr>
              <w:pStyle w:val="BodyTextBold"/>
              <w:rPr>
                <w:lang w:val="en-NZ"/>
              </w:rPr>
            </w:pPr>
            <w:r w:rsidRPr="00A505B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5BA">
            <w:pPr>
              <w:pStyle w:val="BodyTextBold"/>
              <w:rPr>
                <w:lang w:val="en-NZ"/>
              </w:rPr>
            </w:pPr>
            <w:r w:rsidRPr="00A505BA">
              <w:t>Performance Criteria</w:t>
            </w:r>
          </w:p>
        </w:tc>
      </w:tr>
      <w:tr w:rsidTr="00C81E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5BA" w:rsidP="00A505BA">
            <w:pPr>
              <w:pStyle w:val="BodyText"/>
            </w:pPr>
            <w:r w:rsidRPr="00A505B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5BA">
            <w:pPr>
              <w:pStyle w:val="BodyText"/>
              <w:rPr>
                <w:lang w:val="en-NZ"/>
              </w:rPr>
            </w:pPr>
            <w:r w:rsidRPr="00A505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1E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5BA">
            <w:pPr>
              <w:pStyle w:val="BodyText"/>
              <w:rPr>
                <w:lang w:val="en-NZ"/>
              </w:rPr>
            </w:pPr>
            <w:r w:rsidRPr="00A505BA">
              <w:t>1. Prepare the butter churning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5BA" w:rsidP="00A505BA">
            <w:pPr>
              <w:pStyle w:val="BodyText"/>
            </w:pPr>
            <w:r w:rsidRPr="00A505BA">
              <w:t>1.1 Confirm materia</w:t>
            </w:r>
            <w:r w:rsidRPr="00A505BA">
              <w:t>ls are available to meet production specification</w:t>
            </w:r>
          </w:p>
          <w:p w:rsidR="00000000" w:rsidRPr="00A505BA" w:rsidP="00A505BA">
            <w:pPr>
              <w:pStyle w:val="BodyText"/>
            </w:pPr>
            <w:r w:rsidRPr="00A505BA">
              <w:t xml:space="preserve">1.2 Identify safety requirements and wear appropriate personal </w:t>
            </w:r>
            <w:r w:rsidRPr="00A505BA">
              <w:t>protective equipment, ensuring correct fit</w:t>
            </w:r>
          </w:p>
          <w:p w:rsidR="00000000" w:rsidRPr="00A505BA" w:rsidP="00A505BA">
            <w:pPr>
              <w:pStyle w:val="BodyText"/>
            </w:pPr>
            <w:r w:rsidRPr="00A505BA">
              <w:t>1.3 Identify food safety requirements for the task and product</w:t>
            </w:r>
          </w:p>
          <w:p w:rsidR="00000000" w:rsidRPr="00A505BA" w:rsidP="00A505BA">
            <w:pPr>
              <w:pStyle w:val="BodyText"/>
            </w:pPr>
            <w:r w:rsidRPr="00A505BA">
              <w:t>1.4 Fit and adjust machine components and attachments needed for operating requirements</w:t>
            </w:r>
          </w:p>
          <w:p w:rsidR="00000000" w:rsidRPr="00A505BA" w:rsidP="00A505BA">
            <w:pPr>
              <w:pStyle w:val="BodyText"/>
            </w:pPr>
            <w:r w:rsidRPr="00A505BA">
              <w:t>1.5 Enter parameters required to meet safety and operating requirements</w:t>
            </w:r>
          </w:p>
          <w:p w:rsidR="00000000" w:rsidP="00A505BA">
            <w:pPr>
              <w:pStyle w:val="BodyText"/>
              <w:rPr>
                <w:lang w:val="en-NZ"/>
              </w:rPr>
            </w:pPr>
            <w:r w:rsidRPr="00A505BA">
              <w:t>1.6 Conduct pre-start checks according to workplace procedures</w:t>
            </w:r>
          </w:p>
        </w:tc>
      </w:tr>
      <w:tr w:rsidTr="00C81E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5BA">
            <w:pPr>
              <w:pStyle w:val="BodyText"/>
              <w:rPr>
                <w:lang w:val="en-NZ"/>
              </w:rPr>
            </w:pPr>
            <w:r w:rsidRPr="00A505BA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5BA" w:rsidP="00A505BA">
            <w:pPr>
              <w:pStyle w:val="BodyText"/>
            </w:pPr>
            <w:r w:rsidRPr="00A505BA">
              <w:t>2.1 Start up and operate the butter churning process according to workplace procedures</w:t>
            </w:r>
          </w:p>
          <w:p w:rsidR="00000000" w:rsidRPr="00A505BA" w:rsidP="00A505BA">
            <w:pPr>
              <w:pStyle w:val="BodyText"/>
            </w:pPr>
            <w:r w:rsidRPr="00A505BA">
              <w:t>2.2 Monitor equipment to identify variation in operating conditions</w:t>
            </w:r>
          </w:p>
          <w:p w:rsidR="00000000" w:rsidRPr="00A505BA" w:rsidP="00A505BA">
            <w:pPr>
              <w:pStyle w:val="BodyText"/>
            </w:pPr>
            <w:r w:rsidRPr="00A505BA">
              <w:t>2.3 Adjust equipment operations to meet product specification</w:t>
            </w:r>
          </w:p>
          <w:p w:rsidR="00000000" w:rsidRPr="00A505BA" w:rsidP="00A505BA">
            <w:pPr>
              <w:pStyle w:val="BodyText"/>
            </w:pPr>
            <w:r w:rsidRPr="00A505BA">
              <w:t>2.4 Take samples to confirm that produ</w:t>
            </w:r>
            <w:r w:rsidRPr="00A505BA">
              <w:t>ct meets specifications</w:t>
            </w:r>
          </w:p>
          <w:p w:rsidR="00000000" w:rsidRPr="00A505BA" w:rsidP="00A505BA">
            <w:pPr>
              <w:pStyle w:val="BodyText"/>
            </w:pPr>
            <w:r w:rsidRPr="00A505BA">
              <w:t>2.5 Identify, rectify or report out-of-specification product or process outcomes</w:t>
            </w:r>
          </w:p>
          <w:p w:rsidR="00000000" w:rsidRPr="00A505BA" w:rsidP="00A505BA">
            <w:pPr>
              <w:pStyle w:val="BodyText"/>
            </w:pPr>
            <w:r w:rsidRPr="00A505BA">
              <w:t>2.6 Maintain the work area according to workplace guidelines, health and safety, and food safety requirements</w:t>
            </w:r>
          </w:p>
          <w:p w:rsidR="00000000" w:rsidP="00A505BA">
            <w:pPr>
              <w:pStyle w:val="BodyText"/>
              <w:rPr>
                <w:lang w:val="en-NZ"/>
              </w:rPr>
            </w:pPr>
            <w:r w:rsidRPr="00A505BA">
              <w:t>2.7 Maintain workplace records in require</w:t>
            </w:r>
            <w:r w:rsidRPr="00A505BA">
              <w:t>d format according to workplace procedures</w:t>
            </w:r>
          </w:p>
        </w:tc>
      </w:tr>
      <w:tr w:rsidTr="00C81E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5BA">
            <w:pPr>
              <w:pStyle w:val="BodyText"/>
              <w:rPr>
                <w:lang w:val="en-NZ"/>
              </w:rPr>
            </w:pPr>
            <w:r w:rsidRPr="00A505BA">
              <w:t>3. Shut down the butter churning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5BA" w:rsidP="00A505BA">
            <w:pPr>
              <w:pStyle w:val="BodyText"/>
            </w:pPr>
            <w:r w:rsidRPr="00A505BA">
              <w:t>3.1 Identify the appropriate shutdown procedure</w:t>
            </w:r>
          </w:p>
          <w:p w:rsidR="00000000" w:rsidRPr="00A505BA" w:rsidP="00A505BA">
            <w:pPr>
              <w:pStyle w:val="BodyText"/>
            </w:pPr>
            <w:r w:rsidRPr="00A505BA">
              <w:t>3.2 Shut down the process safely according to workplace procedures</w:t>
            </w:r>
          </w:p>
          <w:p w:rsidR="00000000" w:rsidRPr="00A505BA" w:rsidP="00A505BA">
            <w:pPr>
              <w:pStyle w:val="BodyText"/>
            </w:pPr>
            <w:r w:rsidRPr="00A505BA">
              <w:t>3.3 Identify and report maintenance requirements accordi</w:t>
            </w:r>
            <w:r w:rsidRPr="00A505BA">
              <w:t>ng to workplace procedures</w:t>
            </w:r>
          </w:p>
          <w:p w:rsidR="00000000" w:rsidRPr="00A505BA" w:rsidP="00A505BA">
            <w:pPr>
              <w:pStyle w:val="BodyText"/>
            </w:pPr>
            <w:r w:rsidRPr="00A505BA">
              <w:t>3.4 Clean equipment and dispose of waste in line with environmental requirements</w:t>
            </w:r>
          </w:p>
        </w:tc>
      </w:tr>
    </w:tbl>
    <w:p w:rsidR="00000000" w:rsidRPr="00A505BA" w:rsidP="00A505BA">
      <w:pPr>
        <w:pStyle w:val="BodyText"/>
      </w:pPr>
    </w:p>
    <w:p w:rsidR="00000000" w:rsidRPr="00A505BA" w:rsidP="00A505BA">
      <w:pPr>
        <w:pStyle w:val="AllowPageBreak"/>
      </w:pPr>
    </w:p>
    <w:p w:rsidR="00000000" w:rsidRPr="00A505BA" w:rsidP="00A505BA">
      <w:pPr>
        <w:pStyle w:val="Heading1"/>
      </w:pPr>
      <w:bookmarkStart w:id="6" w:name="O_1187247"/>
      <w:bookmarkEnd w:id="6"/>
      <w:r w:rsidRPr="00A505BA">
        <w:t>Foundation Skills</w:t>
      </w:r>
    </w:p>
    <w:p w:rsidR="00000000" w:rsidRPr="00C81EB8" w:rsidP="00C81EB8">
      <w:pPr>
        <w:pStyle w:val="BodyText"/>
        <w:rPr>
          <w:i/>
        </w:rPr>
      </w:pPr>
      <w:r w:rsidRPr="00C81EB8">
        <w:rPr>
          <w:rStyle w:val="Emphasis"/>
        </w:rPr>
        <w:t>This section describes th</w:t>
      </w:r>
      <w:r w:rsidRPr="00C81EB8">
        <w:rPr>
          <w:rStyle w:val="Emphasis"/>
        </w:rPr>
        <w:t>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05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5BA">
            <w:pPr>
              <w:pStyle w:val="BodyTextBold"/>
              <w:rPr>
                <w:lang w:val="en-NZ"/>
              </w:rPr>
            </w:pPr>
            <w:r w:rsidRPr="00A505B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5BA">
            <w:pPr>
              <w:pStyle w:val="BodyTextBold"/>
              <w:rPr>
                <w:lang w:val="en-NZ"/>
              </w:rPr>
            </w:pPr>
            <w:r w:rsidRPr="00A505BA">
              <w:t>Description</w:t>
            </w:r>
          </w:p>
        </w:tc>
      </w:tr>
      <w:tr w:rsidTr="00A505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5BA">
            <w:pPr>
              <w:pStyle w:val="BodyText"/>
              <w:rPr>
                <w:lang w:val="en-NZ"/>
              </w:rPr>
            </w:pPr>
            <w:r w:rsidRPr="00A505B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5BA">
            <w:pPr>
              <w:pStyle w:val="ListBullet"/>
              <w:rPr>
                <w:lang w:val="en-NZ"/>
              </w:rPr>
            </w:pPr>
            <w:r w:rsidRPr="00A505BA">
              <w:t>Interpret standard operating procedures for the butter churni</w:t>
            </w:r>
            <w:r w:rsidRPr="00A505BA">
              <w:t>ng process</w:t>
            </w:r>
          </w:p>
        </w:tc>
      </w:tr>
      <w:tr w:rsidTr="00A505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5BA">
            <w:pPr>
              <w:pStyle w:val="BodyText"/>
              <w:rPr>
                <w:lang w:val="en-NZ"/>
              </w:rPr>
            </w:pPr>
            <w:r w:rsidRPr="00A505B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5BA">
            <w:pPr>
              <w:pStyle w:val="ListBullet"/>
              <w:rPr>
                <w:lang w:val="en-NZ"/>
              </w:rPr>
            </w:pPr>
            <w:r w:rsidRPr="00A505BA">
              <w:t>Complete processing records using digital and/or paper-based formats</w:t>
            </w:r>
          </w:p>
        </w:tc>
      </w:tr>
      <w:tr w:rsidTr="00A505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5BA">
            <w:pPr>
              <w:pStyle w:val="BodyText"/>
              <w:rPr>
                <w:lang w:val="en-NZ"/>
              </w:rPr>
            </w:pPr>
            <w:r w:rsidRPr="00A505B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5BA" w:rsidP="00A505BA">
            <w:pPr>
              <w:pStyle w:val="ListBullet"/>
            </w:pPr>
            <w:r w:rsidRPr="00A505BA">
              <w:t xml:space="preserve">Read and monitor gauges and scales </w:t>
            </w:r>
          </w:p>
          <w:p w:rsidR="00000000" w:rsidRPr="00A505BA" w:rsidP="00A505BA">
            <w:pPr>
              <w:pStyle w:val="ListBullet"/>
            </w:pPr>
            <w:r w:rsidRPr="00A505BA">
              <w:t>Monitor agitation speeds, flow rates, temperature (°</w:t>
            </w:r>
            <w:r w:rsidRPr="00A505BA">
              <w:t>C) and weights (g, kg) for the butter churning process against production specifications</w:t>
            </w:r>
          </w:p>
        </w:tc>
      </w:tr>
    </w:tbl>
    <w:p w:rsidR="00000000" w:rsidRPr="00A505BA" w:rsidP="00A505BA">
      <w:pPr>
        <w:pStyle w:val="BodyText"/>
      </w:pPr>
    </w:p>
    <w:p w:rsidR="00000000" w:rsidRPr="00A505BA" w:rsidP="00A505BA">
      <w:pPr>
        <w:pStyle w:val="AllowPageBreak"/>
      </w:pPr>
    </w:p>
    <w:p w:rsidR="00000000" w:rsidRPr="00A505BA" w:rsidP="00A505BA">
      <w:pPr>
        <w:pStyle w:val="Heading1"/>
      </w:pPr>
      <w:bookmarkStart w:id="7" w:name="O_1187249"/>
      <w:bookmarkEnd w:id="7"/>
      <w:r w:rsidRPr="00A505B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505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5BA">
            <w:pPr>
              <w:pStyle w:val="BodyTextBold"/>
              <w:rPr>
                <w:lang w:val="en-NZ"/>
              </w:rPr>
            </w:pPr>
            <w:r w:rsidRPr="00A505B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5BA">
            <w:pPr>
              <w:pStyle w:val="BodyTextBold"/>
              <w:rPr>
                <w:lang w:val="en-NZ"/>
              </w:rPr>
            </w:pPr>
            <w:r w:rsidRPr="00A505B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5BA">
            <w:pPr>
              <w:pStyle w:val="BodyTextBold"/>
              <w:rPr>
                <w:lang w:val="en-NZ"/>
              </w:rPr>
            </w:pPr>
            <w:r w:rsidRPr="00A505B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5BA">
            <w:pPr>
              <w:pStyle w:val="BodyTextBold"/>
              <w:rPr>
                <w:lang w:val="en-NZ"/>
              </w:rPr>
            </w:pPr>
            <w:r w:rsidRPr="00A505BA">
              <w:t>Equivalence status</w:t>
            </w:r>
          </w:p>
        </w:tc>
      </w:tr>
      <w:tr w:rsidTr="00A505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5BA">
            <w:pPr>
              <w:pStyle w:val="BodyText"/>
              <w:rPr>
                <w:lang w:val="en-NZ"/>
              </w:rPr>
            </w:pPr>
            <w:r w:rsidRPr="00A505BA">
              <w:t>FBPDPR3004 Operate and monitor a butter churning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5BA">
            <w:pPr>
              <w:pStyle w:val="BodyText"/>
              <w:rPr>
                <w:lang w:val="en-NZ"/>
              </w:rPr>
            </w:pPr>
            <w:r w:rsidRPr="00A505BA">
              <w:t>FBPDPR2001 Operate a butter churning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5BA" w:rsidP="00A505BA">
            <w:pPr>
              <w:pStyle w:val="BodyText"/>
            </w:pPr>
            <w:r w:rsidRPr="00A505BA">
              <w:t>Unit code and title updated to match complexity of task</w:t>
            </w:r>
          </w:p>
          <w:p w:rsidR="00000000" w:rsidRPr="00A505BA" w:rsidP="00A505BA">
            <w:pPr>
              <w:pStyle w:val="BodyText"/>
            </w:pPr>
            <w:r w:rsidRPr="00A505BA">
              <w:t>Minor changes to Performance Criteria to clarify task</w:t>
            </w:r>
          </w:p>
          <w:p w:rsidR="00000000" w:rsidRPr="00A505BA" w:rsidP="00A505BA">
            <w:pPr>
              <w:pStyle w:val="BodyText"/>
            </w:pPr>
            <w:r w:rsidRPr="00A505BA">
              <w:t>Foundation Skills refined</w:t>
            </w:r>
          </w:p>
          <w:p w:rsidR="00000000" w:rsidRPr="00A505BA" w:rsidP="00A505BA">
            <w:pPr>
              <w:pStyle w:val="BodyText"/>
            </w:pPr>
            <w:r w:rsidRPr="00A505BA">
              <w:t>Performance Eviden</w:t>
            </w:r>
            <w:r w:rsidRPr="00A505BA">
              <w:t>ce clarified</w:t>
            </w:r>
          </w:p>
          <w:p w:rsidR="00000000" w:rsidP="00A505BA">
            <w:pPr>
              <w:pStyle w:val="BodyText"/>
              <w:rPr>
                <w:lang w:val="en-NZ"/>
              </w:rPr>
            </w:pPr>
            <w:r w:rsidRPr="00A505BA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5BA" w:rsidP="00A505BA">
            <w:pPr>
              <w:pStyle w:val="BodyText"/>
            </w:pPr>
            <w:r w:rsidRPr="00A505BA">
              <w:t xml:space="preserve">Equivalent </w:t>
            </w:r>
          </w:p>
        </w:tc>
      </w:tr>
    </w:tbl>
    <w:p w:rsidR="00000000" w:rsidRPr="00A505BA" w:rsidP="00A505BA">
      <w:pPr>
        <w:pStyle w:val="BodyText"/>
      </w:pPr>
    </w:p>
    <w:p w:rsidR="00000000" w:rsidRPr="00A505BA" w:rsidP="00A505BA">
      <w:pPr>
        <w:pStyle w:val="AllowPageBreak"/>
      </w:pPr>
    </w:p>
    <w:p w:rsidR="00000000" w:rsidRPr="00A505BA" w:rsidP="00A505BA">
      <w:pPr>
        <w:pStyle w:val="Heading1"/>
      </w:pPr>
      <w:bookmarkStart w:id="8" w:name="O_1187256"/>
      <w:bookmarkEnd w:id="8"/>
      <w:r w:rsidRPr="00A505BA">
        <w:t>Links</w:t>
      </w:r>
    </w:p>
    <w:p w:rsidR="00000000" w:rsidRPr="00A505BA" w:rsidP="00C81EB8">
      <w:pPr>
        <w:pStyle w:val="BodyText"/>
      </w:pPr>
      <w:r w:rsidRPr="00A505B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D406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505BA" w:rsidP="00C81EB8">
      <w:pPr>
        <w:pStyle w:val="BodyText"/>
        <w:sectPr w:rsidSect="00A505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05BA" w:rsidP="00A505BA">
      <w:pPr>
        <w:pStyle w:val="SuperHeading"/>
      </w:pPr>
      <w:r w:rsidRPr="00A505BA">
        <w:t>Assessment Requirements for FBPDPR3004 Operat</w:t>
      </w:r>
      <w:r w:rsidRPr="00A505BA">
        <w:t>e and monitor a butter churning process</w:t>
      </w:r>
    </w:p>
    <w:p w:rsidR="00000000" w:rsidRPr="00A505BA" w:rsidP="00A505BA">
      <w:pPr>
        <w:pStyle w:val="Heading1"/>
      </w:pPr>
      <w:bookmarkStart w:id="9" w:name="O_1187251"/>
      <w:bookmarkEnd w:id="9"/>
      <w:r w:rsidRPr="00A505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05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5BA">
            <w:pPr>
              <w:pStyle w:val="BodyTextBold"/>
              <w:rPr>
                <w:lang w:val="en-NZ"/>
              </w:rPr>
            </w:pPr>
            <w:r w:rsidRPr="00A505B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5BA">
            <w:pPr>
              <w:pStyle w:val="BodyTextBold"/>
              <w:rPr>
                <w:lang w:val="en-NZ"/>
              </w:rPr>
            </w:pPr>
            <w:r w:rsidRPr="00A505BA">
              <w:t>Comments</w:t>
            </w:r>
          </w:p>
        </w:tc>
      </w:tr>
      <w:tr w:rsidTr="00A505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5BA">
            <w:pPr>
              <w:pStyle w:val="BodyText"/>
              <w:rPr>
                <w:lang w:val="en-NZ"/>
              </w:rPr>
            </w:pPr>
            <w:r w:rsidRPr="00A505B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5BA" w:rsidP="00A505BA">
            <w:pPr>
              <w:pStyle w:val="BodyText"/>
            </w:pPr>
            <w:r w:rsidRPr="00A505BA">
              <w:t>This version released with FBP Food, Beverage and Pharmaceutical Training Package Version 6.0.</w:t>
            </w:r>
          </w:p>
        </w:tc>
      </w:tr>
    </w:tbl>
    <w:p w:rsidR="00000000" w:rsidRPr="00A505BA" w:rsidP="00A505BA">
      <w:pPr>
        <w:pStyle w:val="BodyText"/>
      </w:pPr>
    </w:p>
    <w:p w:rsidR="00000000" w:rsidRPr="00A505BA" w:rsidP="00A505BA">
      <w:pPr>
        <w:pStyle w:val="AllowPageBreak"/>
      </w:pPr>
    </w:p>
    <w:p w:rsidR="00000000" w:rsidRPr="00A505BA" w:rsidP="00A505BA">
      <w:pPr>
        <w:pStyle w:val="Heading1"/>
      </w:pPr>
      <w:bookmarkStart w:id="10" w:name="O_1187252"/>
      <w:bookmarkEnd w:id="10"/>
      <w:r w:rsidRPr="00A505BA">
        <w:t>Performance Evidence</w:t>
      </w:r>
    </w:p>
    <w:p w:rsidR="00000000" w:rsidRPr="00A505BA" w:rsidP="00C81EB8">
      <w:pPr>
        <w:pStyle w:val="BodyText"/>
      </w:pPr>
      <w:r w:rsidRPr="00A505BA">
        <w:t>An individua</w:t>
      </w:r>
      <w:r w:rsidRPr="00A505BA">
        <w:t>l demonstrating competency must satisfy all of the elements and performance criteria in this unit.</w:t>
      </w:r>
    </w:p>
    <w:p w:rsidR="00000000" w:rsidRPr="00A505BA" w:rsidP="00C81EB8">
      <w:pPr>
        <w:pStyle w:val="BodyText"/>
      </w:pPr>
      <w:r w:rsidRPr="00A505BA">
        <w:t>There must be evidence that the individual has operated and monitored a butter churning process to produce at least one batch of product to meet specificatio</w:t>
      </w:r>
      <w:r w:rsidRPr="00A505BA">
        <w:t>ns, including:</w:t>
      </w:r>
    </w:p>
    <w:p w:rsidR="00000000" w:rsidRPr="00A505BA" w:rsidP="00A505BA">
      <w:pPr>
        <w:pStyle w:val="ListBullet"/>
      </w:pPr>
      <w:r w:rsidRPr="00A505BA">
        <w:t>applying food safety procedures to work practices</w:t>
      </w:r>
    </w:p>
    <w:p w:rsidR="00000000" w:rsidRPr="00A505BA" w:rsidP="00A505BA">
      <w:pPr>
        <w:pStyle w:val="ListBullet"/>
      </w:pPr>
      <w:r w:rsidRPr="00A505BA">
        <w:t>following safe work procedures</w:t>
      </w:r>
    </w:p>
    <w:p w:rsidR="00000000" w:rsidRPr="00A505BA" w:rsidP="00A505BA">
      <w:pPr>
        <w:pStyle w:val="ListBullet"/>
      </w:pPr>
      <w:r w:rsidRPr="00A505BA">
        <w:t>taking corrective action in response to typical faults and inconsistencies.</w:t>
      </w:r>
    </w:p>
    <w:p w:rsidR="00000000" w:rsidRPr="00A505BA" w:rsidP="00A505BA">
      <w:pPr>
        <w:pStyle w:val="AllowPageBreak"/>
      </w:pPr>
    </w:p>
    <w:p w:rsidR="00000000" w:rsidRPr="00A505BA" w:rsidP="00A505BA">
      <w:pPr>
        <w:pStyle w:val="Heading1"/>
      </w:pPr>
      <w:bookmarkStart w:id="11" w:name="O_1187253"/>
      <w:bookmarkEnd w:id="11"/>
      <w:r w:rsidRPr="00A505BA">
        <w:t>Knowledge Evidence</w:t>
      </w:r>
    </w:p>
    <w:p w:rsidR="00000000" w:rsidRPr="00A505BA" w:rsidP="00C81EB8">
      <w:pPr>
        <w:pStyle w:val="BodyText"/>
      </w:pPr>
      <w:r w:rsidRPr="00A505BA">
        <w:t>An individual must be able to demonstrate the knowledge required to perform the tasks outlined in the elements and performance criteria of this unit. This includes knowledge of:</w:t>
      </w:r>
    </w:p>
    <w:p w:rsidR="00000000" w:rsidRPr="00A505BA" w:rsidP="00A505BA">
      <w:pPr>
        <w:pStyle w:val="ListBullet"/>
      </w:pPr>
      <w:r w:rsidRPr="00A505BA">
        <w:t>purpose and basic principles of the butter churning process, including produc</w:t>
      </w:r>
      <w:r w:rsidRPr="00A505BA">
        <w:t>t preservation and the types of additives and ingredients used in the process</w:t>
      </w:r>
    </w:p>
    <w:p w:rsidR="00000000" w:rsidRPr="00A505BA" w:rsidP="00A505BA">
      <w:pPr>
        <w:pStyle w:val="ListBullet"/>
      </w:pPr>
      <w:r w:rsidRPr="00A505BA">
        <w:t>basic operating principles of equipment, including:</w:t>
      </w:r>
    </w:p>
    <w:p w:rsidR="00000000" w:rsidRPr="00A505BA" w:rsidP="00A505BA">
      <w:pPr>
        <w:pStyle w:val="ListBullet2"/>
      </w:pPr>
      <w:r w:rsidRPr="00A505BA">
        <w:t>main equipment components</w:t>
      </w:r>
    </w:p>
    <w:p w:rsidR="00000000" w:rsidRPr="00A505BA" w:rsidP="00A505BA">
      <w:pPr>
        <w:pStyle w:val="ListBullet2"/>
      </w:pPr>
      <w:r w:rsidRPr="00A505BA">
        <w:t>status and purpose of guards</w:t>
      </w:r>
    </w:p>
    <w:p w:rsidR="00000000" w:rsidRPr="00A505BA" w:rsidP="00A505BA">
      <w:pPr>
        <w:pStyle w:val="ListBullet2"/>
      </w:pPr>
      <w:r w:rsidRPr="00A505BA">
        <w:t>equipment operating capacities and applications</w:t>
      </w:r>
    </w:p>
    <w:p w:rsidR="00000000" w:rsidRPr="00A505BA" w:rsidP="00A505BA">
      <w:pPr>
        <w:pStyle w:val="ListBullet2"/>
      </w:pPr>
      <w:r w:rsidRPr="00A505BA">
        <w:t>the purpose and locati</w:t>
      </w:r>
      <w:r w:rsidRPr="00A505BA">
        <w:t>on of sensors and related feedback instrumentation</w:t>
      </w:r>
    </w:p>
    <w:p w:rsidR="00000000" w:rsidRPr="00A505BA" w:rsidP="00A505BA">
      <w:pPr>
        <w:pStyle w:val="ListBullet"/>
      </w:pPr>
      <w:r w:rsidRPr="00A505BA">
        <w:t>the flow of the butter churning process and the effect of product output on downstream processes</w:t>
      </w:r>
    </w:p>
    <w:p w:rsidR="00000000" w:rsidRPr="00A505BA" w:rsidP="00A505BA">
      <w:pPr>
        <w:pStyle w:val="ListBullet"/>
      </w:pPr>
      <w:r w:rsidRPr="00A505BA">
        <w:t>quality characteristics to be achieved by the butter churning process</w:t>
      </w:r>
    </w:p>
    <w:p w:rsidR="00000000" w:rsidRPr="00A505BA" w:rsidP="00A505BA">
      <w:pPr>
        <w:pStyle w:val="ListBullet"/>
      </w:pPr>
      <w:r w:rsidRPr="00A505BA">
        <w:t>contamination/cross-contamination and food safety risks associated with the process, and related control measures</w:t>
      </w:r>
    </w:p>
    <w:p w:rsidR="00000000" w:rsidRPr="00A505BA" w:rsidP="00A505BA">
      <w:pPr>
        <w:pStyle w:val="ListBullet"/>
      </w:pPr>
      <w:r w:rsidRPr="00A505BA">
        <w:t>good manufacturing practices (GMP) relevant to work task</w:t>
      </w:r>
    </w:p>
    <w:p w:rsidR="00000000" w:rsidRPr="00A505BA" w:rsidP="00A505BA">
      <w:pPr>
        <w:pStyle w:val="ListBullet"/>
      </w:pPr>
      <w:r w:rsidRPr="00A505BA">
        <w:t>Food Standards Code requirements for the production of butter</w:t>
      </w:r>
    </w:p>
    <w:p w:rsidR="00000000" w:rsidRPr="00A505BA" w:rsidP="00A505BA">
      <w:pPr>
        <w:pStyle w:val="ListBullet"/>
      </w:pPr>
      <w:r w:rsidRPr="00A505BA">
        <w:t>the effect of raw mater</w:t>
      </w:r>
      <w:r w:rsidRPr="00A505BA">
        <w:t>ial characteristics on the butter churning process</w:t>
      </w:r>
    </w:p>
    <w:p w:rsidR="00000000" w:rsidRPr="00A505BA" w:rsidP="00A505BA">
      <w:pPr>
        <w:pStyle w:val="ListBullet"/>
      </w:pPr>
      <w:r w:rsidRPr="00A505BA">
        <w:t>operating requirements and parameters, and corrective action required where operation is outside specified operating parameters</w:t>
      </w:r>
    </w:p>
    <w:p w:rsidR="00000000" w:rsidRPr="00A505BA" w:rsidP="00A505BA">
      <w:pPr>
        <w:pStyle w:val="ListBullet"/>
      </w:pPr>
      <w:r w:rsidRPr="00A505BA">
        <w:t>typical equipment faults and related causes, including:</w:t>
      </w:r>
    </w:p>
    <w:p w:rsidR="00000000" w:rsidRPr="00A505BA" w:rsidP="00A505BA">
      <w:pPr>
        <w:pStyle w:val="ListBullet2"/>
      </w:pPr>
      <w:r w:rsidRPr="00A505BA">
        <w:t>signs and symptoms o</w:t>
      </w:r>
      <w:r w:rsidRPr="00A505BA">
        <w:t>f faulty equipment</w:t>
      </w:r>
    </w:p>
    <w:p w:rsidR="00000000" w:rsidRPr="00A505BA" w:rsidP="00A505BA">
      <w:pPr>
        <w:pStyle w:val="ListBullet2"/>
      </w:pPr>
      <w:r w:rsidRPr="00A505BA">
        <w:t>early warning signs of potential problems</w:t>
      </w:r>
    </w:p>
    <w:p w:rsidR="00000000" w:rsidRPr="00A505BA" w:rsidP="00A505BA">
      <w:pPr>
        <w:pStyle w:val="ListBullet"/>
      </w:pPr>
      <w:r w:rsidRPr="00A505BA">
        <w:t>techniques used to monitor the butter churning process, including inspecting, measuring and testing, as required by the process</w:t>
      </w:r>
    </w:p>
    <w:p w:rsidR="00000000" w:rsidRPr="00A505BA" w:rsidP="00A505BA">
      <w:pPr>
        <w:pStyle w:val="ListBullet"/>
      </w:pPr>
      <w:r w:rsidRPr="00A505BA">
        <w:t xml:space="preserve">inspection or test points (control points) in the process and the </w:t>
      </w:r>
      <w:r w:rsidRPr="00A505BA">
        <w:t>related procedures and recording requirements</w:t>
      </w:r>
    </w:p>
    <w:p w:rsidR="00000000" w:rsidRPr="00A505BA" w:rsidP="00A505BA">
      <w:pPr>
        <w:pStyle w:val="ListBullet"/>
      </w:pPr>
      <w:r w:rsidRPr="00A505BA">
        <w:t>common causes of variation, and corrective action required</w:t>
      </w:r>
    </w:p>
    <w:p w:rsidR="00000000" w:rsidRPr="00A505BA" w:rsidP="00A505BA">
      <w:pPr>
        <w:pStyle w:val="ListBullet"/>
      </w:pPr>
      <w:r w:rsidRPr="00A505BA">
        <w:t>health and safety hazards and controls relevant to butter churning process</w:t>
      </w:r>
    </w:p>
    <w:p w:rsidR="00000000" w:rsidRPr="00A505BA" w:rsidP="00A505BA">
      <w:pPr>
        <w:pStyle w:val="ListBullet"/>
      </w:pPr>
      <w:r w:rsidRPr="00A505BA">
        <w:t>requirements of different shutdowns as appropriate to the process and workplace production requirements, including:</w:t>
      </w:r>
    </w:p>
    <w:p w:rsidR="00000000" w:rsidRPr="00A505BA" w:rsidP="00A505BA">
      <w:pPr>
        <w:pStyle w:val="ListBullet2"/>
      </w:pPr>
      <w:r w:rsidRPr="00A505BA">
        <w:t>emergency and routine shutdowns</w:t>
      </w:r>
    </w:p>
    <w:p w:rsidR="00000000" w:rsidRPr="00A505BA" w:rsidP="00A505BA">
      <w:pPr>
        <w:pStyle w:val="ListBullet2"/>
      </w:pPr>
      <w:r w:rsidRPr="00A505BA">
        <w:t>procedures to follow in the event of a power outage</w:t>
      </w:r>
    </w:p>
    <w:p w:rsidR="00000000" w:rsidRPr="00A505BA" w:rsidP="00A505BA">
      <w:pPr>
        <w:pStyle w:val="ListBullet"/>
      </w:pPr>
      <w:r w:rsidRPr="00A505BA">
        <w:t>isolation, lock-out and tag-out procedures and respons</w:t>
      </w:r>
      <w:r w:rsidRPr="00A505BA">
        <w:t>ibilities</w:t>
      </w:r>
    </w:p>
    <w:p w:rsidR="00000000" w:rsidRPr="00A505BA" w:rsidP="00A505BA">
      <w:pPr>
        <w:pStyle w:val="ListBullet"/>
      </w:pPr>
      <w:r w:rsidRPr="00A505BA">
        <w:t>procedures and responsibility for reporting production and performance information</w:t>
      </w:r>
    </w:p>
    <w:p w:rsidR="00000000" w:rsidRPr="00A505BA" w:rsidP="00A505BA">
      <w:pPr>
        <w:pStyle w:val="ListBullet"/>
      </w:pPr>
      <w:r w:rsidRPr="00A505BA">
        <w:t>environmental issues and controls relevant to the process, including waste collection and handling procedures</w:t>
      </w:r>
    </w:p>
    <w:p w:rsidR="00000000" w:rsidRPr="00A505BA" w:rsidP="00A505BA">
      <w:pPr>
        <w:pStyle w:val="ListBullet"/>
      </w:pPr>
      <w:r w:rsidRPr="00A505BA">
        <w:t>basic operating principles of process control, includ</w:t>
      </w:r>
      <w:r w:rsidRPr="00A505BA">
        <w:t>ing the relationship between control panels and systems and the physical equipment</w:t>
      </w:r>
    </w:p>
    <w:p w:rsidR="00000000" w:rsidRPr="00A505BA" w:rsidP="00A505BA">
      <w:pPr>
        <w:pStyle w:val="ListBullet"/>
      </w:pPr>
      <w:r w:rsidRPr="00A505BA">
        <w:t>routine maintenance procedures for butter churning equipment</w:t>
      </w:r>
    </w:p>
    <w:p w:rsidR="00000000" w:rsidRPr="00A505BA" w:rsidP="00A505BA">
      <w:pPr>
        <w:pStyle w:val="ListBullet"/>
      </w:pPr>
      <w:r w:rsidRPr="00A505BA">
        <w:t>cleaning and sanitisation procedures for butter churning equipment</w:t>
      </w:r>
    </w:p>
    <w:p w:rsidR="00000000" w:rsidRPr="00A505BA" w:rsidP="00A505BA">
      <w:pPr>
        <w:pStyle w:val="ListBullet"/>
      </w:pPr>
      <w:r w:rsidRPr="00A505BA">
        <w:t xml:space="preserve">procedures to record traceability of product </w:t>
      </w:r>
      <w:r w:rsidRPr="00A505BA">
        <w:t>and ingredients.</w:t>
      </w:r>
    </w:p>
    <w:p w:rsidR="00000000" w:rsidRPr="00A505BA" w:rsidP="00A505BA">
      <w:pPr>
        <w:pStyle w:val="AllowPageBreak"/>
      </w:pPr>
    </w:p>
    <w:p w:rsidR="00000000" w:rsidRPr="00A505BA" w:rsidP="00A505BA">
      <w:pPr>
        <w:pStyle w:val="Heading1"/>
      </w:pPr>
      <w:bookmarkStart w:id="12" w:name="O_1187254"/>
      <w:bookmarkEnd w:id="12"/>
      <w:r w:rsidRPr="00A505BA">
        <w:t>Assessment Conditions</w:t>
      </w:r>
    </w:p>
    <w:p w:rsidR="00000000" w:rsidRPr="00A505BA" w:rsidP="00C81EB8">
      <w:pPr>
        <w:pStyle w:val="BodyText"/>
      </w:pPr>
      <w:r w:rsidRPr="00A505BA">
        <w:t>Assessment of the skills in this unit of competency must take place under the following conditions:</w:t>
      </w:r>
    </w:p>
    <w:p w:rsidR="00000000" w:rsidRPr="00A505BA" w:rsidP="00A505BA">
      <w:pPr>
        <w:pStyle w:val="ListBullet"/>
      </w:pPr>
      <w:r w:rsidRPr="00A505BA">
        <w:t>physical conditions:</w:t>
      </w:r>
    </w:p>
    <w:p w:rsidR="00000000" w:rsidRPr="00A505BA" w:rsidP="00A505BA">
      <w:pPr>
        <w:pStyle w:val="ListBullet2"/>
      </w:pPr>
      <w:r w:rsidRPr="00A505BA">
        <w:t>a dairy processing workplace or an environment that accurately represents workplace conditions</w:t>
      </w:r>
    </w:p>
    <w:p w:rsidR="00000000" w:rsidRPr="00A505BA" w:rsidP="00A505BA">
      <w:pPr>
        <w:pStyle w:val="ListBullet"/>
      </w:pPr>
      <w:r w:rsidRPr="00A505BA">
        <w:t>resources, equipment and materials:</w:t>
      </w:r>
    </w:p>
    <w:p w:rsidR="00000000" w:rsidRPr="00A505BA" w:rsidP="00A505BA">
      <w:pPr>
        <w:pStyle w:val="ListBullet2"/>
      </w:pPr>
      <w:r w:rsidRPr="00A505BA">
        <w:t>personal protective equipment</w:t>
      </w:r>
    </w:p>
    <w:p w:rsidR="00000000" w:rsidRPr="00A505BA" w:rsidP="00A505BA">
      <w:pPr>
        <w:pStyle w:val="ListBullet2"/>
      </w:pPr>
      <w:r w:rsidRPr="00A505BA">
        <w:t>butter churning process and related equipment and services</w:t>
      </w:r>
    </w:p>
    <w:p w:rsidR="00000000" w:rsidRPr="00A505BA" w:rsidP="00A505BA">
      <w:pPr>
        <w:pStyle w:val="ListBullet2"/>
      </w:pPr>
      <w:r w:rsidRPr="00A505BA">
        <w:t>ingredients for the butter churnin</w:t>
      </w:r>
      <w:r w:rsidRPr="00A505BA">
        <w:t>g process</w:t>
      </w:r>
    </w:p>
    <w:p w:rsidR="00000000" w:rsidRPr="00A505BA" w:rsidP="00A505BA">
      <w:pPr>
        <w:pStyle w:val="ListBullet2"/>
      </w:pPr>
      <w:r w:rsidRPr="00A505BA">
        <w:t>cleaning materials, equipment and procedures</w:t>
      </w:r>
    </w:p>
    <w:p w:rsidR="00000000" w:rsidRPr="00A505BA" w:rsidP="00A505BA">
      <w:pPr>
        <w:pStyle w:val="ListBullet"/>
      </w:pPr>
      <w:r w:rsidRPr="00A505BA">
        <w:t>specifications:</w:t>
      </w:r>
    </w:p>
    <w:p w:rsidR="00000000" w:rsidRPr="00A505BA" w:rsidP="00A505BA">
      <w:pPr>
        <w:pStyle w:val="ListBullet2"/>
      </w:pPr>
      <w:r w:rsidRPr="00A505BA">
        <w:t>work procedures, including advice on safe work practices, food safety, quality and environmental requirements</w:t>
      </w:r>
    </w:p>
    <w:p w:rsidR="00000000" w:rsidRPr="00A505BA" w:rsidP="00A505BA">
      <w:pPr>
        <w:pStyle w:val="ListBullet2"/>
      </w:pPr>
      <w:r w:rsidRPr="00A505BA">
        <w:t>information on equipment capacity and operating parameters</w:t>
      </w:r>
    </w:p>
    <w:p w:rsidR="00000000" w:rsidRPr="00A505BA" w:rsidP="00A505BA">
      <w:pPr>
        <w:pStyle w:val="ListBullet2"/>
      </w:pPr>
      <w:r w:rsidRPr="00A505BA">
        <w:t>recipe/batch s</w:t>
      </w:r>
      <w:r w:rsidRPr="00A505BA">
        <w:t>pecifications, control points and processing parameters</w:t>
      </w:r>
    </w:p>
    <w:p w:rsidR="00000000" w:rsidRPr="00A505BA" w:rsidP="00A505BA">
      <w:pPr>
        <w:pStyle w:val="ListBullet2"/>
      </w:pPr>
      <w:r w:rsidRPr="00A505BA">
        <w:t>sampling schedules and test procedures and equipment</w:t>
      </w:r>
    </w:p>
    <w:p w:rsidR="00000000" w:rsidRPr="00A505BA" w:rsidP="00A505BA">
      <w:pPr>
        <w:pStyle w:val="ListBullet2"/>
      </w:pPr>
      <w:r w:rsidRPr="00A505BA">
        <w:t>documentation and recording requirements and procedures.</w:t>
      </w:r>
    </w:p>
    <w:p w:rsidR="00000000" w:rsidRPr="00A505BA" w:rsidP="00C81EB8">
      <w:pPr>
        <w:pStyle w:val="BodyText"/>
      </w:pPr>
      <w:r w:rsidRPr="00A505BA">
        <w:t>Assessors of this unit must satisfy the requirements for assessors in applicable vocational education and training legislation, frameworks and/or standards.</w:t>
      </w:r>
    </w:p>
    <w:p w:rsidR="00000000" w:rsidRPr="00A505BA" w:rsidP="00A505BA">
      <w:pPr>
        <w:pStyle w:val="Heading1"/>
      </w:pPr>
      <w:bookmarkStart w:id="13" w:name="O_1187257"/>
      <w:bookmarkEnd w:id="13"/>
      <w:r w:rsidRPr="00A505BA">
        <w:t>Links</w:t>
      </w:r>
    </w:p>
    <w:p w:rsidR="00000000" w:rsidRPr="00A505BA" w:rsidP="00C81EB8">
      <w:pPr>
        <w:pStyle w:val="BodyText"/>
      </w:pPr>
      <w:r w:rsidRPr="00A505BA">
        <w:t>Companion Volumes, including Implementation Guides, are available at VETNe</w:t>
      </w:r>
      <w:r w:rsidRPr="00A505BA">
        <w:t xml:space="preserve">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D406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505BA" w:rsidP="00A505BA"/>
    <w:sectPr w:rsidSect="00A505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5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5BA" w:rsidRPr="00C81EB8" w:rsidP="00C81E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5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EB8" w:rsidP="00A505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1EB8" w:rsidP="00A505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81EB8" w:rsidP="00A505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5BA" w:rsidP="00A505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1EB8">
      <w:t>Approved</w:t>
    </w:r>
    <w:r w:rsidR="00C81E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1EB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1EB8">
      <w:rPr>
        <w:noProof/>
      </w:rPr>
      <w:t>4</w:t>
    </w:r>
    <w:r>
      <w:rPr>
        <w:noProof/>
      </w:rPr>
      <w:fldChar w:fldCharType="end"/>
    </w:r>
  </w:p>
  <w:p w:rsidR="00A505BA" w:rsidP="00A505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1E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1EB8">
      <w:t>Manufacturing Industry Skills Alliance</w:t>
    </w:r>
    <w:r w:rsidR="00C81EB8">
      <w:fldChar w:fldCharType="end"/>
    </w:r>
  </w:p>
  <w:p w:rsidR="00A505BA" w:rsidP="00A505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5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E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05BA" w:rsidRPr="00C81EB8" w:rsidP="00C81E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5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EB8" w:rsidRPr="002D2AF8" w:rsidP="00A505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FBPDPR3004 Operate and monitor a butter churning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81EB8" w:rsidP="00A505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5BA" w:rsidRPr="002D2AF8" w:rsidP="00A505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1EB8">
      <w:t>FBPDPR3004 Operate and monitor a butter churning process</w:t>
    </w:r>
    <w:r w:rsidR="00C81E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1EB8">
      <w:rPr>
        <w:noProof/>
      </w:rPr>
      <w:t>2 March 2025</w:t>
    </w:r>
    <w:r>
      <w:fldChar w:fldCharType="end"/>
    </w:r>
  </w:p>
  <w:p w:rsidR="00A505BA" w:rsidP="00A505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E082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D23F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EEBF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5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05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05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05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05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05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05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05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05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05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05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05BA"/>
  </w:style>
  <w:style w:type="character" w:customStyle="1" w:styleId="Heading1Char">
    <w:name w:val="Heading 1 Char"/>
    <w:basedOn w:val="DefaultParagraphFont"/>
    <w:link w:val="Heading1"/>
    <w:rsid w:val="00A505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05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05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05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05B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505BA"/>
    <w:rPr>
      <w:i/>
    </w:rPr>
  </w:style>
  <w:style w:type="paragraph" w:customStyle="1" w:styleId="SuperHeading">
    <w:name w:val="SuperHeading"/>
    <w:basedOn w:val="Normal"/>
    <w:rsid w:val="00A505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05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505BA"/>
    <w:rPr>
      <w:b/>
    </w:rPr>
  </w:style>
  <w:style w:type="character" w:customStyle="1" w:styleId="Heading2Char">
    <w:name w:val="Heading 2 Char"/>
    <w:basedOn w:val="DefaultParagraphFont"/>
    <w:link w:val="Heading2"/>
    <w:rsid w:val="00A505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05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05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05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05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05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05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05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05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05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05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05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05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05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05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05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05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05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05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05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05BA"/>
    <w:rPr>
      <w:b/>
      <w:spacing w:val="0"/>
    </w:rPr>
  </w:style>
  <w:style w:type="paragraph" w:customStyle="1" w:styleId="SuperTitle">
    <w:name w:val="SuperTitle"/>
    <w:basedOn w:val="Title"/>
    <w:rsid w:val="00A505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05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05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05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05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05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05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05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05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05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05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05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05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05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05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05BA"/>
  </w:style>
  <w:style w:type="paragraph" w:styleId="TableofFigures">
    <w:name w:val="table of figures"/>
    <w:basedOn w:val="Normal"/>
    <w:next w:val="Normal"/>
    <w:semiHidden/>
    <w:rsid w:val="00A505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05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05BA"/>
    <w:rPr>
      <w:rFonts w:ascii="Wingdings" w:hAnsi="Wingdings"/>
    </w:rPr>
  </w:style>
  <w:style w:type="paragraph" w:customStyle="1" w:styleId="TableHeading">
    <w:name w:val="Table Heading"/>
    <w:basedOn w:val="HeadingBase"/>
    <w:rsid w:val="00A505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05BA"/>
    <w:rPr>
      <w:color w:val="0033CC"/>
      <w:u w:val="none"/>
    </w:rPr>
  </w:style>
  <w:style w:type="paragraph" w:customStyle="1" w:styleId="BodyTextRight">
    <w:name w:val="Body Text Right"/>
    <w:basedOn w:val="BodyText"/>
    <w:rsid w:val="00A505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05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05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05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05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05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05BA"/>
    <w:rPr>
      <w:sz w:val="32"/>
    </w:rPr>
  </w:style>
  <w:style w:type="paragraph" w:customStyle="1" w:styleId="HeadingProcedure">
    <w:name w:val="Heading Procedure"/>
    <w:basedOn w:val="HeadingBase"/>
    <w:next w:val="Normal"/>
    <w:rsid w:val="00A505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05BA"/>
    <w:pPr>
      <w:spacing w:before="60" w:after="60"/>
    </w:pPr>
  </w:style>
  <w:style w:type="paragraph" w:styleId="ListContinue">
    <w:name w:val="List Continue"/>
    <w:basedOn w:val="List"/>
    <w:rsid w:val="00A505BA"/>
    <w:pPr>
      <w:ind w:firstLine="0"/>
    </w:pPr>
  </w:style>
  <w:style w:type="paragraph" w:customStyle="1" w:styleId="ListNote">
    <w:name w:val="List Note"/>
    <w:basedOn w:val="List"/>
    <w:rsid w:val="00A505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05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05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05BA"/>
    <w:rPr>
      <w:rFonts w:ascii="Courier New" w:hAnsi="Courier New"/>
    </w:rPr>
  </w:style>
  <w:style w:type="paragraph" w:customStyle="1" w:styleId="NoteBullet">
    <w:name w:val="Note Bullet"/>
    <w:basedOn w:val="Note"/>
    <w:rsid w:val="00A505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05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05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05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05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05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05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05BA"/>
    <w:rPr>
      <w:b/>
      <w:smallCaps/>
    </w:rPr>
  </w:style>
  <w:style w:type="paragraph" w:customStyle="1" w:styleId="TableListNumber">
    <w:name w:val="Table List Number"/>
    <w:basedOn w:val="ListNumber"/>
    <w:rsid w:val="00A505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05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05BA"/>
    <w:pPr>
      <w:numPr>
        <w:numId w:val="9"/>
      </w:numPr>
    </w:pPr>
  </w:style>
  <w:style w:type="paragraph" w:customStyle="1" w:styleId="ListAlpha2">
    <w:name w:val="List Alpha 2"/>
    <w:basedOn w:val="List2"/>
    <w:rsid w:val="00A505BA"/>
    <w:pPr>
      <w:numPr>
        <w:numId w:val="8"/>
      </w:numPr>
    </w:pPr>
  </w:style>
  <w:style w:type="paragraph" w:styleId="List2">
    <w:name w:val="List 2"/>
    <w:basedOn w:val="BodyText"/>
    <w:rsid w:val="00A505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05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05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05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05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05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05BA"/>
    <w:pPr>
      <w:numPr>
        <w:numId w:val="4"/>
      </w:numPr>
    </w:pPr>
  </w:style>
  <w:style w:type="paragraph" w:styleId="ListContinue2">
    <w:name w:val="List Continue 2"/>
    <w:basedOn w:val="List2"/>
    <w:rsid w:val="00A505BA"/>
    <w:pPr>
      <w:ind w:firstLine="0"/>
    </w:pPr>
  </w:style>
  <w:style w:type="paragraph" w:styleId="ListContinue3">
    <w:name w:val="List Continue 3"/>
    <w:basedOn w:val="List3"/>
    <w:rsid w:val="00A505BA"/>
    <w:pPr>
      <w:ind w:left="1021" w:firstLine="0"/>
    </w:pPr>
  </w:style>
  <w:style w:type="paragraph" w:styleId="ListContinue4">
    <w:name w:val="List Continue 4"/>
    <w:basedOn w:val="List4"/>
    <w:rsid w:val="00A505BA"/>
    <w:pPr>
      <w:ind w:firstLine="0"/>
    </w:pPr>
  </w:style>
  <w:style w:type="paragraph" w:styleId="ListContinue5">
    <w:name w:val="List Continue 5"/>
    <w:basedOn w:val="List5"/>
    <w:rsid w:val="00A505BA"/>
    <w:pPr>
      <w:ind w:firstLine="0"/>
    </w:pPr>
  </w:style>
  <w:style w:type="paragraph" w:styleId="ListNumber3">
    <w:name w:val="List Number 3"/>
    <w:basedOn w:val="List3"/>
    <w:rsid w:val="00A505BA"/>
    <w:pPr>
      <w:numPr>
        <w:numId w:val="5"/>
      </w:numPr>
    </w:pPr>
  </w:style>
  <w:style w:type="paragraph" w:styleId="ListNumber4">
    <w:name w:val="List Number 4"/>
    <w:basedOn w:val="List4"/>
    <w:rsid w:val="00A505BA"/>
    <w:pPr>
      <w:numPr>
        <w:numId w:val="6"/>
      </w:numPr>
    </w:pPr>
  </w:style>
  <w:style w:type="paragraph" w:styleId="ListNumber5">
    <w:name w:val="List Number 5"/>
    <w:basedOn w:val="List5"/>
    <w:rsid w:val="00A505BA"/>
    <w:pPr>
      <w:numPr>
        <w:numId w:val="7"/>
      </w:numPr>
    </w:pPr>
  </w:style>
  <w:style w:type="paragraph" w:styleId="BlockText">
    <w:name w:val="Block Text"/>
    <w:basedOn w:val="Normal"/>
    <w:rsid w:val="00A505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05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05BA"/>
    <w:rPr>
      <w:sz w:val="16"/>
      <w:vertAlign w:val="superscript"/>
    </w:rPr>
  </w:style>
  <w:style w:type="character" w:customStyle="1" w:styleId="Symbols">
    <w:name w:val="Symbols"/>
    <w:basedOn w:val="DefaultParagraphFont"/>
    <w:rsid w:val="00A505BA"/>
    <w:rPr>
      <w:rFonts w:ascii="Symbol" w:hAnsi="Symbol"/>
    </w:rPr>
  </w:style>
  <w:style w:type="character" w:customStyle="1" w:styleId="MenuOptions">
    <w:name w:val="Menu Options"/>
    <w:basedOn w:val="DefaultParagraphFont"/>
    <w:rsid w:val="00A505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05BA"/>
    <w:rPr>
      <w:b/>
    </w:rPr>
  </w:style>
  <w:style w:type="character" w:customStyle="1" w:styleId="Underlined">
    <w:name w:val="Underlined"/>
    <w:basedOn w:val="DefaultParagraphFont"/>
    <w:rsid w:val="00A505BA"/>
    <w:rPr>
      <w:u w:val="single"/>
    </w:rPr>
  </w:style>
  <w:style w:type="paragraph" w:customStyle="1" w:styleId="TableBodyTextRight">
    <w:name w:val="Table Body Text Right"/>
    <w:basedOn w:val="TableBodyText"/>
    <w:rsid w:val="00A505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05BA"/>
    <w:rPr>
      <w:sz w:val="18"/>
    </w:rPr>
  </w:style>
  <w:style w:type="paragraph" w:customStyle="1" w:styleId="BodySmallRight">
    <w:name w:val="Body Small Right"/>
    <w:basedOn w:val="BodyTextRight"/>
    <w:rsid w:val="00A505BA"/>
    <w:rPr>
      <w:sz w:val="18"/>
      <w:szCs w:val="18"/>
    </w:rPr>
  </w:style>
  <w:style w:type="paragraph" w:customStyle="1" w:styleId="MarginEdition">
    <w:name w:val="Margin Edition"/>
    <w:basedOn w:val="MarginNote"/>
    <w:rsid w:val="00A505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05BA"/>
    <w:rPr>
      <w:sz w:val="2"/>
      <w:szCs w:val="2"/>
    </w:rPr>
  </w:style>
  <w:style w:type="character" w:customStyle="1" w:styleId="Small">
    <w:name w:val="Small"/>
    <w:basedOn w:val="DefaultParagraphFont"/>
    <w:rsid w:val="00A505BA"/>
    <w:rPr>
      <w:sz w:val="16"/>
    </w:rPr>
  </w:style>
  <w:style w:type="paragraph" w:customStyle="1" w:styleId="WideTable">
    <w:name w:val="Wide Table"/>
    <w:basedOn w:val="Normal"/>
    <w:rsid w:val="00A505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05BA"/>
  </w:style>
  <w:style w:type="paragraph" w:styleId="Quote">
    <w:name w:val="Quote"/>
    <w:basedOn w:val="Heading1"/>
    <w:link w:val="QuoteChar"/>
    <w:qFormat/>
    <w:rsid w:val="00A505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05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05BA"/>
    <w:pPr>
      <w:pageBreakBefore/>
    </w:pPr>
  </w:style>
  <w:style w:type="paragraph" w:customStyle="1" w:styleId="Border">
    <w:name w:val="Border"/>
    <w:basedOn w:val="Normal"/>
    <w:qFormat/>
    <w:rsid w:val="00A505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05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5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5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05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05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05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05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05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05BA"/>
    <w:rPr>
      <w:u w:val="single"/>
    </w:rPr>
  </w:style>
  <w:style w:type="character" w:customStyle="1" w:styleId="BoldandItalics">
    <w:name w:val="Bold and Italics"/>
    <w:qFormat/>
    <w:rsid w:val="00A505BA"/>
    <w:rPr>
      <w:b/>
      <w:i/>
      <w:u w:val="none"/>
    </w:rPr>
  </w:style>
  <w:style w:type="paragraph" w:styleId="BalloonText">
    <w:name w:val="Balloon Text"/>
    <w:basedOn w:val="Normal"/>
    <w:link w:val="BalloonTextChar"/>
    <w:rsid w:val="00A505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05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05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05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05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05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05B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81E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1117</Words>
  <Characters>7346</Characters>
  <Application>Microsoft Office Word</Application>
  <DocSecurity>0</DocSecurity>
  <Lines>222</Lines>
  <Paragraphs>153</Paragraphs>
  <ScaleCrop>false</ScaleCrop>
  <Company>Author-it Software Corporation Ltd.</Company>
  <LinksUpToDate>false</LinksUpToDate>
  <CharactersWithSpaces>8310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FBPDPR3004 Operate and monitor a butter churning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2025-03-02T03:08:00Z</dcterms:created>
  <dcterms:modified xsi:type="dcterms:W3CDTF">2025-03-02T03:08:00Z</dcterms:modified>
</cp:coreProperties>
</file>