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315" w:rsidP="008D2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FBPCHE5008 Ripen artisan cheese</w:t>
      </w:r>
      <w:r>
        <w:fldChar w:fldCharType="end"/>
      </w:r>
    </w:p>
    <w:p w:rsidR="008D2315" w:rsidP="008D2315">
      <w:pPr>
        <w:pStyle w:val="Version"/>
        <w:sectPr w:rsidSect="00265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DC0" w:rsidP="00265DC0">
      <w:pPr>
        <w:pStyle w:val="SuperHeading"/>
      </w:pPr>
      <w:r w:rsidRPr="00265DC0">
        <w:t>Assessment Requirements for FBPCHE5008 Ripen artisan cheese</w:t>
      </w:r>
    </w:p>
    <w:p w:rsidR="00000000" w:rsidRPr="00265DC0" w:rsidP="00265DC0">
      <w:pPr>
        <w:pStyle w:val="Heading1"/>
      </w:pPr>
      <w:bookmarkStart w:id="1" w:name="O_1058675"/>
      <w:bookmarkEnd w:id="1"/>
      <w:r w:rsidRPr="00265D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5D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0">
            <w:pPr>
              <w:pStyle w:val="BodyTextBold"/>
              <w:rPr>
                <w:lang w:val="en-NZ"/>
              </w:rPr>
            </w:pPr>
            <w:r w:rsidRPr="00265DC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0">
            <w:pPr>
              <w:pStyle w:val="BodyTextBold"/>
              <w:rPr>
                <w:lang w:val="en-NZ"/>
              </w:rPr>
            </w:pPr>
            <w:r w:rsidRPr="00265DC0">
              <w:t>Comments</w:t>
            </w:r>
          </w:p>
        </w:tc>
      </w:tr>
      <w:tr w:rsidTr="00265D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0">
            <w:pPr>
              <w:pStyle w:val="BodyText"/>
              <w:rPr>
                <w:lang w:val="en-NZ"/>
              </w:rPr>
            </w:pPr>
            <w:r w:rsidRPr="00265DC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DC0" w:rsidP="00265DC0">
            <w:pPr>
              <w:pStyle w:val="BodyText"/>
            </w:pPr>
            <w:r w:rsidRPr="00265DC0">
              <w:t>This version released with FBP Food, Beverage and Pharmaceutical Training Package Version 3.0.</w:t>
            </w:r>
          </w:p>
        </w:tc>
      </w:tr>
    </w:tbl>
    <w:p w:rsidR="00000000" w:rsidRPr="00265DC0" w:rsidP="00265DC0">
      <w:pPr>
        <w:pStyle w:val="BodyText"/>
      </w:pPr>
    </w:p>
    <w:p w:rsidR="00000000" w:rsidRPr="00265DC0" w:rsidP="00265DC0">
      <w:pPr>
        <w:pStyle w:val="AllowPageBreak"/>
      </w:pPr>
    </w:p>
    <w:p w:rsidR="00000000" w:rsidRPr="00265DC0" w:rsidP="00265DC0">
      <w:pPr>
        <w:pStyle w:val="Heading1"/>
      </w:pPr>
      <w:bookmarkStart w:id="2" w:name="O_1058676"/>
      <w:bookmarkEnd w:id="2"/>
      <w:r w:rsidRPr="00265DC0">
        <w:t>Performance Evidence</w:t>
      </w:r>
    </w:p>
    <w:p w:rsidR="00000000" w:rsidRPr="00265DC0" w:rsidP="008D2315">
      <w:pPr>
        <w:pStyle w:val="BodyText"/>
      </w:pPr>
      <w:r w:rsidRPr="00265DC0">
        <w:t xml:space="preserve">An individual demonstrating competency must satisfy </w:t>
      </w:r>
      <w:r w:rsidRPr="00265DC0">
        <w:t xml:space="preserve">all of the elements and performance criteria in this unit. </w:t>
      </w:r>
    </w:p>
    <w:p w:rsidR="00000000" w:rsidRPr="00265DC0" w:rsidP="008D2315">
      <w:pPr>
        <w:pStyle w:val="BodyText"/>
      </w:pPr>
      <w:r w:rsidRPr="00265DC0">
        <w:t>There must be evidence that the individual has set up conditions and processes to ripen at least one soft cheese and one hard cheese.</w:t>
      </w:r>
    </w:p>
    <w:p w:rsidR="00000000" w:rsidRPr="00265DC0" w:rsidP="00265DC0">
      <w:pPr>
        <w:pStyle w:val="Heading1"/>
      </w:pPr>
      <w:bookmarkStart w:id="3" w:name="O_1058677"/>
      <w:bookmarkEnd w:id="3"/>
      <w:r w:rsidRPr="00265DC0">
        <w:t>Knowledge Evidence</w:t>
      </w:r>
    </w:p>
    <w:p w:rsidR="00000000" w:rsidRPr="00265DC0" w:rsidP="008D2315">
      <w:pPr>
        <w:pStyle w:val="BodyText"/>
      </w:pPr>
      <w:r w:rsidRPr="00265DC0">
        <w:t>An individual must be ab</w:t>
      </w:r>
      <w:r w:rsidRPr="00265DC0">
        <w:t>le to demonstrate the knowledge required to perform the tasks outlined in the elements and performance criteria of this unit. This includes knowledge of:</w:t>
      </w:r>
    </w:p>
    <w:p w:rsidR="00000000" w:rsidRPr="00265DC0" w:rsidP="00265DC0">
      <w:pPr>
        <w:pStyle w:val="ListBullet"/>
      </w:pPr>
      <w:r w:rsidRPr="00265DC0">
        <w:t>ripening processes, including interior ripening and surface ripening</w:t>
      </w:r>
    </w:p>
    <w:p w:rsidR="00000000" w:rsidRPr="00265DC0" w:rsidP="00265DC0">
      <w:pPr>
        <w:pStyle w:val="ListBullet"/>
      </w:pPr>
      <w:r w:rsidRPr="00265DC0">
        <w:t>the effect that temperature and humidity have on the maturation process and product quality</w:t>
      </w:r>
    </w:p>
    <w:p w:rsidR="00000000" w:rsidRPr="00265DC0" w:rsidP="00265DC0">
      <w:pPr>
        <w:pStyle w:val="ListBullet"/>
      </w:pPr>
      <w:r w:rsidRPr="00265DC0">
        <w:t>surface treatments carried out during maturation, such as washed rind, dry scraped</w:t>
      </w:r>
    </w:p>
    <w:p w:rsidR="00000000" w:rsidRPr="00265DC0" w:rsidP="00265DC0">
      <w:pPr>
        <w:pStyle w:val="ListBullet"/>
      </w:pPr>
      <w:r w:rsidRPr="00265DC0">
        <w:t>various wraps used for ripening</w:t>
      </w:r>
    </w:p>
    <w:p w:rsidR="00000000" w:rsidRPr="00265DC0" w:rsidP="00265DC0">
      <w:pPr>
        <w:pStyle w:val="ListBullet"/>
      </w:pPr>
      <w:r w:rsidRPr="00265DC0">
        <w:t>set-up and composition of shelving for maturation</w:t>
      </w:r>
      <w:r w:rsidRPr="00265DC0">
        <w:t xml:space="preserve"> of cheese</w:t>
      </w:r>
    </w:p>
    <w:p w:rsidR="00000000" w:rsidRPr="00265DC0" w:rsidP="00265DC0">
      <w:pPr>
        <w:pStyle w:val="ListBullet"/>
      </w:pPr>
      <w:r w:rsidRPr="00265DC0">
        <w:t xml:space="preserve">organoleptic properties of different cheeses throughout the maturation process, for quality products and for the identification of defects </w:t>
      </w:r>
    </w:p>
    <w:p w:rsidR="00000000" w:rsidRPr="00265DC0" w:rsidP="00265DC0">
      <w:pPr>
        <w:pStyle w:val="ListBullet"/>
      </w:pPr>
      <w:r w:rsidRPr="00265DC0">
        <w:t>typical tests carried out during ripening, including sensory</w:t>
      </w:r>
    </w:p>
    <w:p w:rsidR="00000000" w:rsidRPr="00265DC0" w:rsidP="00265DC0">
      <w:pPr>
        <w:pStyle w:val="ListBullet"/>
      </w:pPr>
      <w:r w:rsidRPr="00265DC0">
        <w:t>typical testing equipment, including pH mete</w:t>
      </w:r>
      <w:r w:rsidRPr="00265DC0">
        <w:t>r</w:t>
      </w:r>
    </w:p>
    <w:p w:rsidR="00000000" w:rsidRPr="00265DC0" w:rsidP="00265DC0">
      <w:pPr>
        <w:pStyle w:val="ListBullet"/>
      </w:pPr>
      <w:r w:rsidRPr="00265DC0">
        <w:t>ripening agents</w:t>
      </w:r>
    </w:p>
    <w:p w:rsidR="00000000" w:rsidRPr="00265DC0" w:rsidP="00265DC0">
      <w:pPr>
        <w:pStyle w:val="ListBullet"/>
      </w:pPr>
      <w:r w:rsidRPr="00265DC0">
        <w:t>typical ripening times and environments for different types of cheese</w:t>
      </w:r>
    </w:p>
    <w:p w:rsidR="00000000" w:rsidRPr="00265DC0" w:rsidP="00265DC0">
      <w:pPr>
        <w:pStyle w:val="ListBullet"/>
      </w:pPr>
      <w:r w:rsidRPr="00265DC0">
        <w:t>the requirement to turn cheese during maturation</w:t>
      </w:r>
    </w:p>
    <w:p w:rsidR="00000000" w:rsidRPr="00265DC0" w:rsidP="00265DC0">
      <w:pPr>
        <w:pStyle w:val="ListBullet"/>
      </w:pPr>
      <w:r w:rsidRPr="00265DC0">
        <w:t>microbial contaminants of cheese (lipolytic bacteria, yeasts, moulds, bacillus, listeria, Escherichia coli, salmonella,</w:t>
      </w:r>
      <w:r w:rsidRPr="00265DC0">
        <w:t xml:space="preserve"> coliforms and staphylococci) and their impact on cheese quality</w:t>
      </w:r>
    </w:p>
    <w:p w:rsidR="00000000" w:rsidRPr="00265DC0" w:rsidP="00265DC0">
      <w:pPr>
        <w:pStyle w:val="ListBullet"/>
      </w:pPr>
      <w:r w:rsidRPr="00265DC0">
        <w:t>contamination risk of inoculants and contaminants</w:t>
      </w:r>
    </w:p>
    <w:p w:rsidR="00000000" w:rsidRPr="00265DC0" w:rsidP="00265DC0">
      <w:pPr>
        <w:pStyle w:val="ListBullet"/>
      </w:pPr>
      <w:r w:rsidRPr="00265DC0">
        <w:t>yeasts and moulds and other microorganisms of significance in cheese maturation</w:t>
      </w:r>
    </w:p>
    <w:p w:rsidR="00000000" w:rsidRPr="00265DC0" w:rsidP="00265DC0">
      <w:pPr>
        <w:pStyle w:val="ListBullet"/>
      </w:pPr>
      <w:r w:rsidRPr="00265DC0">
        <w:t>cross-contamination risks when working with blue and washed r</w:t>
      </w:r>
      <w:r w:rsidRPr="00265DC0">
        <w:t>ind mould cheeses</w:t>
      </w:r>
    </w:p>
    <w:p w:rsidR="00000000" w:rsidRPr="00265DC0" w:rsidP="00265DC0">
      <w:pPr>
        <w:pStyle w:val="ListBullet"/>
      </w:pPr>
      <w:r w:rsidRPr="00265DC0">
        <w:t>record keeping requirements of cheese maturation</w:t>
      </w:r>
    </w:p>
    <w:p w:rsidR="00000000" w:rsidRPr="00265DC0" w:rsidP="00265DC0">
      <w:pPr>
        <w:pStyle w:val="ListBullet"/>
      </w:pPr>
      <w:r w:rsidRPr="00265DC0">
        <w:t>Food Standards Code in relation to dairy processing</w:t>
      </w:r>
    </w:p>
    <w:p w:rsidR="00000000" w:rsidRPr="00265DC0" w:rsidP="00265DC0">
      <w:pPr>
        <w:pStyle w:val="ListBullet"/>
      </w:pPr>
      <w:r w:rsidRPr="00265DC0">
        <w:t>state/territory, Commonwealth and industry requirements relevant to food processing.</w:t>
      </w:r>
    </w:p>
    <w:p w:rsidR="00000000" w:rsidRPr="00265DC0" w:rsidP="00265DC0">
      <w:pPr>
        <w:pStyle w:val="AllowPageBreak"/>
      </w:pPr>
    </w:p>
    <w:p w:rsidR="00000000" w:rsidRPr="00265DC0" w:rsidP="00265DC0">
      <w:pPr>
        <w:pStyle w:val="Heading1"/>
      </w:pPr>
      <w:bookmarkStart w:id="4" w:name="O_1058678"/>
      <w:bookmarkEnd w:id="4"/>
      <w:r w:rsidRPr="00265DC0">
        <w:t>Assessment Conditions</w:t>
      </w:r>
    </w:p>
    <w:p w:rsidR="00000000" w:rsidRPr="00265DC0" w:rsidP="008D2315">
      <w:pPr>
        <w:pStyle w:val="BodyText"/>
      </w:pPr>
      <w:r w:rsidRPr="00265DC0">
        <w:t xml:space="preserve">Assessment </w:t>
      </w:r>
      <w:r w:rsidRPr="00265DC0">
        <w:t xml:space="preserve">of skills must take place under the following conditions: </w:t>
      </w:r>
    </w:p>
    <w:p w:rsidR="00000000" w:rsidRPr="00265DC0" w:rsidP="00265DC0">
      <w:pPr>
        <w:pStyle w:val="ListBullet"/>
      </w:pPr>
      <w:r w:rsidRPr="00265DC0">
        <w:t>physical conditions:</w:t>
      </w:r>
    </w:p>
    <w:p w:rsidR="00000000" w:rsidRPr="00265DC0" w:rsidP="00265DC0">
      <w:pPr>
        <w:pStyle w:val="ListBullet2"/>
      </w:pPr>
      <w:r w:rsidRPr="00265DC0">
        <w:t xml:space="preserve">skills must be demonstrated in a workplace setting or an environment that accurately represents a real food processing workplace </w:t>
      </w:r>
    </w:p>
    <w:p w:rsidR="00000000" w:rsidRPr="00265DC0" w:rsidP="00265DC0">
      <w:pPr>
        <w:pStyle w:val="ListBullet"/>
      </w:pPr>
      <w:r w:rsidRPr="00265DC0">
        <w:t>resources, equipment and materials:</w:t>
      </w:r>
    </w:p>
    <w:p w:rsidR="00000000" w:rsidRPr="00265DC0" w:rsidP="00265DC0">
      <w:pPr>
        <w:pStyle w:val="ListBullet2"/>
      </w:pPr>
      <w:r w:rsidRPr="00265DC0">
        <w:t>cheese to be ripened</w:t>
      </w:r>
    </w:p>
    <w:p w:rsidR="00000000" w:rsidRPr="00265DC0" w:rsidP="00265DC0">
      <w:pPr>
        <w:pStyle w:val="ListBullet2"/>
      </w:pPr>
      <w:r w:rsidRPr="00265DC0">
        <w:t>suitable environment for ripening cheese.</w:t>
      </w:r>
    </w:p>
    <w:p w:rsidR="00000000" w:rsidRPr="00265DC0" w:rsidP="008D2315">
      <w:pPr>
        <w:pStyle w:val="BodyText"/>
      </w:pPr>
      <w:r w:rsidRPr="00265DC0">
        <w:t>Assessors of this unit must satisfy the requirements for assessors in applicable vocational education and training legislation, frameworks and/or standards.</w:t>
      </w:r>
    </w:p>
    <w:p w:rsidR="00000000" w:rsidRPr="00265DC0" w:rsidP="00265DC0">
      <w:pPr>
        <w:pStyle w:val="Heading1"/>
      </w:pPr>
      <w:bookmarkStart w:id="5" w:name="O_1058681"/>
      <w:bookmarkEnd w:id="5"/>
      <w:r w:rsidRPr="00265DC0">
        <w:t>Links</w:t>
      </w:r>
    </w:p>
    <w:p w:rsidR="00000000" w:rsidRPr="00265DC0" w:rsidP="008D2315">
      <w:pPr>
        <w:pStyle w:val="BodyText"/>
      </w:pPr>
      <w:r w:rsidRPr="00265DC0">
        <w:t>Companion V</w:t>
      </w:r>
      <w:r w:rsidRPr="00265DC0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B0DE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65DC0" w:rsidP="00265DC0"/>
    <w:sectPr w:rsidSect="00265D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0" w:rsidRPr="008D2315" w:rsidP="008D2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15" w:rsidP="00265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2315" w:rsidP="00265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2315" w:rsidP="00265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DC0" w:rsidRPr="008D2315" w:rsidP="008D2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15" w:rsidRPr="002D2AF8" w:rsidP="00265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FBPCHE5008 Ripen artisan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D2315" w:rsidP="00265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DC6D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A66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50DC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DC0"/>
  </w:style>
  <w:style w:type="character" w:customStyle="1" w:styleId="Heading1Char">
    <w:name w:val="Heading 1 Char"/>
    <w:basedOn w:val="DefaultParagraphFont"/>
    <w:link w:val="Heading1"/>
    <w:rsid w:val="00265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D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D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5D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5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5DC0"/>
    <w:rPr>
      <w:b/>
    </w:rPr>
  </w:style>
  <w:style w:type="character" w:customStyle="1" w:styleId="Heading2Char">
    <w:name w:val="Heading 2 Char"/>
    <w:basedOn w:val="DefaultParagraphFont"/>
    <w:link w:val="Heading2"/>
    <w:rsid w:val="00265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5DC0"/>
    <w:rPr>
      <w:b/>
      <w:spacing w:val="0"/>
    </w:rPr>
  </w:style>
  <w:style w:type="paragraph" w:customStyle="1" w:styleId="SuperTitle">
    <w:name w:val="SuperTitle"/>
    <w:basedOn w:val="Title"/>
    <w:rsid w:val="00265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5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D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DC0"/>
    <w:rPr>
      <w:i/>
    </w:rPr>
  </w:style>
  <w:style w:type="paragraph" w:styleId="Caption">
    <w:name w:val="caption"/>
    <w:basedOn w:val="BodyText"/>
    <w:next w:val="Normal"/>
    <w:qFormat/>
    <w:rsid w:val="00265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DC0"/>
  </w:style>
  <w:style w:type="paragraph" w:styleId="TableofFigures">
    <w:name w:val="table of figures"/>
    <w:basedOn w:val="Normal"/>
    <w:next w:val="Normal"/>
    <w:semiHidden/>
    <w:rsid w:val="00265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D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5DC0"/>
    <w:rPr>
      <w:rFonts w:ascii="Wingdings" w:hAnsi="Wingdings"/>
    </w:rPr>
  </w:style>
  <w:style w:type="paragraph" w:customStyle="1" w:styleId="TableHeading">
    <w:name w:val="Table Heading"/>
    <w:basedOn w:val="HeadingBase"/>
    <w:rsid w:val="00265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DC0"/>
    <w:rPr>
      <w:color w:val="0033CC"/>
      <w:u w:val="none"/>
    </w:rPr>
  </w:style>
  <w:style w:type="paragraph" w:customStyle="1" w:styleId="BodyTextRight">
    <w:name w:val="Body Text Right"/>
    <w:basedOn w:val="BodyText"/>
    <w:rsid w:val="00265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D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DC0"/>
    <w:rPr>
      <w:sz w:val="32"/>
    </w:rPr>
  </w:style>
  <w:style w:type="paragraph" w:customStyle="1" w:styleId="HeadingProcedure">
    <w:name w:val="Heading Procedure"/>
    <w:basedOn w:val="HeadingBase"/>
    <w:next w:val="Normal"/>
    <w:rsid w:val="00265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DC0"/>
    <w:pPr>
      <w:spacing w:before="60" w:after="60"/>
    </w:pPr>
  </w:style>
  <w:style w:type="paragraph" w:styleId="ListContinue">
    <w:name w:val="List Continue"/>
    <w:basedOn w:val="List"/>
    <w:rsid w:val="00265DC0"/>
    <w:pPr>
      <w:ind w:firstLine="0"/>
    </w:pPr>
  </w:style>
  <w:style w:type="paragraph" w:customStyle="1" w:styleId="ListNote">
    <w:name w:val="List Note"/>
    <w:basedOn w:val="List"/>
    <w:rsid w:val="00265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DC0"/>
    <w:rPr>
      <w:rFonts w:ascii="Courier New" w:hAnsi="Courier New"/>
    </w:rPr>
  </w:style>
  <w:style w:type="paragraph" w:customStyle="1" w:styleId="NoteBullet">
    <w:name w:val="Note Bullet"/>
    <w:basedOn w:val="Note"/>
    <w:rsid w:val="00265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D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5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DC0"/>
    <w:rPr>
      <w:b/>
      <w:smallCaps/>
    </w:rPr>
  </w:style>
  <w:style w:type="paragraph" w:customStyle="1" w:styleId="TableListNumber">
    <w:name w:val="Table List Number"/>
    <w:basedOn w:val="ListNumber"/>
    <w:rsid w:val="00265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DC0"/>
    <w:pPr>
      <w:numPr>
        <w:numId w:val="9"/>
      </w:numPr>
    </w:pPr>
  </w:style>
  <w:style w:type="paragraph" w:customStyle="1" w:styleId="ListAlpha2">
    <w:name w:val="List Alpha 2"/>
    <w:basedOn w:val="List2"/>
    <w:rsid w:val="00265DC0"/>
    <w:pPr>
      <w:numPr>
        <w:numId w:val="8"/>
      </w:numPr>
    </w:pPr>
  </w:style>
  <w:style w:type="paragraph" w:styleId="List2">
    <w:name w:val="List 2"/>
    <w:basedOn w:val="BodyText"/>
    <w:rsid w:val="00265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D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D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5DC0"/>
    <w:pPr>
      <w:numPr>
        <w:numId w:val="4"/>
      </w:numPr>
    </w:pPr>
  </w:style>
  <w:style w:type="paragraph" w:styleId="ListContinue2">
    <w:name w:val="List Continue 2"/>
    <w:basedOn w:val="List2"/>
    <w:rsid w:val="00265DC0"/>
    <w:pPr>
      <w:ind w:firstLine="0"/>
    </w:pPr>
  </w:style>
  <w:style w:type="paragraph" w:styleId="ListContinue3">
    <w:name w:val="List Continue 3"/>
    <w:basedOn w:val="List3"/>
    <w:rsid w:val="00265DC0"/>
    <w:pPr>
      <w:ind w:left="1021" w:firstLine="0"/>
    </w:pPr>
  </w:style>
  <w:style w:type="paragraph" w:styleId="ListContinue4">
    <w:name w:val="List Continue 4"/>
    <w:basedOn w:val="List4"/>
    <w:rsid w:val="00265DC0"/>
    <w:pPr>
      <w:ind w:firstLine="0"/>
    </w:pPr>
  </w:style>
  <w:style w:type="paragraph" w:styleId="ListContinue5">
    <w:name w:val="List Continue 5"/>
    <w:basedOn w:val="List5"/>
    <w:rsid w:val="00265DC0"/>
    <w:pPr>
      <w:ind w:firstLine="0"/>
    </w:pPr>
  </w:style>
  <w:style w:type="paragraph" w:styleId="ListNumber3">
    <w:name w:val="List Number 3"/>
    <w:basedOn w:val="List3"/>
    <w:rsid w:val="00265DC0"/>
    <w:pPr>
      <w:numPr>
        <w:numId w:val="5"/>
      </w:numPr>
    </w:pPr>
  </w:style>
  <w:style w:type="paragraph" w:styleId="ListNumber4">
    <w:name w:val="List Number 4"/>
    <w:basedOn w:val="List4"/>
    <w:rsid w:val="00265DC0"/>
    <w:pPr>
      <w:numPr>
        <w:numId w:val="6"/>
      </w:numPr>
    </w:pPr>
  </w:style>
  <w:style w:type="paragraph" w:styleId="ListNumber5">
    <w:name w:val="List Number 5"/>
    <w:basedOn w:val="List5"/>
    <w:rsid w:val="00265DC0"/>
    <w:pPr>
      <w:numPr>
        <w:numId w:val="7"/>
      </w:numPr>
    </w:pPr>
  </w:style>
  <w:style w:type="paragraph" w:styleId="BlockText">
    <w:name w:val="Block Text"/>
    <w:basedOn w:val="Normal"/>
    <w:rsid w:val="00265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DC0"/>
    <w:rPr>
      <w:sz w:val="16"/>
      <w:vertAlign w:val="superscript"/>
    </w:rPr>
  </w:style>
  <w:style w:type="character" w:customStyle="1" w:styleId="Symbols">
    <w:name w:val="Symbols"/>
    <w:basedOn w:val="DefaultParagraphFont"/>
    <w:rsid w:val="00265DC0"/>
    <w:rPr>
      <w:rFonts w:ascii="Symbol" w:hAnsi="Symbol"/>
    </w:rPr>
  </w:style>
  <w:style w:type="character" w:customStyle="1" w:styleId="MenuOptions">
    <w:name w:val="Menu Options"/>
    <w:basedOn w:val="DefaultParagraphFont"/>
    <w:rsid w:val="00265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DC0"/>
    <w:rPr>
      <w:b/>
    </w:rPr>
  </w:style>
  <w:style w:type="character" w:customStyle="1" w:styleId="Underlined">
    <w:name w:val="Underlined"/>
    <w:basedOn w:val="DefaultParagraphFont"/>
    <w:rsid w:val="00265DC0"/>
    <w:rPr>
      <w:u w:val="single"/>
    </w:rPr>
  </w:style>
  <w:style w:type="paragraph" w:customStyle="1" w:styleId="TableBodyTextRight">
    <w:name w:val="Table Body Text Right"/>
    <w:basedOn w:val="TableBodyText"/>
    <w:rsid w:val="00265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DC0"/>
    <w:rPr>
      <w:sz w:val="18"/>
    </w:rPr>
  </w:style>
  <w:style w:type="paragraph" w:customStyle="1" w:styleId="BodySmallRight">
    <w:name w:val="Body Small Right"/>
    <w:basedOn w:val="BodyTextRight"/>
    <w:rsid w:val="00265DC0"/>
    <w:rPr>
      <w:sz w:val="18"/>
      <w:szCs w:val="18"/>
    </w:rPr>
  </w:style>
  <w:style w:type="paragraph" w:customStyle="1" w:styleId="MarginEdition">
    <w:name w:val="Margin Edition"/>
    <w:basedOn w:val="MarginNote"/>
    <w:rsid w:val="00265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DC0"/>
    <w:rPr>
      <w:sz w:val="2"/>
      <w:szCs w:val="2"/>
    </w:rPr>
  </w:style>
  <w:style w:type="character" w:customStyle="1" w:styleId="Small">
    <w:name w:val="Small"/>
    <w:basedOn w:val="DefaultParagraphFont"/>
    <w:rsid w:val="00265DC0"/>
    <w:rPr>
      <w:sz w:val="16"/>
    </w:rPr>
  </w:style>
  <w:style w:type="paragraph" w:customStyle="1" w:styleId="WideTable">
    <w:name w:val="Wide Table"/>
    <w:basedOn w:val="Normal"/>
    <w:rsid w:val="00265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DC0"/>
  </w:style>
  <w:style w:type="paragraph" w:styleId="Quote">
    <w:name w:val="Quote"/>
    <w:basedOn w:val="Heading1"/>
    <w:link w:val="QuoteChar"/>
    <w:qFormat/>
    <w:rsid w:val="00265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DC0"/>
    <w:pPr>
      <w:pageBreakBefore/>
    </w:pPr>
  </w:style>
  <w:style w:type="paragraph" w:customStyle="1" w:styleId="Border">
    <w:name w:val="Border"/>
    <w:basedOn w:val="Normal"/>
    <w:qFormat/>
    <w:rsid w:val="00265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DC0"/>
    <w:rPr>
      <w:u w:val="single"/>
    </w:rPr>
  </w:style>
  <w:style w:type="character" w:customStyle="1" w:styleId="BoldandItalics">
    <w:name w:val="Bold and Italics"/>
    <w:qFormat/>
    <w:rsid w:val="00265DC0"/>
    <w:rPr>
      <w:b/>
      <w:i/>
      <w:u w:val="none"/>
    </w:rPr>
  </w:style>
  <w:style w:type="paragraph" w:styleId="BalloonText">
    <w:name w:val="Balloon Text"/>
    <w:basedOn w:val="Normal"/>
    <w:link w:val="BalloonTextChar"/>
    <w:rsid w:val="00265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D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2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2503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FBPCHE5008 Ripen artisan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2023-01-26T22:19:00Z</dcterms:created>
  <dcterms:modified xsi:type="dcterms:W3CDTF">2023-01-26T22:19:00Z</dcterms:modified>
</cp:coreProperties>
</file>