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44A" w:rsidP="00DD3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FBPCHE5005 Produce lactic acid coagulated artisan cheese</w:t>
      </w:r>
      <w:r>
        <w:fldChar w:fldCharType="end"/>
      </w:r>
    </w:p>
    <w:p w:rsidR="00DD344A" w:rsidP="00DD344A">
      <w:pPr>
        <w:pStyle w:val="Version"/>
        <w:sectPr w:rsidSect="00FE6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A0A" w:rsidP="00FE6A0A">
      <w:pPr>
        <w:pStyle w:val="SuperHeading"/>
      </w:pPr>
      <w:r w:rsidRPr="00FE6A0A">
        <w:t>FBPCHE5005 Produce lactic acid coagulated artisan cheese</w:t>
      </w:r>
    </w:p>
    <w:p w:rsidR="00000000" w:rsidRPr="00FE6A0A" w:rsidP="00FE6A0A">
      <w:pPr>
        <w:pStyle w:val="Heading1"/>
      </w:pPr>
      <w:bookmarkStart w:id="1" w:name="O_1058608"/>
      <w:bookmarkEnd w:id="1"/>
      <w:r w:rsidRPr="00FE6A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Comments</w:t>
            </w:r>
          </w:p>
        </w:tc>
      </w:tr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This version released with FBP Food, Beverage and Pharmaceutical Training Package Version 3.0.</w:t>
            </w:r>
          </w:p>
        </w:tc>
      </w:tr>
    </w:tbl>
    <w:p w:rsidR="00000000" w:rsidRPr="00FE6A0A" w:rsidP="00FE6A0A">
      <w:pPr>
        <w:pStyle w:val="BodyText"/>
      </w:pPr>
    </w:p>
    <w:p w:rsidR="00000000" w:rsidRPr="00FE6A0A" w:rsidP="00FE6A0A">
      <w:pPr>
        <w:pStyle w:val="AllowPageBreak"/>
      </w:pPr>
    </w:p>
    <w:p w:rsidR="00000000" w:rsidRPr="00FE6A0A" w:rsidP="00FE6A0A">
      <w:pPr>
        <w:pStyle w:val="Heading1"/>
      </w:pPr>
      <w:bookmarkStart w:id="2" w:name="O_1058609"/>
      <w:bookmarkEnd w:id="2"/>
      <w:r w:rsidRPr="00FE6A0A">
        <w:t>Application</w:t>
      </w:r>
    </w:p>
    <w:p w:rsidR="00000000" w:rsidRPr="00FE6A0A" w:rsidP="00DD344A">
      <w:pPr>
        <w:pStyle w:val="BodyText"/>
      </w:pPr>
      <w:r w:rsidRPr="00FE6A0A">
        <w:t>This unit of competency describes the skills and knowledge re</w:t>
      </w:r>
      <w:r w:rsidRPr="00FE6A0A">
        <w:t>quired to produce lactic acid coagulated soft cheese in an artisan cheese making environment.</w:t>
      </w:r>
    </w:p>
    <w:p w:rsidR="00000000" w:rsidRPr="00FE6A0A" w:rsidP="00DD344A">
      <w:pPr>
        <w:pStyle w:val="BodyText"/>
      </w:pPr>
      <w:r w:rsidRPr="00FE6A0A">
        <w:t>This unit applies to cheesemakers who have responsibility for overseeing the production of cheese, adapting the process where required to suit the specified outco</w:t>
      </w:r>
      <w:r w:rsidRPr="00FE6A0A">
        <w:t xml:space="preserve">me, and complying with workplace health and safety, food safety, record keeping and quality assurance requirements for the cheese making process. </w:t>
      </w:r>
    </w:p>
    <w:p w:rsidR="00000000" w:rsidRPr="00FE6A0A" w:rsidP="00DD344A">
      <w:pPr>
        <w:pStyle w:val="BodyText"/>
      </w:pPr>
      <w:r w:rsidRPr="00FE6A0A">
        <w:t>No licensing or certification requirements apply to this unit at the time of publication. However, legislativ</w:t>
      </w:r>
      <w:r w:rsidRPr="00FE6A0A">
        <w:t xml:space="preserve">e and regulatory requirements for food processing exist, so local requirements must be checked. All work must comply with Australian food safety standards and relevant codes of practice. </w:t>
      </w:r>
    </w:p>
    <w:p w:rsidR="00000000" w:rsidRPr="00FE6A0A" w:rsidP="00FE6A0A">
      <w:pPr>
        <w:pStyle w:val="Heading1"/>
      </w:pPr>
      <w:bookmarkStart w:id="3" w:name="O_1058610"/>
      <w:bookmarkEnd w:id="3"/>
      <w:r w:rsidRPr="00FE6A0A">
        <w:t>Pre-requisite Unit</w:t>
      </w:r>
    </w:p>
    <w:p w:rsidR="00000000" w:rsidRPr="00FE6A0A" w:rsidP="00DD344A">
      <w:pPr>
        <w:pStyle w:val="BodyText"/>
      </w:pPr>
      <w:r w:rsidRPr="00FE6A0A">
        <w:t>Nil</w:t>
      </w:r>
    </w:p>
    <w:p w:rsidR="00000000" w:rsidRPr="00FE6A0A" w:rsidP="00FE6A0A">
      <w:pPr>
        <w:pStyle w:val="Heading1"/>
      </w:pPr>
      <w:bookmarkStart w:id="4" w:name="O_1058612"/>
      <w:bookmarkEnd w:id="4"/>
      <w:r w:rsidRPr="00FE6A0A">
        <w:t>Unit Se</w:t>
      </w:r>
      <w:r w:rsidRPr="00FE6A0A">
        <w:t>ctor</w:t>
      </w:r>
    </w:p>
    <w:p w:rsidR="00000000" w:rsidRPr="00FE6A0A" w:rsidP="00DD344A">
      <w:pPr>
        <w:pStyle w:val="BodyText"/>
      </w:pPr>
      <w:r w:rsidRPr="00FE6A0A">
        <w:t>Cheese (CHE)</w:t>
      </w:r>
    </w:p>
    <w:p w:rsidR="00000000" w:rsidRPr="00FE6A0A" w:rsidP="00FE6A0A">
      <w:pPr>
        <w:pStyle w:val="Heading1"/>
      </w:pPr>
      <w:bookmarkStart w:id="5" w:name="O_1058613"/>
      <w:bookmarkEnd w:id="5"/>
      <w:r w:rsidRPr="00FE6A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Performance Criteria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1. Prepare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1.1 Identify characteristics, make parameters and production goals of type of lactic acid coagulated cheese to be produced</w:t>
            </w:r>
          </w:p>
          <w:p w:rsidR="00000000" w:rsidRPr="00FE6A0A" w:rsidP="00FE6A0A">
            <w:pPr>
              <w:pStyle w:val="BodyText"/>
            </w:pPr>
            <w:r w:rsidRPr="00FE6A0A">
              <w:t>1.2 Identify hazards and manage risks associated with producing cheese of specific type</w:t>
            </w:r>
          </w:p>
          <w:p w:rsidR="00000000" w:rsidRPr="00FE6A0A" w:rsidP="00FE6A0A">
            <w:pPr>
              <w:pStyle w:val="BodyText"/>
            </w:pPr>
            <w:r w:rsidRPr="00FE6A0A">
              <w:t>1.3 Prepare milk</w:t>
            </w:r>
            <w:r w:rsidRPr="00FE6A0A">
              <w:t xml:space="preserve"> and starter cultures using good hygiene practice (GHP)</w:t>
            </w:r>
          </w:p>
          <w:p w:rsidR="00000000" w:rsidRPr="00FE6A0A" w:rsidP="00FE6A0A">
            <w:pPr>
              <w:pStyle w:val="BodyText"/>
            </w:pPr>
            <w:r w:rsidRPr="00FE6A0A">
              <w:t>1.4 Ensure all surfaces meet cleanliness and sanitisation requirements</w:t>
            </w:r>
            <w:r w:rsidRPr="00FE6A0A">
              <w:br/>
              <w:t>1.5 Manage GHP and good manufacturing practice (GMP) throughout cheese making process</w:t>
            </w:r>
          </w:p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1.6 Record cheese production information ac</w:t>
            </w:r>
            <w:r w:rsidRPr="00FE6A0A">
              <w:t>cording to workplace procedures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 xml:space="preserve">2. Prepare milk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2.1 Sample raw or pre-pasteurised milk to assess milk composition (fat, proteins, minerals, pH, titratable acidity) of milk in vat, and adjust make parameters accordingly</w:t>
            </w:r>
          </w:p>
          <w:p w:rsidR="00000000" w:rsidRPr="00FE6A0A" w:rsidP="00FE6A0A">
            <w:pPr>
              <w:pStyle w:val="BodyText"/>
            </w:pPr>
            <w:r w:rsidRPr="00FE6A0A">
              <w:t>2.2 Confirm desired outcome of the cheese making process, based on milk composition and production goals</w:t>
            </w:r>
          </w:p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2.3 Standardise milk or modify make process for consistent outcome, as required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3. Inoculate milk to promote coagulation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3.1 Add starter culture to th</w:t>
            </w:r>
            <w:r w:rsidRPr="00FE6A0A">
              <w:t>e milk and mix evenly according to cheese type and production goals</w:t>
            </w:r>
          </w:p>
          <w:p w:rsidR="00000000" w:rsidRPr="00FE6A0A" w:rsidP="00FE6A0A">
            <w:pPr>
              <w:pStyle w:val="BodyText"/>
            </w:pPr>
            <w:r w:rsidRPr="00FE6A0A">
              <w:t>3.2 Add coagulating enzymes to the milk according to production goals</w:t>
            </w:r>
          </w:p>
          <w:p w:rsidR="00000000" w:rsidRPr="00FE6A0A" w:rsidP="00FE6A0A">
            <w:pPr>
              <w:pStyle w:val="BodyText"/>
            </w:pPr>
            <w:r w:rsidRPr="00FE6A0A">
              <w:t>3.3 Maintain temperature throughout the tank or vat according to production goals</w:t>
            </w:r>
          </w:p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3.4 Maintain a log of pH, titratable</w:t>
            </w:r>
            <w:r w:rsidRPr="00FE6A0A">
              <w:t xml:space="preserve"> acidity and temperature to control make, ripening and yield according to production goals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4. Process curds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4.1 Manage curd ladling, breaking or cutting to meet production goals</w:t>
            </w:r>
          </w:p>
          <w:p w:rsidR="00000000" w:rsidRPr="00FE6A0A" w:rsidP="00FE6A0A">
            <w:pPr>
              <w:pStyle w:val="BodyText"/>
            </w:pPr>
            <w:r w:rsidRPr="00FE6A0A">
              <w:t>4.2 Plan the curd processing schedule to meet production goals</w:t>
            </w:r>
          </w:p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4.3 Drain curd</w:t>
            </w:r>
            <w:r w:rsidRPr="00FE6A0A">
              <w:t xml:space="preserve"> to ensure required pH level and consistency according to production goals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5. Monitor and adjust cheese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5.1 Monitor the amount of moisture in cheese by regulating syneresis</w:t>
            </w:r>
          </w:p>
          <w:p w:rsidR="00000000" w:rsidRPr="00FE6A0A" w:rsidP="00FE6A0A">
            <w:pPr>
              <w:pStyle w:val="BodyText"/>
            </w:pPr>
            <w:r w:rsidRPr="00FE6A0A">
              <w:t>5.2 Adjust calcium phosphate levels to influence basic cheese structure if required</w:t>
            </w:r>
          </w:p>
          <w:p w:rsidR="00000000" w:rsidRPr="00FE6A0A" w:rsidP="00FE6A0A">
            <w:pPr>
              <w:pStyle w:val="BodyText"/>
            </w:pPr>
            <w:r w:rsidRPr="00FE6A0A">
              <w:t>5.3 Control texture of the cheese by regulating pH, salt, moisture and fat</w:t>
            </w:r>
          </w:p>
          <w:p w:rsidR="00000000" w:rsidRPr="00FE6A0A" w:rsidP="00FE6A0A">
            <w:pPr>
              <w:pStyle w:val="BodyText"/>
            </w:pPr>
            <w:r w:rsidRPr="00FE6A0A">
              <w:t>5.4 Control cheese flavour through choice of ingredients, such as milks, cultures, coagulating ag</w:t>
            </w:r>
            <w:r w:rsidRPr="00FE6A0A">
              <w:t>ents and salt, make parameters and pH levels</w:t>
            </w:r>
          </w:p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5.5 Optimise yield by refining process control parameters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 xml:space="preserve">6. Manage ripening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 xml:space="preserve">6.1 Observe effects of ripening agents on cheeses </w:t>
            </w:r>
          </w:p>
          <w:p w:rsidR="00000000" w:rsidRPr="00FE6A0A" w:rsidP="00FE6A0A">
            <w:pPr>
              <w:pStyle w:val="BodyText"/>
            </w:pPr>
            <w:r w:rsidRPr="00FE6A0A">
              <w:t>6.2 Optimise curing and ripening agents by planning for and adjusting the key com</w:t>
            </w:r>
            <w:r w:rsidRPr="00FE6A0A">
              <w:t>position ratios of acid-coagulated soft cheeses</w:t>
            </w:r>
          </w:p>
          <w:p w:rsidR="00000000" w:rsidRPr="00FE6A0A" w:rsidP="00FE6A0A">
            <w:pPr>
              <w:pStyle w:val="BodyText"/>
            </w:pPr>
            <w:r w:rsidRPr="00FE6A0A">
              <w:t>6.3 Use surface treatments according to cheese type and recipe</w:t>
            </w:r>
          </w:p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 xml:space="preserve">6.4 Maintain records of cheese production and ripening, as specified by legislation </w:t>
            </w:r>
          </w:p>
        </w:tc>
      </w:tr>
      <w:tr w:rsidTr="00DD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7.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 xml:space="preserve">7.1 Clean equipment and </w:t>
            </w:r>
            <w:r w:rsidRPr="00FE6A0A">
              <w:t>work area in line with workplace procedures</w:t>
            </w:r>
          </w:p>
          <w:p w:rsidR="00000000" w:rsidRPr="00FE6A0A" w:rsidP="00FE6A0A">
            <w:pPr>
              <w:pStyle w:val="BodyText"/>
            </w:pPr>
            <w:r w:rsidRPr="00FE6A0A">
              <w:t>7.2 Conduct routine maintenance activities</w:t>
            </w:r>
          </w:p>
          <w:p w:rsidR="00000000" w:rsidRPr="00FE6A0A" w:rsidP="00FE6A0A">
            <w:pPr>
              <w:pStyle w:val="BodyText"/>
            </w:pPr>
            <w:r w:rsidRPr="00FE6A0A">
              <w:t>7.3 Dispose of waste in line with regulatory requirements</w:t>
            </w:r>
          </w:p>
        </w:tc>
      </w:tr>
    </w:tbl>
    <w:p w:rsidR="00000000" w:rsidRPr="00FE6A0A" w:rsidP="00FE6A0A">
      <w:pPr>
        <w:pStyle w:val="BodyText"/>
      </w:pPr>
    </w:p>
    <w:p w:rsidR="00000000" w:rsidRPr="00FE6A0A" w:rsidP="00FE6A0A">
      <w:pPr>
        <w:pStyle w:val="AllowPageBreak"/>
      </w:pPr>
    </w:p>
    <w:p w:rsidR="00000000" w:rsidRPr="00FE6A0A" w:rsidP="00FE6A0A">
      <w:pPr>
        <w:pStyle w:val="Heading1"/>
      </w:pPr>
      <w:bookmarkStart w:id="6" w:name="O_1058614"/>
      <w:bookmarkEnd w:id="6"/>
      <w:r w:rsidRPr="00FE6A0A">
        <w:t>Foundation Skills</w:t>
      </w:r>
    </w:p>
    <w:p w:rsidR="00000000" w:rsidRPr="00DD344A" w:rsidP="00DD344A">
      <w:pPr>
        <w:pStyle w:val="BodyText"/>
        <w:rPr>
          <w:i/>
        </w:rPr>
      </w:pPr>
      <w:r w:rsidRPr="00DD344A">
        <w:rPr>
          <w:rStyle w:val="Emphasis"/>
        </w:rPr>
        <w:t>This section describes those language, literacy, numeracy and employment</w:t>
      </w:r>
      <w:r w:rsidRPr="00DD344A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Description</w:t>
            </w:r>
          </w:p>
        </w:tc>
      </w:tr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ListBullet"/>
              <w:rPr>
                <w:lang w:val="en-NZ"/>
              </w:rPr>
            </w:pPr>
            <w:r w:rsidRPr="00FE6A0A">
              <w:t xml:space="preserve">Interpret cheese make requirements from a variety of sources to consolidate information </w:t>
            </w:r>
            <w:r w:rsidRPr="00FE6A0A">
              <w:t>for cheese production</w:t>
            </w:r>
          </w:p>
        </w:tc>
      </w:tr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ListBullet"/>
              <w:rPr>
                <w:lang w:val="en-NZ"/>
              </w:rPr>
            </w:pPr>
            <w:r w:rsidRPr="00FE6A0A">
              <w:t>Document details of make process, including weights, temperature, humidity, pH, titratable acidity, salt and organoleptic parameters</w:t>
            </w:r>
          </w:p>
        </w:tc>
      </w:tr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ListBullet"/>
            </w:pPr>
            <w:r w:rsidRPr="00FE6A0A">
              <w:t>Accurately weigh and measure ingredients for cheese making</w:t>
            </w:r>
          </w:p>
          <w:p w:rsidR="00000000" w:rsidRPr="00FE6A0A" w:rsidP="00FE6A0A">
            <w:pPr>
              <w:pStyle w:val="ListBullet"/>
            </w:pPr>
            <w:r w:rsidRPr="00FE6A0A">
              <w:t>Sample cheese to analyse pH, fat, moisture and salts</w:t>
            </w:r>
          </w:p>
          <w:p w:rsidR="00000000" w:rsidP="00FE6A0A">
            <w:pPr>
              <w:pStyle w:val="ListBullet"/>
              <w:rPr>
                <w:lang w:val="en-NZ"/>
              </w:rPr>
            </w:pPr>
            <w:r w:rsidRPr="00FE6A0A">
              <w:t>Calculate cheese yields</w:t>
            </w:r>
          </w:p>
        </w:tc>
      </w:tr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ListBullet"/>
            </w:pPr>
            <w:r w:rsidRPr="00FE6A0A">
              <w:t>Adjust processing parameters and problem-solve issues as they arise</w:t>
            </w:r>
          </w:p>
        </w:tc>
      </w:tr>
    </w:tbl>
    <w:p w:rsidR="00000000" w:rsidRPr="00FE6A0A" w:rsidP="00FE6A0A">
      <w:pPr>
        <w:pStyle w:val="BodyText"/>
      </w:pPr>
    </w:p>
    <w:p w:rsidR="00000000" w:rsidRPr="00FE6A0A" w:rsidP="00FE6A0A">
      <w:pPr>
        <w:pStyle w:val="AllowPageBreak"/>
      </w:pPr>
    </w:p>
    <w:p w:rsidR="00000000" w:rsidRPr="00FE6A0A" w:rsidP="00FE6A0A">
      <w:pPr>
        <w:pStyle w:val="Heading1"/>
      </w:pPr>
      <w:bookmarkStart w:id="7" w:name="O_1058616"/>
      <w:bookmarkEnd w:id="7"/>
      <w:r w:rsidRPr="00FE6A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Code and title</w:t>
            </w:r>
            <w:r w:rsidRPr="00FE6A0A">
              <w:t xml:space="preserve">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Bold"/>
              <w:rPr>
                <w:lang w:val="en-NZ"/>
              </w:rPr>
            </w:pPr>
            <w:r w:rsidRPr="00FE6A0A">
              <w:t>Equivalence status</w:t>
            </w:r>
          </w:p>
        </w:tc>
      </w:tr>
      <w:tr w:rsidTr="00FE6A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FBPCHE5005 Produce lactic acid coagulated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A0A">
            <w:pPr>
              <w:pStyle w:val="BodyText"/>
              <w:rPr>
                <w:lang w:val="en-NZ"/>
              </w:rPr>
            </w:pPr>
            <w:r w:rsidRPr="00FE6A0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A0A" w:rsidP="00FE6A0A">
            <w:pPr>
              <w:pStyle w:val="BodyText"/>
            </w:pPr>
            <w:r w:rsidRPr="00FE6A0A">
              <w:t>No equivalent unit</w:t>
            </w:r>
          </w:p>
        </w:tc>
      </w:tr>
    </w:tbl>
    <w:p w:rsidR="00000000" w:rsidRPr="00FE6A0A" w:rsidP="00FE6A0A">
      <w:pPr>
        <w:pStyle w:val="BodyText"/>
      </w:pPr>
    </w:p>
    <w:p w:rsidR="00000000" w:rsidRPr="00FE6A0A" w:rsidP="00FE6A0A">
      <w:pPr>
        <w:pStyle w:val="AllowPageBreak"/>
      </w:pPr>
    </w:p>
    <w:p w:rsidR="00000000" w:rsidRPr="00FE6A0A" w:rsidP="00FE6A0A">
      <w:pPr>
        <w:pStyle w:val="Heading1"/>
      </w:pPr>
      <w:bookmarkStart w:id="8" w:name="O_1058623"/>
      <w:bookmarkEnd w:id="8"/>
      <w:r w:rsidRPr="00FE6A0A">
        <w:t>Links</w:t>
      </w:r>
    </w:p>
    <w:p w:rsidR="00000000" w:rsidRPr="00FE6A0A" w:rsidP="00DD344A">
      <w:pPr>
        <w:pStyle w:val="BodyText"/>
      </w:pPr>
      <w:r w:rsidRPr="00FE6A0A">
        <w:t>Companion Volumes, including Implementation Guides, are available at VETNe</w:t>
      </w:r>
      <w:r w:rsidRPr="00FE6A0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A3C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6A0A" w:rsidP="00FE6A0A"/>
    <w:sectPr w:rsidSect="00FE6A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A" w:rsidRPr="00DD344A" w:rsidP="00DD3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4A" w:rsidP="00FE6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44A" w:rsidP="00FE6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344A" w:rsidP="00FE6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A0A" w:rsidRPr="00DD344A" w:rsidP="00DD3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4A" w:rsidRPr="002D2AF8" w:rsidP="00FE6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FBPCHE5005 Produce lactic acid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D344A" w:rsidP="00FE6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BC9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965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A0A"/>
  </w:style>
  <w:style w:type="character" w:customStyle="1" w:styleId="Heading1Char">
    <w:name w:val="Heading 1 Char"/>
    <w:basedOn w:val="DefaultParagraphFont"/>
    <w:link w:val="Heading1"/>
    <w:rsid w:val="00FE6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A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6A0A"/>
    <w:rPr>
      <w:i/>
    </w:rPr>
  </w:style>
  <w:style w:type="paragraph" w:customStyle="1" w:styleId="SuperHeading">
    <w:name w:val="SuperHeading"/>
    <w:basedOn w:val="Normal"/>
    <w:rsid w:val="00FE6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6A0A"/>
    <w:rPr>
      <w:b/>
    </w:rPr>
  </w:style>
  <w:style w:type="character" w:customStyle="1" w:styleId="Heading2Char">
    <w:name w:val="Heading 2 Char"/>
    <w:basedOn w:val="DefaultParagraphFont"/>
    <w:link w:val="Heading2"/>
    <w:rsid w:val="00FE6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A0A"/>
    <w:rPr>
      <w:b/>
      <w:spacing w:val="0"/>
    </w:rPr>
  </w:style>
  <w:style w:type="paragraph" w:customStyle="1" w:styleId="SuperTitle">
    <w:name w:val="SuperTitle"/>
    <w:basedOn w:val="Title"/>
    <w:rsid w:val="00FE6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A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A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A0A"/>
  </w:style>
  <w:style w:type="paragraph" w:styleId="TableofFigures">
    <w:name w:val="table of figures"/>
    <w:basedOn w:val="Normal"/>
    <w:next w:val="Normal"/>
    <w:semiHidden/>
    <w:rsid w:val="00FE6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A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A0A"/>
    <w:rPr>
      <w:rFonts w:ascii="Wingdings" w:hAnsi="Wingdings"/>
    </w:rPr>
  </w:style>
  <w:style w:type="paragraph" w:customStyle="1" w:styleId="TableHeading">
    <w:name w:val="Table Heading"/>
    <w:basedOn w:val="HeadingBase"/>
    <w:rsid w:val="00FE6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A0A"/>
    <w:rPr>
      <w:color w:val="0033CC"/>
      <w:u w:val="none"/>
    </w:rPr>
  </w:style>
  <w:style w:type="paragraph" w:customStyle="1" w:styleId="BodyTextRight">
    <w:name w:val="Body Text Right"/>
    <w:basedOn w:val="BodyText"/>
    <w:rsid w:val="00FE6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A0A"/>
    <w:rPr>
      <w:sz w:val="32"/>
    </w:rPr>
  </w:style>
  <w:style w:type="paragraph" w:customStyle="1" w:styleId="HeadingProcedure">
    <w:name w:val="Heading Procedure"/>
    <w:basedOn w:val="HeadingBase"/>
    <w:next w:val="Normal"/>
    <w:rsid w:val="00FE6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A0A"/>
    <w:pPr>
      <w:spacing w:before="60" w:after="60"/>
    </w:pPr>
  </w:style>
  <w:style w:type="paragraph" w:styleId="ListContinue">
    <w:name w:val="List Continue"/>
    <w:basedOn w:val="List"/>
    <w:rsid w:val="00FE6A0A"/>
    <w:pPr>
      <w:ind w:firstLine="0"/>
    </w:pPr>
  </w:style>
  <w:style w:type="paragraph" w:customStyle="1" w:styleId="ListNote">
    <w:name w:val="List Note"/>
    <w:basedOn w:val="List"/>
    <w:rsid w:val="00FE6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A0A"/>
    <w:rPr>
      <w:rFonts w:ascii="Courier New" w:hAnsi="Courier New"/>
    </w:rPr>
  </w:style>
  <w:style w:type="paragraph" w:customStyle="1" w:styleId="NoteBullet">
    <w:name w:val="Note Bullet"/>
    <w:basedOn w:val="Note"/>
    <w:rsid w:val="00FE6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A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A0A"/>
    <w:rPr>
      <w:b/>
      <w:smallCaps/>
    </w:rPr>
  </w:style>
  <w:style w:type="paragraph" w:customStyle="1" w:styleId="TableListNumber">
    <w:name w:val="Table List Number"/>
    <w:basedOn w:val="ListNumber"/>
    <w:rsid w:val="00FE6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A0A"/>
    <w:pPr>
      <w:numPr>
        <w:numId w:val="8"/>
      </w:numPr>
    </w:pPr>
  </w:style>
  <w:style w:type="paragraph" w:customStyle="1" w:styleId="ListAlpha2">
    <w:name w:val="List Alpha 2"/>
    <w:basedOn w:val="List2"/>
    <w:rsid w:val="00FE6A0A"/>
    <w:pPr>
      <w:numPr>
        <w:numId w:val="7"/>
      </w:numPr>
    </w:pPr>
  </w:style>
  <w:style w:type="paragraph" w:styleId="List2">
    <w:name w:val="List 2"/>
    <w:basedOn w:val="BodyText"/>
    <w:rsid w:val="00FE6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A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A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A0A"/>
    <w:pPr>
      <w:numPr>
        <w:numId w:val="3"/>
      </w:numPr>
    </w:pPr>
  </w:style>
  <w:style w:type="paragraph" w:styleId="ListContinue2">
    <w:name w:val="List Continue 2"/>
    <w:basedOn w:val="List2"/>
    <w:rsid w:val="00FE6A0A"/>
    <w:pPr>
      <w:ind w:firstLine="0"/>
    </w:pPr>
  </w:style>
  <w:style w:type="paragraph" w:styleId="ListContinue3">
    <w:name w:val="List Continue 3"/>
    <w:basedOn w:val="List3"/>
    <w:rsid w:val="00FE6A0A"/>
    <w:pPr>
      <w:ind w:left="1021" w:firstLine="0"/>
    </w:pPr>
  </w:style>
  <w:style w:type="paragraph" w:styleId="ListContinue4">
    <w:name w:val="List Continue 4"/>
    <w:basedOn w:val="List4"/>
    <w:rsid w:val="00FE6A0A"/>
    <w:pPr>
      <w:ind w:firstLine="0"/>
    </w:pPr>
  </w:style>
  <w:style w:type="paragraph" w:styleId="ListContinue5">
    <w:name w:val="List Continue 5"/>
    <w:basedOn w:val="List5"/>
    <w:rsid w:val="00FE6A0A"/>
    <w:pPr>
      <w:ind w:firstLine="0"/>
    </w:pPr>
  </w:style>
  <w:style w:type="paragraph" w:styleId="ListNumber3">
    <w:name w:val="List Number 3"/>
    <w:basedOn w:val="List3"/>
    <w:rsid w:val="00FE6A0A"/>
    <w:pPr>
      <w:numPr>
        <w:numId w:val="4"/>
      </w:numPr>
    </w:pPr>
  </w:style>
  <w:style w:type="paragraph" w:styleId="ListNumber4">
    <w:name w:val="List Number 4"/>
    <w:basedOn w:val="List4"/>
    <w:rsid w:val="00FE6A0A"/>
    <w:pPr>
      <w:numPr>
        <w:numId w:val="5"/>
      </w:numPr>
    </w:pPr>
  </w:style>
  <w:style w:type="paragraph" w:styleId="ListNumber5">
    <w:name w:val="List Number 5"/>
    <w:basedOn w:val="List5"/>
    <w:rsid w:val="00FE6A0A"/>
    <w:pPr>
      <w:numPr>
        <w:numId w:val="6"/>
      </w:numPr>
    </w:pPr>
  </w:style>
  <w:style w:type="paragraph" w:styleId="BlockText">
    <w:name w:val="Block Text"/>
    <w:basedOn w:val="Normal"/>
    <w:rsid w:val="00FE6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A0A"/>
    <w:rPr>
      <w:sz w:val="16"/>
      <w:vertAlign w:val="superscript"/>
    </w:rPr>
  </w:style>
  <w:style w:type="character" w:customStyle="1" w:styleId="Symbols">
    <w:name w:val="Symbols"/>
    <w:basedOn w:val="DefaultParagraphFont"/>
    <w:rsid w:val="00FE6A0A"/>
    <w:rPr>
      <w:rFonts w:ascii="Symbol" w:hAnsi="Symbol"/>
    </w:rPr>
  </w:style>
  <w:style w:type="character" w:customStyle="1" w:styleId="MenuOptions">
    <w:name w:val="Menu Options"/>
    <w:basedOn w:val="DefaultParagraphFont"/>
    <w:rsid w:val="00FE6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A0A"/>
    <w:rPr>
      <w:b/>
    </w:rPr>
  </w:style>
  <w:style w:type="character" w:customStyle="1" w:styleId="Underlined">
    <w:name w:val="Underlined"/>
    <w:basedOn w:val="DefaultParagraphFont"/>
    <w:rsid w:val="00FE6A0A"/>
    <w:rPr>
      <w:u w:val="single"/>
    </w:rPr>
  </w:style>
  <w:style w:type="paragraph" w:customStyle="1" w:styleId="TableBodyTextRight">
    <w:name w:val="Table Body Text Right"/>
    <w:basedOn w:val="TableBodyText"/>
    <w:rsid w:val="00FE6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A0A"/>
    <w:rPr>
      <w:sz w:val="18"/>
    </w:rPr>
  </w:style>
  <w:style w:type="paragraph" w:customStyle="1" w:styleId="BodySmallRight">
    <w:name w:val="Body Small Right"/>
    <w:basedOn w:val="BodyTextRight"/>
    <w:rsid w:val="00FE6A0A"/>
    <w:rPr>
      <w:sz w:val="18"/>
      <w:szCs w:val="18"/>
    </w:rPr>
  </w:style>
  <w:style w:type="paragraph" w:customStyle="1" w:styleId="MarginEdition">
    <w:name w:val="Margin Edition"/>
    <w:basedOn w:val="MarginNote"/>
    <w:rsid w:val="00FE6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A0A"/>
    <w:rPr>
      <w:sz w:val="2"/>
      <w:szCs w:val="2"/>
    </w:rPr>
  </w:style>
  <w:style w:type="character" w:customStyle="1" w:styleId="Small">
    <w:name w:val="Small"/>
    <w:basedOn w:val="DefaultParagraphFont"/>
    <w:rsid w:val="00FE6A0A"/>
    <w:rPr>
      <w:sz w:val="16"/>
    </w:rPr>
  </w:style>
  <w:style w:type="paragraph" w:customStyle="1" w:styleId="WideTable">
    <w:name w:val="Wide Table"/>
    <w:basedOn w:val="Normal"/>
    <w:rsid w:val="00FE6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A0A"/>
  </w:style>
  <w:style w:type="paragraph" w:styleId="Quote">
    <w:name w:val="Quote"/>
    <w:basedOn w:val="Heading1"/>
    <w:link w:val="QuoteChar"/>
    <w:qFormat/>
    <w:rsid w:val="00FE6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A0A"/>
    <w:pPr>
      <w:pageBreakBefore/>
    </w:pPr>
  </w:style>
  <w:style w:type="paragraph" w:customStyle="1" w:styleId="Border">
    <w:name w:val="Border"/>
    <w:basedOn w:val="Normal"/>
    <w:qFormat/>
    <w:rsid w:val="00FE6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A0A"/>
    <w:rPr>
      <w:u w:val="single"/>
    </w:rPr>
  </w:style>
  <w:style w:type="character" w:customStyle="1" w:styleId="BoldandItalics">
    <w:name w:val="Bold and Italics"/>
    <w:qFormat/>
    <w:rsid w:val="00FE6A0A"/>
    <w:rPr>
      <w:b/>
      <w:i/>
      <w:u w:val="none"/>
    </w:rPr>
  </w:style>
  <w:style w:type="paragraph" w:styleId="BalloonText">
    <w:name w:val="Balloon Text"/>
    <w:basedOn w:val="Normal"/>
    <w:link w:val="BalloonTextChar"/>
    <w:rsid w:val="00FE6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A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3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4450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FBPCHE5005 Produce lactic acid coagulated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2023-01-25T13:55:00Z</dcterms:created>
  <dcterms:modified xsi:type="dcterms:W3CDTF">2023-01-25T13:55:00Z</dcterms:modified>
</cp:coreProperties>
</file>