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BB8" w:rsidP="008C3B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FBPCHE5004 Produce acid and heat coagulated cheese</w:t>
      </w:r>
      <w:r>
        <w:fldChar w:fldCharType="end"/>
      </w:r>
    </w:p>
    <w:p w:rsidR="008C3BB8" w:rsidP="008C3BB8">
      <w:pPr>
        <w:pStyle w:val="Version"/>
        <w:sectPr w:rsidSect="00B97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2A9" w:rsidP="00B972A9">
      <w:pPr>
        <w:pStyle w:val="SuperHeading"/>
      </w:pPr>
      <w:r w:rsidRPr="00B972A9">
        <w:t>FBPCHE5004 Produce acid and heat coagulated cheese</w:t>
      </w:r>
    </w:p>
    <w:p w:rsidR="00000000" w:rsidRPr="00B972A9" w:rsidP="00B972A9">
      <w:pPr>
        <w:pStyle w:val="Heading1"/>
      </w:pPr>
      <w:bookmarkStart w:id="1" w:name="O_993252"/>
      <w:bookmarkEnd w:id="1"/>
      <w:r w:rsidRPr="00B972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972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rPr>
                <w:rStyle w:val="SpecialBold"/>
              </w:rPr>
              <w:t>Comments</w:t>
            </w:r>
          </w:p>
        </w:tc>
      </w:tr>
      <w:tr w:rsidTr="00B972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t>This version released with the FBP Food, Beverage and Pharmaceutical Training Package Version 2.0.</w:t>
            </w:r>
          </w:p>
        </w:tc>
      </w:tr>
    </w:tbl>
    <w:p w:rsidR="00000000" w:rsidRPr="00B972A9" w:rsidP="00B972A9">
      <w:pPr>
        <w:pStyle w:val="BodyText"/>
      </w:pPr>
    </w:p>
    <w:p w:rsidR="00000000" w:rsidRPr="00B972A9" w:rsidP="00B972A9">
      <w:pPr>
        <w:pStyle w:val="AllowPageBreak"/>
      </w:pPr>
    </w:p>
    <w:p w:rsidR="00000000" w:rsidRPr="00B972A9" w:rsidP="00B972A9">
      <w:pPr>
        <w:pStyle w:val="Heading1"/>
      </w:pPr>
      <w:bookmarkStart w:id="2" w:name="O_993253"/>
      <w:bookmarkEnd w:id="2"/>
      <w:r w:rsidRPr="00B972A9">
        <w:t>Application</w:t>
      </w:r>
    </w:p>
    <w:p w:rsidR="00000000" w:rsidRPr="00B972A9" w:rsidP="008C3BB8">
      <w:pPr>
        <w:pStyle w:val="BodyText"/>
      </w:pPr>
      <w:r w:rsidRPr="00B972A9">
        <w:t>This unit of competency describes the skills and knowledge required t</w:t>
      </w:r>
      <w:r w:rsidRPr="00B972A9">
        <w:t>o produce a range of acid and heat coagulated cheeses to a commercial standard.</w:t>
      </w:r>
    </w:p>
    <w:p w:rsidR="00000000" w:rsidRPr="00B972A9" w:rsidP="008C3BB8">
      <w:pPr>
        <w:pStyle w:val="BodyText"/>
      </w:pPr>
      <w:r w:rsidRPr="00B972A9">
        <w:t xml:space="preserve">This unit applies to individuals employed as managers with responsibility for overseeing and developing operational procedures complying with workplace health and safety, food </w:t>
      </w:r>
      <w:r w:rsidRPr="00B972A9">
        <w:t xml:space="preserve">safety, recordkeeping and quality assurance requirements for the acid and heat coagulated cheese making process. </w:t>
      </w:r>
    </w:p>
    <w:p w:rsidR="00000000" w:rsidRPr="00B972A9" w:rsidP="008C3BB8">
      <w:pPr>
        <w:pStyle w:val="BodyText"/>
      </w:pPr>
      <w:r w:rsidRPr="00B972A9">
        <w:t>No occupational licensing or certification requirements apply to this unit at the time of publication. However, legislative and regulatory req</w:t>
      </w:r>
      <w:r w:rsidRPr="00B972A9">
        <w:t xml:space="preserve">uirements for food processing exist, so local requirements must be checked. All work must comply with Australian food safety standards and relevant codes of practice. </w:t>
      </w:r>
    </w:p>
    <w:p w:rsidR="00000000" w:rsidRPr="00B972A9" w:rsidP="00B972A9">
      <w:pPr>
        <w:pStyle w:val="Heading1"/>
      </w:pPr>
      <w:bookmarkStart w:id="3" w:name="O_993254"/>
      <w:bookmarkEnd w:id="3"/>
      <w:r w:rsidRPr="00B972A9">
        <w:t>Pre-requisite Unit</w:t>
      </w:r>
    </w:p>
    <w:p w:rsidR="00000000" w:rsidRPr="00B972A9" w:rsidP="008C3BB8">
      <w:pPr>
        <w:pStyle w:val="BodyText"/>
      </w:pPr>
      <w:r w:rsidRPr="00B972A9">
        <w:t>Nil</w:t>
      </w:r>
    </w:p>
    <w:p w:rsidR="00000000" w:rsidRPr="00B972A9" w:rsidP="00B972A9">
      <w:pPr>
        <w:pStyle w:val="Heading1"/>
      </w:pPr>
      <w:bookmarkStart w:id="4" w:name="O_993256"/>
      <w:bookmarkEnd w:id="4"/>
      <w:r w:rsidRPr="00B972A9">
        <w:t>Unit Sector</w:t>
      </w:r>
    </w:p>
    <w:p w:rsidR="00000000" w:rsidRPr="00B972A9" w:rsidP="008C3BB8">
      <w:pPr>
        <w:pStyle w:val="BodyText"/>
      </w:pPr>
      <w:r w:rsidRPr="00B972A9">
        <w:t>Cheese (CHE)</w:t>
      </w:r>
    </w:p>
    <w:p w:rsidR="00000000" w:rsidRPr="00B972A9" w:rsidP="00B972A9">
      <w:pPr>
        <w:pStyle w:val="Heading1"/>
      </w:pPr>
      <w:bookmarkStart w:id="5" w:name="O_993257"/>
      <w:bookmarkEnd w:id="5"/>
      <w:r w:rsidRPr="00B972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3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rPr>
                <w:rStyle w:val="SpecialBold"/>
              </w:rPr>
              <w:t>Performance Criteria</w:t>
            </w:r>
          </w:p>
        </w:tc>
      </w:tr>
      <w:tr w:rsidTr="008C3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3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1. Maintain sanitation in making acid and heat coagulated cheese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t>1.1 Ensure all surfaces are clean and sanitised except for curing boards</w:t>
            </w:r>
          </w:p>
          <w:p w:rsidR="00000000" w:rsidRPr="00B972A9" w:rsidP="00B972A9">
            <w:pPr>
              <w:pStyle w:val="BodyText"/>
            </w:pPr>
            <w:r w:rsidRPr="00B972A9">
              <w:t>1.2 Supervise stringent hygiene and quarantine procedures</w:t>
            </w:r>
          </w:p>
          <w:p w:rsidR="00000000" w:rsidRPr="00B972A9" w:rsidP="00B972A9">
            <w:pPr>
              <w:pStyle w:val="BodyText"/>
            </w:pPr>
            <w:r w:rsidRPr="00B972A9">
              <w:t>1.3 Apply multi-phase cleaning systems to ensure sanitised s</w:t>
            </w:r>
            <w:r w:rsidRPr="00B972A9">
              <w:t xml:space="preserve">urfaces </w:t>
            </w:r>
            <w:r w:rsidRPr="00B972A9">
              <w:t>and equipment</w:t>
            </w:r>
          </w:p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1.4 Record food safety related information, including milk counts and cheese bacterial counts</w:t>
            </w:r>
          </w:p>
        </w:tc>
      </w:tr>
      <w:tr w:rsidTr="008C3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2. Implement procedures to prepare whey, milk/whey blends or cream for artisan acid and heat coagulated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t>2.1 Measure and analyse composition and counts in raw milk samples</w:t>
            </w:r>
          </w:p>
          <w:p w:rsidR="00000000" w:rsidRPr="00B972A9" w:rsidP="00B972A9">
            <w:pPr>
              <w:pStyle w:val="BodyText"/>
            </w:pPr>
            <w:r w:rsidRPr="00B972A9">
              <w:t>2.2 Implement standard procedures for preparing raw milk</w:t>
            </w:r>
          </w:p>
          <w:p w:rsidR="00000000" w:rsidRPr="00B972A9" w:rsidP="00B972A9">
            <w:pPr>
              <w:pStyle w:val="BodyText"/>
            </w:pPr>
            <w:r w:rsidRPr="00B972A9">
              <w:t>2.3 Ensure the whey is heated to prevent further acidification according to recipe</w:t>
            </w:r>
          </w:p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2.4 Maintain raw milk in an area separate from pa</w:t>
            </w:r>
            <w:r w:rsidRPr="00B972A9">
              <w:t>steurised milk operations</w:t>
            </w:r>
          </w:p>
        </w:tc>
      </w:tr>
      <w:tr w:rsidTr="008C3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3. Promote coagulation of both curds and whey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t>3.1 Raise the temperature of dairy liquid to temperature specified in recipe</w:t>
            </w:r>
          </w:p>
          <w:p w:rsidR="00000000" w:rsidRPr="00B972A9" w:rsidP="00B972A9">
            <w:pPr>
              <w:pStyle w:val="BodyText"/>
            </w:pPr>
            <w:r w:rsidRPr="00B972A9">
              <w:t>3.2 Acidify the hot liquid to coagulate both casein and whey proteins according to recipe</w:t>
            </w:r>
          </w:p>
          <w:p w:rsidR="00000000" w:rsidRPr="00B972A9" w:rsidP="00B972A9">
            <w:pPr>
              <w:pStyle w:val="BodyText"/>
            </w:pPr>
            <w:r w:rsidRPr="00B972A9">
              <w:t>3.3 Hold the cur</w:t>
            </w:r>
            <w:r w:rsidRPr="00B972A9">
              <w:t>d in the curd and whey mixture after coagulation</w:t>
            </w:r>
          </w:p>
          <w:p w:rsidR="00000000" w:rsidRPr="00B972A9" w:rsidP="00B972A9">
            <w:pPr>
              <w:pStyle w:val="BodyText"/>
            </w:pPr>
            <w:r w:rsidRPr="00B972A9">
              <w:t>3.4 Maintain a log of pH and temperature to monitor yield</w:t>
            </w:r>
          </w:p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3.5 Carry out draining</w:t>
            </w:r>
          </w:p>
        </w:tc>
      </w:tr>
      <w:tr w:rsidTr="008C3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4. Manage cooking and packaging procedures for acid and heat coagulated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t>4.1 Plan the cooking schedule to ensure optim</w:t>
            </w:r>
            <w:r w:rsidRPr="00B972A9">
              <w:t>al coagulation of proteins</w:t>
            </w:r>
          </w:p>
          <w:p w:rsidR="00000000" w:rsidRPr="00B972A9" w:rsidP="00B972A9">
            <w:pPr>
              <w:pStyle w:val="BodyText"/>
            </w:pPr>
            <w:r w:rsidRPr="00B972A9">
              <w:t>4.2 Implement draining procedures to ensure cheese is at required consistency</w:t>
            </w:r>
          </w:p>
          <w:p w:rsidR="00000000" w:rsidRPr="00B972A9" w:rsidP="00B972A9">
            <w:pPr>
              <w:pStyle w:val="BodyText"/>
            </w:pPr>
            <w:r w:rsidRPr="00B972A9">
              <w:t>4.3 Apply salting treatments to ensure salt profile effects are minimised in the finished product</w:t>
            </w:r>
          </w:p>
          <w:p w:rsidR="00000000" w:rsidRPr="00B972A9" w:rsidP="00B972A9">
            <w:pPr>
              <w:pStyle w:val="BodyText"/>
            </w:pPr>
            <w:r w:rsidRPr="00B972A9">
              <w:t xml:space="preserve">4.4 Cool cheeses before packing according to cooking </w:t>
            </w:r>
            <w:r w:rsidRPr="00B972A9">
              <w:t>and packaging procedures</w:t>
            </w:r>
          </w:p>
          <w:p w:rsidR="00000000" w:rsidRPr="00B972A9" w:rsidP="00B972A9">
            <w:pPr>
              <w:pStyle w:val="BodyText"/>
            </w:pPr>
            <w:r w:rsidRPr="00B972A9">
              <w:t>4.5 Maintain aseptic conditions during cooling to minimise contamination with microbial contaminants</w:t>
            </w:r>
          </w:p>
          <w:p w:rsidR="00000000" w:rsidRPr="00B972A9" w:rsidP="00B972A9">
            <w:pPr>
              <w:pStyle w:val="BodyText"/>
            </w:pPr>
            <w:r w:rsidRPr="00B972A9">
              <w:t>4.6 Apply packaging appropriate for acid and heat coagulated cooked cheeses</w:t>
            </w:r>
          </w:p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4.7 Label the product with complete and accurate infor</w:t>
            </w:r>
            <w:r w:rsidRPr="00B972A9">
              <w:t>mation as specified by legislation</w:t>
            </w:r>
          </w:p>
        </w:tc>
      </w:tr>
      <w:tr w:rsidTr="008C3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 xml:space="preserve">5. Monitor and adjust process control to produce cheese with consistent taste and </w:t>
            </w:r>
            <w:r w:rsidRPr="00B972A9">
              <w:t>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t>5.1 Establish the process objectives of acid and heat coagulated cooked cheese making</w:t>
            </w:r>
          </w:p>
          <w:p w:rsidR="00000000" w:rsidRPr="00B972A9" w:rsidP="00B972A9">
            <w:pPr>
              <w:pStyle w:val="BodyText"/>
            </w:pPr>
            <w:r w:rsidRPr="00B972A9">
              <w:t>5.2 Control the texture of the cheese by regulating pH and fat</w:t>
            </w:r>
          </w:p>
          <w:p w:rsidR="00000000" w:rsidRPr="00B972A9" w:rsidP="00B972A9">
            <w:pPr>
              <w:pStyle w:val="BodyText"/>
            </w:pPr>
            <w:r w:rsidRPr="00B972A9">
              <w:t>5.3 Control cheese flavour through choice of ingredients, such as whey, milk, cream, acidulant and salt</w:t>
            </w:r>
          </w:p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5.4 Establish process control parameters to optimise yield</w:t>
            </w:r>
          </w:p>
        </w:tc>
      </w:tr>
      <w:tr w:rsidTr="008C3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6. Carry out sensory analysis</w:t>
            </w:r>
            <w:r w:rsidRPr="00B972A9">
              <w:t xml:space="preserve"> and grading of acid and heat coagulated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t xml:space="preserve">6.1 Assess cheeses for evenness of texture, colour, finish and flavour </w:t>
            </w:r>
          </w:p>
          <w:p w:rsidR="00000000" w:rsidRPr="00B972A9" w:rsidP="00B972A9">
            <w:pPr>
              <w:pStyle w:val="BodyText"/>
            </w:pPr>
            <w:r w:rsidRPr="00B972A9">
              <w:t xml:space="preserve">6.2 Grade cheeses according to texture, colour, finish and flavour </w:t>
            </w:r>
          </w:p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6.3 Analyse organoleptic properties of acid and heat coagulated coo</w:t>
            </w:r>
            <w:r w:rsidRPr="00B972A9">
              <w:t>ked cheese to identify possible changes to process controls</w:t>
            </w:r>
          </w:p>
        </w:tc>
      </w:tr>
      <w:tr w:rsidTr="008C3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7. Meet workplace requirements for food safety, quality and environmental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t>7.1 Record food safety related information</w:t>
            </w:r>
          </w:p>
          <w:p w:rsidR="00000000" w:rsidRPr="00B972A9" w:rsidP="00B972A9">
            <w:pPr>
              <w:pStyle w:val="BodyText"/>
            </w:pPr>
            <w:r w:rsidRPr="00B972A9">
              <w:t>7.2 Maintain records of cheese manufacture</w:t>
            </w:r>
          </w:p>
          <w:p w:rsidR="00000000" w:rsidRPr="00B972A9" w:rsidP="00B972A9">
            <w:pPr>
              <w:pStyle w:val="BodyText"/>
            </w:pPr>
            <w:r w:rsidRPr="00B972A9">
              <w:t xml:space="preserve">7.3 Implement workplace </w:t>
            </w:r>
            <w:r w:rsidRPr="00B972A9">
              <w:t>health and safety and environmental protection procedures through a risk management approach</w:t>
            </w:r>
          </w:p>
          <w:p w:rsidR="00000000" w:rsidRPr="00B972A9" w:rsidP="00B972A9">
            <w:pPr>
              <w:pStyle w:val="BodyText"/>
            </w:pPr>
            <w:r w:rsidRPr="00B972A9">
              <w:t>7.4 Implement food safety standards</w:t>
            </w:r>
          </w:p>
          <w:p w:rsidR="00000000" w:rsidRPr="00B972A9" w:rsidP="00B972A9">
            <w:pPr>
              <w:pStyle w:val="BodyText"/>
            </w:pPr>
            <w:r w:rsidRPr="00B972A9">
              <w:t>7.5 Dispose of waste and review environmental impacts of the cheese making operation</w:t>
            </w:r>
          </w:p>
        </w:tc>
      </w:tr>
    </w:tbl>
    <w:p w:rsidR="00000000" w:rsidRPr="00B972A9" w:rsidP="00B972A9">
      <w:pPr>
        <w:pStyle w:val="BodyText"/>
      </w:pPr>
    </w:p>
    <w:p w:rsidR="00000000" w:rsidRPr="00B972A9" w:rsidP="00B972A9">
      <w:pPr>
        <w:pStyle w:val="AllowPageBreak"/>
      </w:pPr>
    </w:p>
    <w:p w:rsidR="00000000" w:rsidRPr="00B972A9" w:rsidP="00B972A9">
      <w:pPr>
        <w:pStyle w:val="Heading1"/>
      </w:pPr>
      <w:bookmarkStart w:id="6" w:name="O_993258"/>
      <w:bookmarkEnd w:id="6"/>
      <w:r w:rsidRPr="00B972A9">
        <w:t>Foundation Skills</w:t>
      </w:r>
    </w:p>
    <w:p w:rsidR="00000000" w:rsidRPr="008C3BB8" w:rsidP="008C3BB8">
      <w:pPr>
        <w:pStyle w:val="BodyText"/>
        <w:rPr>
          <w:i/>
        </w:rPr>
      </w:pPr>
      <w:r w:rsidRPr="008C3BB8">
        <w:rPr>
          <w:rStyle w:val="Emphasis"/>
        </w:rPr>
        <w:t xml:space="preserve">This </w:t>
      </w:r>
      <w:r w:rsidRPr="008C3BB8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72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rPr>
                <w:rStyle w:val="SpecialBold"/>
              </w:rPr>
              <w:t>Description</w:t>
            </w:r>
          </w:p>
        </w:tc>
      </w:tr>
      <w:tr w:rsidTr="00B972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ListBullet"/>
              <w:rPr>
                <w:lang w:val="en-NZ"/>
              </w:rPr>
            </w:pPr>
            <w:r w:rsidRPr="00B972A9">
              <w:t>Interpret recipes and specifications from a variety of sources to consolidate information for cheese production</w:t>
            </w:r>
          </w:p>
        </w:tc>
      </w:tr>
      <w:tr w:rsidTr="00B972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ListBullet"/>
            </w:pPr>
            <w:r w:rsidRPr="00B972A9">
              <w:t>Weigh and measure ingredients for cheese making</w:t>
            </w:r>
          </w:p>
          <w:p w:rsidR="00000000" w:rsidRPr="00B972A9" w:rsidP="00B972A9">
            <w:pPr>
              <w:pStyle w:val="ListBullet"/>
            </w:pPr>
            <w:r w:rsidRPr="00B972A9">
              <w:t>Test cheese to analyse pH, moisture and salts</w:t>
            </w:r>
          </w:p>
          <w:p w:rsidR="00000000" w:rsidP="00B972A9">
            <w:pPr>
              <w:pStyle w:val="ListBullet"/>
              <w:rPr>
                <w:lang w:val="en-NZ"/>
              </w:rPr>
            </w:pPr>
            <w:r w:rsidRPr="00B972A9">
              <w:t>Accurately weigh and measure ingredient</w:t>
            </w:r>
            <w:r w:rsidRPr="00B972A9">
              <w:t>s for cheese making</w:t>
            </w:r>
          </w:p>
        </w:tc>
      </w:tr>
      <w:tr w:rsidTr="00B972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ListBullet"/>
            </w:pPr>
            <w:r w:rsidRPr="00B972A9">
              <w:t>Follow policies, procedures and legislative requirements for cheese making process</w:t>
            </w:r>
          </w:p>
        </w:tc>
      </w:tr>
    </w:tbl>
    <w:p w:rsidR="00000000" w:rsidRPr="00B972A9" w:rsidP="00B972A9">
      <w:pPr>
        <w:pStyle w:val="BodyText"/>
      </w:pPr>
    </w:p>
    <w:p w:rsidR="00000000" w:rsidRPr="00B972A9" w:rsidP="00B972A9">
      <w:pPr>
        <w:pStyle w:val="AllowPageBreak"/>
      </w:pPr>
    </w:p>
    <w:p w:rsidR="00000000" w:rsidRPr="00B972A9" w:rsidP="00B972A9">
      <w:pPr>
        <w:pStyle w:val="Heading1"/>
      </w:pPr>
      <w:bookmarkStart w:id="7" w:name="O_993260"/>
      <w:bookmarkEnd w:id="7"/>
      <w:r w:rsidRPr="00B972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2128"/>
        <w:gridCol w:w="2551"/>
        <w:gridCol w:w="2969"/>
      </w:tblGrid>
      <w:tr w:rsidTr="00B972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rPr>
                <w:rStyle w:val="SpecialBold"/>
              </w:rPr>
              <w:t>Code and title previous version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rPr>
                <w:rStyle w:val="SpecialBold"/>
              </w:rPr>
              <w:t>Comments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rPr>
                <w:rStyle w:val="SpecialBold"/>
              </w:rPr>
              <w:t>Equivalence status</w:t>
            </w:r>
          </w:p>
        </w:tc>
      </w:tr>
      <w:tr w:rsidTr="00B972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FBPCHE5004 Produce acid and heat coagulated cheese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FDFCH4004A Produce acid - heat coagulated cheese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t>Updated to meet Standards for Training Packages</w:t>
            </w:r>
          </w:p>
          <w:p w:rsidR="00000000" w:rsidRPr="00B972A9" w:rsidP="00B972A9">
            <w:pPr>
              <w:pStyle w:val="BodyText"/>
            </w:pPr>
          </w:p>
          <w:p w:rsidR="00000000" w:rsidRPr="00B972A9" w:rsidP="00B972A9">
            <w:pPr>
              <w:pStyle w:val="BodyText"/>
            </w:pPr>
            <w:r w:rsidRPr="00B972A9">
              <w:t>Unit code updated to reflect AQF level</w:t>
            </w:r>
          </w:p>
          <w:p w:rsidR="00000000" w:rsidRPr="00B972A9" w:rsidP="00B972A9">
            <w:pPr>
              <w:pStyle w:val="BodyText"/>
            </w:pPr>
            <w:r w:rsidRPr="00B972A9">
              <w:t>Minor changes to Performance Criteria to clarify</w:t>
            </w:r>
            <w:r w:rsidRPr="00B972A9">
              <w:t xml:space="preserve"> the intent</w:t>
            </w:r>
          </w:p>
          <w:p w:rsidR="00000000" w:rsidRPr="00B972A9" w:rsidP="00B972A9">
            <w:pPr>
              <w:pStyle w:val="BodyText"/>
            </w:pPr>
          </w:p>
          <w:p w:rsidR="00000000" w:rsidP="00B972A9">
            <w:pPr>
              <w:pStyle w:val="BodyText"/>
              <w:rPr>
                <w:lang w:val="en-NZ"/>
              </w:rPr>
            </w:pPr>
            <w:r w:rsidRPr="00B972A9">
              <w:t>Minor change to title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A9" w:rsidP="00B972A9">
            <w:pPr>
              <w:pStyle w:val="BodyText"/>
            </w:pPr>
            <w:r w:rsidRPr="00B972A9">
              <w:t>Equivalent unit</w:t>
            </w:r>
          </w:p>
        </w:tc>
      </w:tr>
    </w:tbl>
    <w:p w:rsidR="00000000" w:rsidRPr="00B972A9" w:rsidP="00B972A9">
      <w:pPr>
        <w:pStyle w:val="BodyText"/>
      </w:pPr>
    </w:p>
    <w:p w:rsidR="00000000" w:rsidRPr="00B972A9" w:rsidP="00B972A9">
      <w:pPr>
        <w:pStyle w:val="AllowPageBreak"/>
      </w:pPr>
    </w:p>
    <w:p w:rsidR="00000000" w:rsidRPr="00B972A9" w:rsidP="00B972A9">
      <w:pPr>
        <w:pStyle w:val="Heading1"/>
      </w:pPr>
      <w:bookmarkStart w:id="8" w:name="O_993267"/>
      <w:bookmarkEnd w:id="8"/>
      <w:r w:rsidRPr="00B972A9">
        <w:t>Links</w:t>
      </w:r>
    </w:p>
    <w:p w:rsidR="00000000" w:rsidRPr="00B972A9" w:rsidP="008C3BB8">
      <w:pPr>
        <w:pStyle w:val="BodyText"/>
      </w:pPr>
      <w:r w:rsidRPr="00B972A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76C2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972A9" w:rsidP="00B972A9"/>
    <w:sectPr w:rsidSect="00B972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A9" w:rsidRPr="008C3BB8" w:rsidP="008C3B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8" w:rsidP="00B97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BB8" w:rsidP="00B97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3BB8" w:rsidP="00B97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2A9" w:rsidRPr="008C3BB8" w:rsidP="008C3B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8" w:rsidRPr="002D2AF8" w:rsidP="00B97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FBPCHE5004 Produce acid and heat coagulated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C3BB8" w:rsidP="00B97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001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80C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2A9"/>
  </w:style>
  <w:style w:type="character" w:customStyle="1" w:styleId="Heading1Char">
    <w:name w:val="Heading 1 Char"/>
    <w:basedOn w:val="DefaultParagraphFont"/>
    <w:link w:val="Heading1"/>
    <w:rsid w:val="00B97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2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2A9"/>
    <w:rPr>
      <w:b/>
      <w:spacing w:val="0"/>
    </w:rPr>
  </w:style>
  <w:style w:type="character" w:styleId="Emphasis">
    <w:name w:val="Emphasis"/>
    <w:basedOn w:val="DefaultParagraphFont"/>
    <w:qFormat/>
    <w:rsid w:val="00B972A9"/>
    <w:rPr>
      <w:i/>
    </w:rPr>
  </w:style>
  <w:style w:type="paragraph" w:customStyle="1" w:styleId="SuperHeading">
    <w:name w:val="SuperHeading"/>
    <w:basedOn w:val="Normal"/>
    <w:rsid w:val="00B97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2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2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2A9"/>
  </w:style>
  <w:style w:type="paragraph" w:styleId="TableofFigures">
    <w:name w:val="table of figures"/>
    <w:basedOn w:val="Normal"/>
    <w:next w:val="Normal"/>
    <w:semiHidden/>
    <w:rsid w:val="00B97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2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2A9"/>
    <w:rPr>
      <w:rFonts w:ascii="Wingdings" w:hAnsi="Wingdings"/>
    </w:rPr>
  </w:style>
  <w:style w:type="paragraph" w:customStyle="1" w:styleId="TableHeading">
    <w:name w:val="Table Heading"/>
    <w:basedOn w:val="HeadingBase"/>
    <w:rsid w:val="00B97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2A9"/>
    <w:rPr>
      <w:color w:val="0033CC"/>
      <w:u w:val="none"/>
    </w:rPr>
  </w:style>
  <w:style w:type="paragraph" w:customStyle="1" w:styleId="BodyTextRight">
    <w:name w:val="Body Text Right"/>
    <w:basedOn w:val="BodyText"/>
    <w:rsid w:val="00B97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2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2A9"/>
    <w:rPr>
      <w:sz w:val="32"/>
    </w:rPr>
  </w:style>
  <w:style w:type="paragraph" w:customStyle="1" w:styleId="HeadingProcedure">
    <w:name w:val="Heading Procedure"/>
    <w:basedOn w:val="HeadingBase"/>
    <w:next w:val="Normal"/>
    <w:rsid w:val="00B97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2A9"/>
    <w:pPr>
      <w:spacing w:before="60" w:after="60"/>
    </w:pPr>
  </w:style>
  <w:style w:type="paragraph" w:styleId="ListContinue">
    <w:name w:val="List Continue"/>
    <w:basedOn w:val="List"/>
    <w:rsid w:val="00B972A9"/>
    <w:pPr>
      <w:ind w:firstLine="0"/>
    </w:pPr>
  </w:style>
  <w:style w:type="paragraph" w:customStyle="1" w:styleId="ListNote">
    <w:name w:val="List Note"/>
    <w:basedOn w:val="List"/>
    <w:rsid w:val="00B97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2A9"/>
    <w:rPr>
      <w:rFonts w:ascii="Courier New" w:hAnsi="Courier New"/>
    </w:rPr>
  </w:style>
  <w:style w:type="paragraph" w:customStyle="1" w:styleId="NoteBullet">
    <w:name w:val="Note Bullet"/>
    <w:basedOn w:val="Note"/>
    <w:rsid w:val="00B97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2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2A9"/>
    <w:rPr>
      <w:b/>
      <w:smallCaps/>
    </w:rPr>
  </w:style>
  <w:style w:type="paragraph" w:customStyle="1" w:styleId="TableListNumber">
    <w:name w:val="Table List Number"/>
    <w:basedOn w:val="ListNumber"/>
    <w:rsid w:val="00B97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2A9"/>
    <w:pPr>
      <w:numPr>
        <w:numId w:val="8"/>
      </w:numPr>
    </w:pPr>
  </w:style>
  <w:style w:type="paragraph" w:customStyle="1" w:styleId="ListAlpha2">
    <w:name w:val="List Alpha 2"/>
    <w:basedOn w:val="List2"/>
    <w:rsid w:val="00B972A9"/>
    <w:pPr>
      <w:numPr>
        <w:numId w:val="7"/>
      </w:numPr>
    </w:pPr>
  </w:style>
  <w:style w:type="paragraph" w:styleId="List2">
    <w:name w:val="List 2"/>
    <w:basedOn w:val="BodyText"/>
    <w:rsid w:val="00B97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2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2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2A9"/>
    <w:pPr>
      <w:numPr>
        <w:numId w:val="3"/>
      </w:numPr>
    </w:pPr>
  </w:style>
  <w:style w:type="paragraph" w:styleId="ListContinue2">
    <w:name w:val="List Continue 2"/>
    <w:basedOn w:val="List2"/>
    <w:rsid w:val="00B972A9"/>
    <w:pPr>
      <w:ind w:firstLine="0"/>
    </w:pPr>
  </w:style>
  <w:style w:type="paragraph" w:styleId="ListContinue3">
    <w:name w:val="List Continue 3"/>
    <w:basedOn w:val="List3"/>
    <w:rsid w:val="00B972A9"/>
    <w:pPr>
      <w:ind w:left="1021" w:firstLine="0"/>
    </w:pPr>
  </w:style>
  <w:style w:type="paragraph" w:styleId="ListContinue4">
    <w:name w:val="List Continue 4"/>
    <w:basedOn w:val="List4"/>
    <w:rsid w:val="00B972A9"/>
    <w:pPr>
      <w:ind w:firstLine="0"/>
    </w:pPr>
  </w:style>
  <w:style w:type="paragraph" w:styleId="ListContinue5">
    <w:name w:val="List Continue 5"/>
    <w:basedOn w:val="List5"/>
    <w:rsid w:val="00B972A9"/>
    <w:pPr>
      <w:ind w:firstLine="0"/>
    </w:pPr>
  </w:style>
  <w:style w:type="paragraph" w:styleId="ListNumber3">
    <w:name w:val="List Number 3"/>
    <w:basedOn w:val="List3"/>
    <w:rsid w:val="00B972A9"/>
    <w:pPr>
      <w:numPr>
        <w:numId w:val="4"/>
      </w:numPr>
    </w:pPr>
  </w:style>
  <w:style w:type="paragraph" w:styleId="ListNumber4">
    <w:name w:val="List Number 4"/>
    <w:basedOn w:val="List4"/>
    <w:rsid w:val="00B972A9"/>
    <w:pPr>
      <w:numPr>
        <w:numId w:val="5"/>
      </w:numPr>
    </w:pPr>
  </w:style>
  <w:style w:type="paragraph" w:styleId="ListNumber5">
    <w:name w:val="List Number 5"/>
    <w:basedOn w:val="List5"/>
    <w:rsid w:val="00B972A9"/>
    <w:pPr>
      <w:numPr>
        <w:numId w:val="6"/>
      </w:numPr>
    </w:pPr>
  </w:style>
  <w:style w:type="paragraph" w:styleId="BlockText">
    <w:name w:val="Block Text"/>
    <w:basedOn w:val="Normal"/>
    <w:rsid w:val="00B97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2A9"/>
    <w:rPr>
      <w:sz w:val="16"/>
      <w:vertAlign w:val="superscript"/>
    </w:rPr>
  </w:style>
  <w:style w:type="character" w:customStyle="1" w:styleId="Symbols">
    <w:name w:val="Symbols"/>
    <w:basedOn w:val="DefaultParagraphFont"/>
    <w:rsid w:val="00B972A9"/>
    <w:rPr>
      <w:rFonts w:ascii="Symbol" w:hAnsi="Symbol"/>
    </w:rPr>
  </w:style>
  <w:style w:type="character" w:customStyle="1" w:styleId="MenuOptions">
    <w:name w:val="Menu Options"/>
    <w:basedOn w:val="DefaultParagraphFont"/>
    <w:rsid w:val="00B97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2A9"/>
    <w:rPr>
      <w:b/>
    </w:rPr>
  </w:style>
  <w:style w:type="character" w:customStyle="1" w:styleId="Underlined">
    <w:name w:val="Underlined"/>
    <w:basedOn w:val="DefaultParagraphFont"/>
    <w:rsid w:val="00B972A9"/>
    <w:rPr>
      <w:u w:val="single"/>
    </w:rPr>
  </w:style>
  <w:style w:type="paragraph" w:customStyle="1" w:styleId="TableBodyTextRight">
    <w:name w:val="Table Body Text Right"/>
    <w:basedOn w:val="TableBodyText"/>
    <w:rsid w:val="00B97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2A9"/>
    <w:rPr>
      <w:sz w:val="18"/>
    </w:rPr>
  </w:style>
  <w:style w:type="paragraph" w:customStyle="1" w:styleId="BodySmallRight">
    <w:name w:val="Body Small Right"/>
    <w:basedOn w:val="BodyTextRight"/>
    <w:rsid w:val="00B972A9"/>
    <w:rPr>
      <w:sz w:val="18"/>
      <w:szCs w:val="18"/>
    </w:rPr>
  </w:style>
  <w:style w:type="paragraph" w:customStyle="1" w:styleId="MarginEdition">
    <w:name w:val="Margin Edition"/>
    <w:basedOn w:val="MarginNote"/>
    <w:rsid w:val="00B97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2A9"/>
    <w:rPr>
      <w:sz w:val="2"/>
      <w:szCs w:val="2"/>
    </w:rPr>
  </w:style>
  <w:style w:type="character" w:customStyle="1" w:styleId="Small">
    <w:name w:val="Small"/>
    <w:basedOn w:val="DefaultParagraphFont"/>
    <w:rsid w:val="00B972A9"/>
    <w:rPr>
      <w:sz w:val="16"/>
    </w:rPr>
  </w:style>
  <w:style w:type="paragraph" w:customStyle="1" w:styleId="WideTable">
    <w:name w:val="Wide Table"/>
    <w:basedOn w:val="Normal"/>
    <w:rsid w:val="00B97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2A9"/>
  </w:style>
  <w:style w:type="paragraph" w:styleId="Quote">
    <w:name w:val="Quote"/>
    <w:basedOn w:val="Heading1"/>
    <w:link w:val="QuoteChar"/>
    <w:qFormat/>
    <w:rsid w:val="00B97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2A9"/>
    <w:pPr>
      <w:pageBreakBefore/>
    </w:pPr>
  </w:style>
  <w:style w:type="paragraph" w:customStyle="1" w:styleId="Border">
    <w:name w:val="Border"/>
    <w:basedOn w:val="Normal"/>
    <w:qFormat/>
    <w:rsid w:val="00B97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2A9"/>
    <w:rPr>
      <w:u w:val="single"/>
    </w:rPr>
  </w:style>
  <w:style w:type="character" w:customStyle="1" w:styleId="BoldandItalics">
    <w:name w:val="Bold and Italics"/>
    <w:qFormat/>
    <w:rsid w:val="00B972A9"/>
    <w:rPr>
      <w:b/>
      <w:i/>
      <w:u w:val="none"/>
    </w:rPr>
  </w:style>
  <w:style w:type="paragraph" w:styleId="BalloonText">
    <w:name w:val="Balloon Text"/>
    <w:basedOn w:val="Normal"/>
    <w:link w:val="BalloonTextChar"/>
    <w:rsid w:val="00B97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2A9"/>
    <w:pPr>
      <w:spacing w:before="0" w:after="0"/>
    </w:pPr>
  </w:style>
  <w:style w:type="paragraph" w:customStyle="1" w:styleId="BodyTextBold">
    <w:name w:val="Body Text Bold"/>
    <w:basedOn w:val="BodyText"/>
    <w:qFormat/>
    <w:rsid w:val="00B972A9"/>
    <w:rPr>
      <w:b/>
    </w:rPr>
  </w:style>
  <w:style w:type="character" w:styleId="Hyperlink">
    <w:name w:val="Hyperlink"/>
    <w:basedOn w:val="DefaultParagraphFont"/>
    <w:uiPriority w:val="99"/>
    <w:unhideWhenUsed/>
    <w:rsid w:val="008C3B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4799</Characters>
  <Application>Microsoft Office Word</Application>
  <DocSecurity>0</DocSecurity>
  <Lines>177</Lines>
  <Paragraphs>103</Paragraphs>
  <ScaleCrop>false</ScaleCrop>
  <Company>Author-it Software Corporation Ltd.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FBPCHE5004 Produce acid and heat coagulated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2022-04-19T17:57:00Z</dcterms:created>
  <dcterms:modified xsi:type="dcterms:W3CDTF">2022-04-19T17:57:00Z</dcterms:modified>
</cp:coreProperties>
</file>