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B17" w:rsidP="00195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FBPCHE5002 Produce acid-coagulated soft cheese</w:t>
      </w:r>
      <w:r>
        <w:fldChar w:fldCharType="end"/>
      </w:r>
    </w:p>
    <w:p w:rsidR="00195B17" w:rsidP="00195B17">
      <w:pPr>
        <w:pStyle w:val="Version"/>
        <w:sectPr w:rsidSect="00506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689" w:rsidP="00506689">
      <w:pPr>
        <w:pStyle w:val="SuperHeading"/>
      </w:pPr>
      <w:r w:rsidRPr="00506689">
        <w:t>Assessment Requirements for FBPCHE5002 Produce acid-coagulated soft cheese</w:t>
      </w:r>
    </w:p>
    <w:p w:rsidR="00000000" w:rsidRPr="00506689" w:rsidP="00506689">
      <w:pPr>
        <w:pStyle w:val="Heading1"/>
      </w:pPr>
      <w:bookmarkStart w:id="1" w:name="O_993205"/>
      <w:bookmarkEnd w:id="1"/>
      <w:r w:rsidRPr="005066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06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689" w:rsidP="00506689">
            <w:pPr>
              <w:pStyle w:val="BodyText"/>
            </w:pPr>
            <w:r w:rsidRPr="0050668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689">
            <w:pPr>
              <w:pStyle w:val="BodyText"/>
              <w:rPr>
                <w:lang w:val="en-NZ"/>
              </w:rPr>
            </w:pPr>
            <w:r w:rsidRPr="00506689">
              <w:rPr>
                <w:rStyle w:val="SpecialBold"/>
              </w:rPr>
              <w:t>Comments</w:t>
            </w:r>
          </w:p>
        </w:tc>
      </w:tr>
      <w:tr w:rsidTr="00506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689">
            <w:pPr>
              <w:pStyle w:val="BodyText"/>
              <w:rPr>
                <w:lang w:val="en-NZ"/>
              </w:rPr>
            </w:pPr>
            <w:r w:rsidRPr="0050668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689" w:rsidP="00506689">
            <w:pPr>
              <w:pStyle w:val="BodyText"/>
            </w:pPr>
            <w:r w:rsidRPr="00506689">
              <w:t>This version released with the FBP Food, Beverage and Pharmaceutical Training Package Version 2.0.</w:t>
            </w:r>
          </w:p>
        </w:tc>
      </w:tr>
    </w:tbl>
    <w:p w:rsidR="00000000" w:rsidRPr="00506689" w:rsidP="00506689">
      <w:pPr>
        <w:pStyle w:val="BodyText"/>
      </w:pPr>
    </w:p>
    <w:p w:rsidR="00000000" w:rsidRPr="00506689" w:rsidP="00506689">
      <w:pPr>
        <w:pStyle w:val="AllowPageBreak"/>
      </w:pPr>
    </w:p>
    <w:p w:rsidR="00000000" w:rsidRPr="00506689" w:rsidP="00506689">
      <w:pPr>
        <w:pStyle w:val="Heading1"/>
      </w:pPr>
      <w:bookmarkStart w:id="2" w:name="O_993206"/>
      <w:bookmarkEnd w:id="2"/>
      <w:r w:rsidRPr="00506689">
        <w:t>Performance Evidence</w:t>
      </w:r>
    </w:p>
    <w:p w:rsidR="00000000" w:rsidRPr="00506689" w:rsidP="00195B17">
      <w:pPr>
        <w:pStyle w:val="BodyText"/>
      </w:pPr>
      <w:r w:rsidRPr="00506689">
        <w:t xml:space="preserve">An individual demonstrating competency in this unit must satisfy all of the elements and performance criteria of this unit. </w:t>
      </w:r>
    </w:p>
    <w:p w:rsidR="00000000" w:rsidRPr="00506689" w:rsidP="00195B17">
      <w:pPr>
        <w:pStyle w:val="BodyText"/>
      </w:pPr>
      <w:r w:rsidRPr="00506689">
        <w:t>There must be evidence that the individual has safely and effectively overseen the production of at l</w:t>
      </w:r>
      <w:r w:rsidRPr="00506689">
        <w:t>east two different types of acid-coagulated soft cheese, including:</w:t>
      </w:r>
    </w:p>
    <w:p w:rsidR="00000000" w:rsidRPr="00506689" w:rsidP="00506689">
      <w:pPr>
        <w:pStyle w:val="ListBullet"/>
      </w:pPr>
      <w:r w:rsidRPr="00506689">
        <w:t>measuring and mixing acid coagulants and additives</w:t>
      </w:r>
    </w:p>
    <w:p w:rsidR="00000000" w:rsidRPr="00506689" w:rsidP="00506689">
      <w:pPr>
        <w:pStyle w:val="ListBullet"/>
      </w:pPr>
      <w:r w:rsidRPr="00506689">
        <w:t>inoculating milk and controlling ripening in the vat</w:t>
      </w:r>
    </w:p>
    <w:p w:rsidR="00000000" w:rsidRPr="00506689" w:rsidP="00506689">
      <w:pPr>
        <w:pStyle w:val="ListBullet"/>
      </w:pPr>
      <w:r w:rsidRPr="00506689">
        <w:t>promoting syneresis to the required firmness and composition of curd</w:t>
      </w:r>
    </w:p>
    <w:p w:rsidR="00000000" w:rsidRPr="00506689" w:rsidP="00506689">
      <w:pPr>
        <w:pStyle w:val="ListBullet"/>
      </w:pPr>
      <w:r w:rsidRPr="00506689">
        <w:t>separating whey from curd and press, where applicable, and salt curd</w:t>
      </w:r>
    </w:p>
    <w:p w:rsidR="00000000" w:rsidRPr="00506689" w:rsidP="00506689">
      <w:pPr>
        <w:pStyle w:val="ListBullet"/>
      </w:pPr>
      <w:r w:rsidRPr="00506689">
        <w:t>monitoring storage and ripening (where applicable) conditions for acid-coagulated soft cheese</w:t>
      </w:r>
    </w:p>
    <w:p w:rsidR="00000000" w:rsidRPr="00506689" w:rsidP="00506689">
      <w:pPr>
        <w:pStyle w:val="ListBullet"/>
      </w:pPr>
      <w:r w:rsidRPr="00506689">
        <w:t>adding ripening agents (lipases) and surface treatments to acid-coagulated soft cheeses</w:t>
      </w:r>
    </w:p>
    <w:p w:rsidR="00000000" w:rsidRPr="00506689" w:rsidP="00506689">
      <w:pPr>
        <w:pStyle w:val="ListBullet"/>
      </w:pPr>
      <w:r w:rsidRPr="00506689">
        <w:t>maint</w:t>
      </w:r>
      <w:r w:rsidRPr="00506689">
        <w:t>aining records for cheese making</w:t>
      </w:r>
    </w:p>
    <w:p w:rsidR="00000000" w:rsidRPr="00506689" w:rsidP="00506689">
      <w:pPr>
        <w:pStyle w:val="ListBullet"/>
      </w:pPr>
      <w:r w:rsidRPr="00506689">
        <w:t>maintaining hygiene and sanitation procedures in line with best manufacturing practice</w:t>
      </w:r>
    </w:p>
    <w:p w:rsidR="00000000" w:rsidRPr="00506689" w:rsidP="00506689">
      <w:pPr>
        <w:pStyle w:val="ListBullet"/>
      </w:pPr>
      <w:r w:rsidRPr="00506689">
        <w:t>using multi-phase cleaning systems</w:t>
      </w:r>
    </w:p>
    <w:p w:rsidR="00000000" w:rsidRPr="00506689" w:rsidP="00506689">
      <w:pPr>
        <w:pStyle w:val="ListBullet"/>
      </w:pPr>
      <w:r w:rsidRPr="00506689">
        <w:t>maintaining the viability and integrity of coagulating agents</w:t>
      </w:r>
    </w:p>
    <w:p w:rsidR="00000000" w:rsidRPr="00506689" w:rsidP="00506689">
      <w:pPr>
        <w:pStyle w:val="ListBullet"/>
      </w:pPr>
      <w:r w:rsidRPr="00506689">
        <w:t>developing operating procedures for the</w:t>
      </w:r>
      <w:r w:rsidRPr="00506689">
        <w:t xml:space="preserve"> cheese making process.</w:t>
      </w:r>
    </w:p>
    <w:p w:rsidR="00000000" w:rsidRPr="00506689" w:rsidP="00506689">
      <w:pPr>
        <w:pStyle w:val="AllowPageBreak"/>
      </w:pPr>
    </w:p>
    <w:p w:rsidR="00000000" w:rsidRPr="00506689" w:rsidP="00506689">
      <w:pPr>
        <w:pStyle w:val="Heading1"/>
      </w:pPr>
      <w:bookmarkStart w:id="3" w:name="O_993207"/>
      <w:bookmarkEnd w:id="3"/>
      <w:r w:rsidRPr="00506689">
        <w:t>Knowledge Evidence</w:t>
      </w:r>
    </w:p>
    <w:p w:rsidR="00000000" w:rsidRPr="00506689" w:rsidP="00195B17">
      <w:pPr>
        <w:pStyle w:val="BodyText"/>
      </w:pPr>
      <w:r w:rsidRPr="00506689">
        <w:t>An individual must be able to demonstrate the knowledge required to perform the tasks outlined in the elements and performance criteria of this unit. This includes knowledge of:</w:t>
      </w:r>
    </w:p>
    <w:p w:rsidR="00000000" w:rsidRPr="00506689" w:rsidP="00506689">
      <w:pPr>
        <w:pStyle w:val="ListBullet"/>
      </w:pPr>
      <w:r w:rsidRPr="00506689">
        <w:t>the main cheese t</w:t>
      </w:r>
      <w:r w:rsidRPr="00506689">
        <w:t>ypes and the common processes for making different types of cheeses</w:t>
      </w:r>
    </w:p>
    <w:p w:rsidR="00000000" w:rsidRPr="00506689" w:rsidP="00506689">
      <w:pPr>
        <w:pStyle w:val="ListBullet"/>
      </w:pPr>
      <w:r w:rsidRPr="00506689">
        <w:t>the main components of milk and cheese (both curds and whey)</w:t>
      </w:r>
    </w:p>
    <w:p w:rsidR="00000000" w:rsidRPr="00506689" w:rsidP="00506689">
      <w:pPr>
        <w:pStyle w:val="ListBullet"/>
      </w:pPr>
      <w:r w:rsidRPr="00506689">
        <w:t>types and impact of inhibitory substances in milk, including bacteriophage</w:t>
      </w:r>
    </w:p>
    <w:p w:rsidR="00000000" w:rsidRPr="00506689" w:rsidP="00506689">
      <w:pPr>
        <w:pStyle w:val="ListBullet"/>
      </w:pPr>
      <w:r w:rsidRPr="00506689">
        <w:t>purpose and basic principles of cheese making</w:t>
      </w:r>
    </w:p>
    <w:p w:rsidR="00000000" w:rsidRPr="00506689" w:rsidP="00506689">
      <w:pPr>
        <w:pStyle w:val="ListBullet"/>
      </w:pPr>
      <w:r w:rsidRPr="00506689">
        <w:t>specif</w:t>
      </w:r>
      <w:r w:rsidRPr="00506689">
        <w:t xml:space="preserve">ications of product at each stage of cheese making </w:t>
      </w:r>
    </w:p>
    <w:p w:rsidR="00000000" w:rsidRPr="00506689" w:rsidP="00506689">
      <w:pPr>
        <w:pStyle w:val="ListBullet"/>
      </w:pPr>
      <w:r w:rsidRPr="00506689">
        <w:t>milk characteristics and components important in cheese making</w:t>
      </w:r>
    </w:p>
    <w:p w:rsidR="00000000" w:rsidRPr="00506689" w:rsidP="00506689">
      <w:pPr>
        <w:pStyle w:val="ListBullet"/>
      </w:pPr>
      <w:r w:rsidRPr="00506689">
        <w:t>milk preparation for cheese making (standardisation, pasteurisation and homogenisation, if required)</w:t>
      </w:r>
    </w:p>
    <w:p w:rsidR="00000000" w:rsidRPr="00506689" w:rsidP="00506689">
      <w:pPr>
        <w:pStyle w:val="ListBullet"/>
      </w:pPr>
      <w:r w:rsidRPr="00506689">
        <w:t xml:space="preserve">types of starters and adjuncts used and </w:t>
      </w:r>
      <w:r w:rsidRPr="00506689">
        <w:t>their role in the fermentation process</w:t>
      </w:r>
    </w:p>
    <w:p w:rsidR="00000000" w:rsidRPr="00506689" w:rsidP="00506689">
      <w:pPr>
        <w:pStyle w:val="ListBullet"/>
      </w:pPr>
      <w:r w:rsidRPr="00506689">
        <w:t>effect of milk characteristics on cheese processing performance</w:t>
      </w:r>
    </w:p>
    <w:p w:rsidR="00000000" w:rsidRPr="00506689" w:rsidP="00506689">
      <w:pPr>
        <w:pStyle w:val="ListBullet"/>
      </w:pPr>
      <w:r w:rsidRPr="00506689">
        <w:t>moisture control in cheese making</w:t>
      </w:r>
    </w:p>
    <w:p w:rsidR="00000000" w:rsidRPr="00506689" w:rsidP="00506689">
      <w:pPr>
        <w:pStyle w:val="ListBullet"/>
      </w:pPr>
      <w:r w:rsidRPr="00506689">
        <w:t>processes of coagulation and syneresis and their role in cheese making</w:t>
      </w:r>
    </w:p>
    <w:p w:rsidR="00000000" w:rsidRPr="00506689" w:rsidP="00506689">
      <w:pPr>
        <w:pStyle w:val="ListBullet"/>
      </w:pPr>
      <w:r w:rsidRPr="00506689">
        <w:t>curd size and its impact on moisture</w:t>
      </w:r>
    </w:p>
    <w:p w:rsidR="00000000" w:rsidRPr="00506689" w:rsidP="00506689">
      <w:pPr>
        <w:pStyle w:val="ListBullet"/>
      </w:pPr>
      <w:r w:rsidRPr="00506689">
        <w:t>effects of pH and temperature on cheese processing performance and product quality</w:t>
      </w:r>
    </w:p>
    <w:p w:rsidR="00000000" w:rsidRPr="00506689" w:rsidP="00506689">
      <w:pPr>
        <w:pStyle w:val="ListBullet"/>
      </w:pPr>
      <w:r w:rsidRPr="00506689">
        <w:t>microbial contaminants of cheese (lipolytic bacteria, yeasts, moulds, bacillus, listeria, Escherichia coli, salmonella, coliforms and staphylococci) and their impact on chee</w:t>
      </w:r>
      <w:r w:rsidRPr="00506689">
        <w:t>se quality</w:t>
      </w:r>
    </w:p>
    <w:p w:rsidR="00000000" w:rsidRPr="00506689" w:rsidP="00506689">
      <w:pPr>
        <w:pStyle w:val="ListBullet"/>
      </w:pPr>
      <w:r w:rsidRPr="00506689">
        <w:t>contamination risk of inoculants and contaminants</w:t>
      </w:r>
    </w:p>
    <w:p w:rsidR="00000000" w:rsidRPr="00506689" w:rsidP="00506689">
      <w:pPr>
        <w:pStyle w:val="ListBullet"/>
      </w:pPr>
      <w:r w:rsidRPr="00506689">
        <w:t>yeasts and moulds and other microorganisms of significance in cheese making</w:t>
      </w:r>
    </w:p>
    <w:p w:rsidR="00000000" w:rsidRPr="00506689" w:rsidP="00506689">
      <w:pPr>
        <w:pStyle w:val="ListBullet"/>
      </w:pPr>
      <w:r w:rsidRPr="00506689">
        <w:t>temperature and humidity of curing</w:t>
      </w:r>
    </w:p>
    <w:p w:rsidR="00000000" w:rsidRPr="00506689" w:rsidP="00506689">
      <w:pPr>
        <w:pStyle w:val="ListBullet"/>
      </w:pPr>
      <w:r w:rsidRPr="00506689">
        <w:t>ripening agents for different cheese types</w:t>
      </w:r>
    </w:p>
    <w:p w:rsidR="00000000" w:rsidRPr="00506689" w:rsidP="00506689">
      <w:pPr>
        <w:pStyle w:val="ListBullet"/>
      </w:pPr>
      <w:r w:rsidRPr="00506689">
        <w:t>techniques used to monitor the cheese mak</w:t>
      </w:r>
      <w:r w:rsidRPr="00506689">
        <w:t>ing process, such as inspecting, measuring and testing, as required by the process</w:t>
      </w:r>
    </w:p>
    <w:p w:rsidR="00000000" w:rsidRPr="00506689" w:rsidP="00506689">
      <w:pPr>
        <w:pStyle w:val="ListBullet"/>
      </w:pPr>
      <w:r w:rsidRPr="00506689">
        <w:t>common causes of variation and corrective action required for each cheese making process</w:t>
      </w:r>
    </w:p>
    <w:p w:rsidR="00000000" w:rsidRPr="00506689" w:rsidP="00506689">
      <w:pPr>
        <w:pStyle w:val="ListBullet"/>
      </w:pPr>
      <w:r w:rsidRPr="00506689">
        <w:t>organoleptic properties and their relationship to processes and ingredients in chees</w:t>
      </w:r>
      <w:r w:rsidRPr="00506689">
        <w:t>e making</w:t>
      </w:r>
    </w:p>
    <w:p w:rsidR="00000000" w:rsidRPr="00506689" w:rsidP="00506689">
      <w:pPr>
        <w:pStyle w:val="ListBullet"/>
      </w:pPr>
      <w:r w:rsidRPr="00506689">
        <w:t xml:space="preserve">sampling and testing procedures for microbes </w:t>
      </w:r>
    </w:p>
    <w:p w:rsidR="00000000" w:rsidRPr="00506689" w:rsidP="00506689">
      <w:pPr>
        <w:pStyle w:val="ListBullet"/>
      </w:pPr>
      <w:r w:rsidRPr="00506689">
        <w:t>sampling procedures for cheese making</w:t>
      </w:r>
    </w:p>
    <w:p w:rsidR="00000000" w:rsidRPr="00506689" w:rsidP="00506689">
      <w:pPr>
        <w:pStyle w:val="ListBullet"/>
      </w:pPr>
      <w:r w:rsidRPr="00506689">
        <w:t>food safety and quality assurance standards and procedures</w:t>
      </w:r>
    </w:p>
    <w:p w:rsidR="00000000" w:rsidRPr="00506689" w:rsidP="00506689">
      <w:pPr>
        <w:pStyle w:val="ListBullet"/>
      </w:pPr>
      <w:r w:rsidRPr="00506689">
        <w:t>cleaning and sanitation procedures in line with Australian Standards for cleaning in the dairy industry</w:t>
      </w:r>
    </w:p>
    <w:p w:rsidR="00000000" w:rsidRPr="00506689" w:rsidP="00506689">
      <w:pPr>
        <w:pStyle w:val="ListBullet"/>
      </w:pPr>
      <w:r w:rsidRPr="00506689">
        <w:t>product/batch changeover procedures</w:t>
      </w:r>
    </w:p>
    <w:p w:rsidR="00000000" w:rsidRPr="00506689" w:rsidP="00506689">
      <w:pPr>
        <w:pStyle w:val="ListBullet"/>
      </w:pPr>
      <w:r w:rsidRPr="00506689">
        <w:t xml:space="preserve">work health and safety hazards and controls </w:t>
      </w:r>
    </w:p>
    <w:p w:rsidR="00000000" w:rsidRPr="00506689" w:rsidP="00506689">
      <w:pPr>
        <w:pStyle w:val="ListBullet"/>
      </w:pPr>
      <w:r w:rsidRPr="00506689">
        <w:t>procedures for recording production and performance information</w:t>
      </w:r>
    </w:p>
    <w:p w:rsidR="00000000" w:rsidRPr="00506689" w:rsidP="00506689">
      <w:pPr>
        <w:pStyle w:val="ListBullet"/>
      </w:pPr>
      <w:r w:rsidRPr="00506689">
        <w:t>environmental issues and controls relevant to the process, including waste collection and handling procedures</w:t>
      </w:r>
    </w:p>
    <w:p w:rsidR="00000000" w:rsidRPr="00506689" w:rsidP="00506689">
      <w:pPr>
        <w:pStyle w:val="ListBullet"/>
      </w:pPr>
      <w:r w:rsidRPr="00506689">
        <w:t>F</w:t>
      </w:r>
      <w:r w:rsidRPr="00506689">
        <w:t>ood Standards Code</w:t>
      </w:r>
    </w:p>
    <w:p w:rsidR="00000000" w:rsidRPr="00506689" w:rsidP="00506689">
      <w:pPr>
        <w:pStyle w:val="ListBullet"/>
      </w:pPr>
      <w:r w:rsidRPr="00506689">
        <w:t>state/territory, Commonwealth and industry requirements relevant to food processing.</w:t>
      </w:r>
    </w:p>
    <w:p w:rsidR="00000000" w:rsidRPr="00506689" w:rsidP="00506689">
      <w:pPr>
        <w:pStyle w:val="AllowPageBreak"/>
      </w:pPr>
    </w:p>
    <w:p w:rsidR="00000000" w:rsidRPr="00506689" w:rsidP="00506689">
      <w:pPr>
        <w:pStyle w:val="Heading1"/>
      </w:pPr>
      <w:bookmarkStart w:id="4" w:name="O_993208"/>
      <w:bookmarkEnd w:id="4"/>
      <w:r w:rsidRPr="00506689">
        <w:t>Assessment Conditions</w:t>
      </w:r>
    </w:p>
    <w:p w:rsidR="00000000" w:rsidRPr="00506689" w:rsidP="00195B17">
      <w:pPr>
        <w:pStyle w:val="BodyText"/>
      </w:pPr>
      <w:r w:rsidRPr="00506689">
        <w:t xml:space="preserve">Assessment of skills must take place under the following conditions: </w:t>
      </w:r>
    </w:p>
    <w:p w:rsidR="00000000" w:rsidRPr="00506689" w:rsidP="00506689">
      <w:pPr>
        <w:pStyle w:val="ListBullet"/>
      </w:pPr>
      <w:r w:rsidRPr="00506689">
        <w:t>physical conditions:</w:t>
      </w:r>
    </w:p>
    <w:p w:rsidR="00000000" w:rsidRPr="00506689" w:rsidP="00506689">
      <w:pPr>
        <w:pStyle w:val="ListBullet2"/>
      </w:pPr>
      <w:r w:rsidRPr="00506689">
        <w:t xml:space="preserve">skills must </w:t>
      </w:r>
      <w:r w:rsidRPr="00506689">
        <w:t xml:space="preserve">be demonstrated in a workplace setting or an environment that accurately represents a real food processing workplace </w:t>
      </w:r>
    </w:p>
    <w:p w:rsidR="00000000" w:rsidRPr="00506689" w:rsidP="00506689">
      <w:pPr>
        <w:pStyle w:val="ListBullet"/>
      </w:pPr>
      <w:r w:rsidRPr="00506689">
        <w:t>resources, equipment and materials:</w:t>
      </w:r>
    </w:p>
    <w:p w:rsidR="00000000" w:rsidRPr="00506689" w:rsidP="00506689">
      <w:pPr>
        <w:pStyle w:val="ListBullet2"/>
      </w:pPr>
      <w:r w:rsidRPr="00506689">
        <w:t>cheese making ingredients and production process equipment</w:t>
      </w:r>
    </w:p>
    <w:p w:rsidR="00000000" w:rsidRPr="00506689" w:rsidP="00506689">
      <w:pPr>
        <w:pStyle w:val="ListBullet2"/>
      </w:pPr>
      <w:r w:rsidRPr="00506689">
        <w:t>sampling and testing equipment and proced</w:t>
      </w:r>
      <w:r w:rsidRPr="00506689">
        <w:t>ures</w:t>
      </w:r>
    </w:p>
    <w:p w:rsidR="00000000" w:rsidRPr="00506689" w:rsidP="00506689">
      <w:pPr>
        <w:pStyle w:val="ListBullet"/>
      </w:pPr>
      <w:r w:rsidRPr="00506689">
        <w:t>specifications:</w:t>
      </w:r>
    </w:p>
    <w:p w:rsidR="00000000" w:rsidRPr="00506689" w:rsidP="00506689">
      <w:pPr>
        <w:pStyle w:val="ListBullet2"/>
      </w:pPr>
      <w:r w:rsidRPr="00506689">
        <w:t>manufacturers’ advice and product specifications.</w:t>
      </w:r>
    </w:p>
    <w:p w:rsidR="00000000" w:rsidRPr="00506689" w:rsidP="00195B17">
      <w:pPr>
        <w:pStyle w:val="BodyText"/>
      </w:pPr>
      <w:r w:rsidRPr="00506689">
        <w:t>Assessors of this unit must satisfy the requirements for assessors in applicable vocational education and training legislation, frameworks and/or standards.</w:t>
      </w:r>
    </w:p>
    <w:p w:rsidR="00000000" w:rsidRPr="00506689" w:rsidP="00506689">
      <w:pPr>
        <w:pStyle w:val="Heading1"/>
      </w:pPr>
      <w:bookmarkStart w:id="5" w:name="O_993211"/>
      <w:bookmarkEnd w:id="5"/>
      <w:r w:rsidRPr="00506689">
        <w:t>Links</w:t>
      </w:r>
    </w:p>
    <w:p w:rsidR="00000000" w:rsidRPr="00506689" w:rsidP="00195B17">
      <w:pPr>
        <w:pStyle w:val="BodyText"/>
      </w:pPr>
      <w:r w:rsidRPr="00506689">
        <w:t>Com</w:t>
      </w:r>
      <w:r w:rsidRPr="00506689">
        <w:t xml:space="preserve">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7538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06689" w:rsidP="00506689"/>
    <w:sectPr w:rsidSect="005066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89" w:rsidRPr="00195B17" w:rsidP="00195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17" w:rsidP="00506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5B17" w:rsidP="00506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5B17" w:rsidP="00506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689" w:rsidRPr="00195B17" w:rsidP="00195B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B17" w:rsidRPr="002D2AF8" w:rsidP="00506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FBPCHE5002 Produce acid-coagulated soft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95B17" w:rsidP="00506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22FF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F8D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1EA7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689"/>
  </w:style>
  <w:style w:type="character" w:customStyle="1" w:styleId="Heading1Char">
    <w:name w:val="Heading 1 Char"/>
    <w:basedOn w:val="DefaultParagraphFont"/>
    <w:link w:val="Heading1"/>
    <w:rsid w:val="00506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6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6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6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689"/>
    <w:rPr>
      <w:b/>
      <w:spacing w:val="0"/>
    </w:rPr>
  </w:style>
  <w:style w:type="paragraph" w:styleId="ListBullet2">
    <w:name w:val="List Bullet 2"/>
    <w:basedOn w:val="List2"/>
    <w:rsid w:val="005066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6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6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6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689"/>
    <w:rPr>
      <w:i/>
    </w:rPr>
  </w:style>
  <w:style w:type="paragraph" w:styleId="Caption">
    <w:name w:val="caption"/>
    <w:basedOn w:val="BodyText"/>
    <w:next w:val="Normal"/>
    <w:qFormat/>
    <w:rsid w:val="00506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689"/>
  </w:style>
  <w:style w:type="paragraph" w:styleId="TableofFigures">
    <w:name w:val="table of figures"/>
    <w:basedOn w:val="Normal"/>
    <w:next w:val="Normal"/>
    <w:semiHidden/>
    <w:rsid w:val="00506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6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689"/>
    <w:rPr>
      <w:rFonts w:ascii="Wingdings" w:hAnsi="Wingdings"/>
    </w:rPr>
  </w:style>
  <w:style w:type="paragraph" w:customStyle="1" w:styleId="TableHeading">
    <w:name w:val="Table Heading"/>
    <w:basedOn w:val="HeadingBase"/>
    <w:rsid w:val="005066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689"/>
    <w:rPr>
      <w:color w:val="0033CC"/>
      <w:u w:val="none"/>
    </w:rPr>
  </w:style>
  <w:style w:type="paragraph" w:customStyle="1" w:styleId="BodyTextRight">
    <w:name w:val="Body Text Right"/>
    <w:basedOn w:val="BodyText"/>
    <w:rsid w:val="00506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6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689"/>
    <w:rPr>
      <w:sz w:val="32"/>
    </w:rPr>
  </w:style>
  <w:style w:type="paragraph" w:customStyle="1" w:styleId="HeadingProcedure">
    <w:name w:val="Heading Procedure"/>
    <w:basedOn w:val="HeadingBase"/>
    <w:next w:val="Normal"/>
    <w:rsid w:val="00506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689"/>
    <w:pPr>
      <w:spacing w:before="60" w:after="60"/>
    </w:pPr>
  </w:style>
  <w:style w:type="paragraph" w:styleId="ListContinue">
    <w:name w:val="List Continue"/>
    <w:basedOn w:val="List"/>
    <w:rsid w:val="00506689"/>
    <w:pPr>
      <w:ind w:firstLine="0"/>
    </w:pPr>
  </w:style>
  <w:style w:type="paragraph" w:customStyle="1" w:styleId="ListNote">
    <w:name w:val="List Note"/>
    <w:basedOn w:val="List"/>
    <w:rsid w:val="00506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689"/>
    <w:rPr>
      <w:rFonts w:ascii="Courier New" w:hAnsi="Courier New"/>
    </w:rPr>
  </w:style>
  <w:style w:type="paragraph" w:customStyle="1" w:styleId="NoteBullet">
    <w:name w:val="Note Bullet"/>
    <w:basedOn w:val="Note"/>
    <w:rsid w:val="00506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6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689"/>
    <w:rPr>
      <w:b/>
      <w:smallCaps/>
    </w:rPr>
  </w:style>
  <w:style w:type="paragraph" w:customStyle="1" w:styleId="TableListNumber">
    <w:name w:val="Table List Number"/>
    <w:basedOn w:val="ListNumber"/>
    <w:rsid w:val="00506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689"/>
    <w:pPr>
      <w:numPr>
        <w:numId w:val="9"/>
      </w:numPr>
    </w:pPr>
  </w:style>
  <w:style w:type="paragraph" w:customStyle="1" w:styleId="ListAlpha2">
    <w:name w:val="List Alpha 2"/>
    <w:basedOn w:val="List2"/>
    <w:rsid w:val="00506689"/>
    <w:pPr>
      <w:numPr>
        <w:numId w:val="8"/>
      </w:numPr>
    </w:pPr>
  </w:style>
  <w:style w:type="paragraph" w:styleId="List2">
    <w:name w:val="List 2"/>
    <w:basedOn w:val="BodyText"/>
    <w:rsid w:val="00506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6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6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689"/>
    <w:pPr>
      <w:numPr>
        <w:numId w:val="4"/>
      </w:numPr>
    </w:pPr>
  </w:style>
  <w:style w:type="paragraph" w:styleId="ListContinue2">
    <w:name w:val="List Continue 2"/>
    <w:basedOn w:val="List2"/>
    <w:rsid w:val="00506689"/>
    <w:pPr>
      <w:ind w:firstLine="0"/>
    </w:pPr>
  </w:style>
  <w:style w:type="paragraph" w:styleId="ListContinue3">
    <w:name w:val="List Continue 3"/>
    <w:basedOn w:val="List3"/>
    <w:rsid w:val="00506689"/>
    <w:pPr>
      <w:ind w:left="1021" w:firstLine="0"/>
    </w:pPr>
  </w:style>
  <w:style w:type="paragraph" w:styleId="ListContinue4">
    <w:name w:val="List Continue 4"/>
    <w:basedOn w:val="List4"/>
    <w:rsid w:val="00506689"/>
    <w:pPr>
      <w:ind w:firstLine="0"/>
    </w:pPr>
  </w:style>
  <w:style w:type="paragraph" w:styleId="ListContinue5">
    <w:name w:val="List Continue 5"/>
    <w:basedOn w:val="List5"/>
    <w:rsid w:val="00506689"/>
    <w:pPr>
      <w:ind w:firstLine="0"/>
    </w:pPr>
  </w:style>
  <w:style w:type="paragraph" w:styleId="ListNumber3">
    <w:name w:val="List Number 3"/>
    <w:basedOn w:val="List3"/>
    <w:rsid w:val="00506689"/>
    <w:pPr>
      <w:numPr>
        <w:numId w:val="5"/>
      </w:numPr>
    </w:pPr>
  </w:style>
  <w:style w:type="paragraph" w:styleId="ListNumber4">
    <w:name w:val="List Number 4"/>
    <w:basedOn w:val="List4"/>
    <w:rsid w:val="00506689"/>
    <w:pPr>
      <w:numPr>
        <w:numId w:val="6"/>
      </w:numPr>
    </w:pPr>
  </w:style>
  <w:style w:type="paragraph" w:styleId="ListNumber5">
    <w:name w:val="List Number 5"/>
    <w:basedOn w:val="List5"/>
    <w:rsid w:val="00506689"/>
    <w:pPr>
      <w:numPr>
        <w:numId w:val="7"/>
      </w:numPr>
    </w:pPr>
  </w:style>
  <w:style w:type="paragraph" w:styleId="BlockText">
    <w:name w:val="Block Text"/>
    <w:basedOn w:val="Normal"/>
    <w:rsid w:val="00506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689"/>
    <w:rPr>
      <w:sz w:val="16"/>
      <w:vertAlign w:val="superscript"/>
    </w:rPr>
  </w:style>
  <w:style w:type="character" w:customStyle="1" w:styleId="Symbols">
    <w:name w:val="Symbols"/>
    <w:basedOn w:val="DefaultParagraphFont"/>
    <w:rsid w:val="00506689"/>
    <w:rPr>
      <w:rFonts w:ascii="Symbol" w:hAnsi="Symbol"/>
    </w:rPr>
  </w:style>
  <w:style w:type="character" w:customStyle="1" w:styleId="MenuOptions">
    <w:name w:val="Menu Options"/>
    <w:basedOn w:val="DefaultParagraphFont"/>
    <w:rsid w:val="00506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689"/>
    <w:rPr>
      <w:b/>
    </w:rPr>
  </w:style>
  <w:style w:type="character" w:customStyle="1" w:styleId="Underlined">
    <w:name w:val="Underlined"/>
    <w:basedOn w:val="DefaultParagraphFont"/>
    <w:rsid w:val="00506689"/>
    <w:rPr>
      <w:u w:val="single"/>
    </w:rPr>
  </w:style>
  <w:style w:type="paragraph" w:customStyle="1" w:styleId="TableBodyTextRight">
    <w:name w:val="Table Body Text Right"/>
    <w:basedOn w:val="TableBodyText"/>
    <w:rsid w:val="00506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689"/>
    <w:rPr>
      <w:sz w:val="18"/>
    </w:rPr>
  </w:style>
  <w:style w:type="paragraph" w:customStyle="1" w:styleId="BodySmallRight">
    <w:name w:val="Body Small Right"/>
    <w:basedOn w:val="BodyTextRight"/>
    <w:rsid w:val="00506689"/>
    <w:rPr>
      <w:sz w:val="18"/>
      <w:szCs w:val="18"/>
    </w:rPr>
  </w:style>
  <w:style w:type="paragraph" w:customStyle="1" w:styleId="MarginEdition">
    <w:name w:val="Margin Edition"/>
    <w:basedOn w:val="MarginNote"/>
    <w:rsid w:val="00506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689"/>
    <w:rPr>
      <w:sz w:val="2"/>
      <w:szCs w:val="2"/>
    </w:rPr>
  </w:style>
  <w:style w:type="character" w:customStyle="1" w:styleId="Small">
    <w:name w:val="Small"/>
    <w:basedOn w:val="DefaultParagraphFont"/>
    <w:rsid w:val="00506689"/>
    <w:rPr>
      <w:sz w:val="16"/>
    </w:rPr>
  </w:style>
  <w:style w:type="paragraph" w:customStyle="1" w:styleId="WideTable">
    <w:name w:val="Wide Table"/>
    <w:basedOn w:val="Normal"/>
    <w:rsid w:val="00506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689"/>
  </w:style>
  <w:style w:type="paragraph" w:styleId="Quote">
    <w:name w:val="Quote"/>
    <w:basedOn w:val="Heading1"/>
    <w:link w:val="QuoteChar"/>
    <w:qFormat/>
    <w:rsid w:val="00506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689"/>
    <w:pPr>
      <w:pageBreakBefore/>
    </w:pPr>
  </w:style>
  <w:style w:type="paragraph" w:customStyle="1" w:styleId="Border">
    <w:name w:val="Border"/>
    <w:basedOn w:val="Normal"/>
    <w:qFormat/>
    <w:rsid w:val="00506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689"/>
    <w:rPr>
      <w:u w:val="single"/>
    </w:rPr>
  </w:style>
  <w:style w:type="character" w:customStyle="1" w:styleId="BoldandItalics">
    <w:name w:val="Bold and Italics"/>
    <w:qFormat/>
    <w:rsid w:val="00506689"/>
    <w:rPr>
      <w:b/>
      <w:i/>
      <w:u w:val="none"/>
    </w:rPr>
  </w:style>
  <w:style w:type="paragraph" w:styleId="BalloonText">
    <w:name w:val="Balloon Text"/>
    <w:basedOn w:val="Normal"/>
    <w:link w:val="BalloonTextChar"/>
    <w:rsid w:val="00506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6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6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689"/>
    <w:pPr>
      <w:spacing w:before="0" w:after="0"/>
    </w:pPr>
  </w:style>
  <w:style w:type="paragraph" w:customStyle="1" w:styleId="BodyTextBold">
    <w:name w:val="Body Text Bold"/>
    <w:basedOn w:val="BodyText"/>
    <w:qFormat/>
    <w:rsid w:val="00506689"/>
    <w:rPr>
      <w:b/>
    </w:rPr>
  </w:style>
  <w:style w:type="character" w:styleId="Hyperlink">
    <w:name w:val="Hyperlink"/>
    <w:basedOn w:val="DefaultParagraphFont"/>
    <w:uiPriority w:val="99"/>
    <w:unhideWhenUsed/>
    <w:rsid w:val="00195B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4014</Characters>
  <Application>Microsoft Office Word</Application>
  <DocSecurity>0</DocSecurity>
  <Lines>97</Lines>
  <Paragraphs>78</Paragraphs>
  <ScaleCrop>false</ScaleCrop>
  <Company>Author-it Software Corporation Ltd.</Company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FBPCHE5002 Produce acid-coagulated soft cheese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2023-01-25T11:56:00Z</dcterms:created>
  <dcterms:modified xsi:type="dcterms:W3CDTF">2023-01-25T11:56:00Z</dcterms:modified>
</cp:coreProperties>
</file>