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660" w:rsidP="00705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FBPCEL4002 Coordinate wine operations clarification processes</w:t>
      </w:r>
      <w:r>
        <w:fldChar w:fldCharType="end"/>
      </w:r>
    </w:p>
    <w:p w:rsidR="00705660" w:rsidP="00705660">
      <w:pPr>
        <w:pStyle w:val="Version"/>
        <w:sectPr w:rsidSect="00087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AF9" w:rsidP="00087AF9">
      <w:pPr>
        <w:pStyle w:val="SuperHeading"/>
      </w:pPr>
      <w:r w:rsidRPr="00087AF9">
        <w:t>Assessment Requirements for FBPCEL4002 Coordinate wine operations clarification processes</w:t>
      </w:r>
    </w:p>
    <w:p w:rsidR="00000000" w:rsidRPr="00087AF9" w:rsidP="00087AF9">
      <w:pPr>
        <w:pStyle w:val="Heading1"/>
      </w:pPr>
      <w:bookmarkStart w:id="1" w:name="O_1074456"/>
      <w:bookmarkEnd w:id="1"/>
      <w:r w:rsidRPr="00087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7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F9">
            <w:pPr>
              <w:pStyle w:val="BodyTextBold"/>
              <w:rPr>
                <w:lang w:val="en-NZ"/>
              </w:rPr>
            </w:pPr>
            <w:r w:rsidRPr="00087A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F9">
            <w:pPr>
              <w:pStyle w:val="BodyTextBold"/>
              <w:rPr>
                <w:lang w:val="en-NZ"/>
              </w:rPr>
            </w:pPr>
            <w:r w:rsidRPr="00087AF9">
              <w:t>Comments</w:t>
            </w:r>
          </w:p>
        </w:tc>
      </w:tr>
      <w:tr w:rsidTr="00087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F9">
            <w:pPr>
              <w:pStyle w:val="BodyText"/>
              <w:rPr>
                <w:lang w:val="en-NZ"/>
              </w:rPr>
            </w:pPr>
            <w:r w:rsidRPr="00087A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F9" w:rsidP="00087AF9">
            <w:pPr>
              <w:pStyle w:val="BodyText"/>
            </w:pPr>
            <w:r w:rsidRPr="00087AF9">
              <w:t>This version released with Food, Beverage and Pharmaceutical Training Package Version 4.0.</w:t>
            </w:r>
          </w:p>
        </w:tc>
      </w:tr>
    </w:tbl>
    <w:p w:rsidR="00000000" w:rsidRPr="00087AF9" w:rsidP="00087AF9">
      <w:pPr>
        <w:pStyle w:val="BodyText"/>
      </w:pPr>
    </w:p>
    <w:p w:rsidR="00000000" w:rsidRPr="00087AF9" w:rsidP="00087AF9">
      <w:pPr>
        <w:pStyle w:val="AllowPageBreak"/>
      </w:pPr>
    </w:p>
    <w:p w:rsidR="00000000" w:rsidRPr="00087AF9" w:rsidP="00087AF9">
      <w:pPr>
        <w:pStyle w:val="Heading1"/>
      </w:pPr>
      <w:bookmarkStart w:id="2" w:name="O_1074457"/>
      <w:bookmarkEnd w:id="2"/>
      <w:r w:rsidRPr="00087AF9">
        <w:t>Performance Evidence</w:t>
      </w:r>
    </w:p>
    <w:p w:rsidR="00000000" w:rsidRPr="00087AF9" w:rsidP="00705660">
      <w:pPr>
        <w:pStyle w:val="BodyText"/>
      </w:pPr>
      <w:r w:rsidRPr="00087AF9">
        <w:t xml:space="preserve">An individual demonstrating competency must satisfy all of the elements and performance criteria in this unit. </w:t>
      </w:r>
    </w:p>
    <w:p w:rsidR="00000000" w:rsidRPr="00087AF9" w:rsidP="00705660">
      <w:pPr>
        <w:pStyle w:val="BodyText"/>
      </w:pPr>
      <w:r w:rsidRPr="00087AF9">
        <w:t>There must be evidence that the individual has independently coordinated the safe and efficient set-up, o</w:t>
      </w:r>
      <w:r w:rsidRPr="00087AF9">
        <w:t>peration, handover and shutdown of two complete shifts of wine clarification processes. Each shift must be a minimum of eight hours. The individual must coordinate the clarification of at least two different batches of juice or wine, according to work orde</w:t>
      </w:r>
      <w:r w:rsidRPr="00087AF9">
        <w:t>rs.</w:t>
      </w:r>
    </w:p>
    <w:p w:rsidR="00000000" w:rsidRPr="00087AF9" w:rsidP="00705660">
      <w:pPr>
        <w:pStyle w:val="BodyText"/>
      </w:pPr>
      <w:r w:rsidRPr="00087AF9">
        <w:t>For each shift, the individual must have:</w:t>
      </w:r>
    </w:p>
    <w:p w:rsidR="00000000" w:rsidRPr="00087AF9" w:rsidP="00087AF9">
      <w:pPr>
        <w:pStyle w:val="ListBullet"/>
      </w:pPr>
      <w:r w:rsidRPr="00087AF9">
        <w:t>coordinated</w:t>
      </w:r>
      <w:r w:rsidRPr="00087AF9">
        <w:rPr>
          <w:rStyle w:val="SpecialBold"/>
        </w:rPr>
        <w:t xml:space="preserve"> </w:t>
      </w:r>
      <w:r w:rsidRPr="00087AF9">
        <w:t>at least two of the following processes:</w:t>
      </w:r>
    </w:p>
    <w:p w:rsidR="00000000" w:rsidRPr="00087AF9" w:rsidP="00087AF9">
      <w:pPr>
        <w:pStyle w:val="ListBullet2"/>
      </w:pPr>
      <w:r w:rsidRPr="00087AF9">
        <w:t>centrifuging</w:t>
      </w:r>
    </w:p>
    <w:p w:rsidR="00000000" w:rsidRPr="00087AF9" w:rsidP="00087AF9">
      <w:pPr>
        <w:pStyle w:val="ListBullet2"/>
      </w:pPr>
      <w:r w:rsidRPr="00087AF9">
        <w:t xml:space="preserve">flotation </w:t>
      </w:r>
    </w:p>
    <w:p w:rsidR="00000000" w:rsidRPr="00087AF9" w:rsidP="00087AF9">
      <w:pPr>
        <w:pStyle w:val="ListBullet2"/>
      </w:pPr>
      <w:r w:rsidRPr="00087AF9">
        <w:t>racking after cold settling</w:t>
      </w:r>
    </w:p>
    <w:p w:rsidR="00000000" w:rsidRPr="00087AF9" w:rsidP="00087AF9">
      <w:pPr>
        <w:pStyle w:val="ListBullet2"/>
      </w:pPr>
      <w:r w:rsidRPr="00087AF9">
        <w:t>rotary vacuum</w:t>
      </w:r>
    </w:p>
    <w:p w:rsidR="00000000" w:rsidRPr="00087AF9" w:rsidP="00087AF9">
      <w:pPr>
        <w:pStyle w:val="ListBullet"/>
      </w:pPr>
      <w:r w:rsidRPr="00087AF9">
        <w:t>coordinated at least three of the following:</w:t>
      </w:r>
    </w:p>
    <w:p w:rsidR="00000000" w:rsidRPr="00087AF9" w:rsidP="00087AF9">
      <w:pPr>
        <w:pStyle w:val="ListBullet2"/>
      </w:pPr>
      <w:r w:rsidRPr="00087AF9">
        <w:t>centrifuge equipment</w:t>
      </w:r>
    </w:p>
    <w:p w:rsidR="00000000" w:rsidRPr="00087AF9" w:rsidP="00087AF9">
      <w:pPr>
        <w:pStyle w:val="ListBullet2"/>
      </w:pPr>
      <w:r w:rsidRPr="00087AF9">
        <w:t>flotation equipment</w:t>
      </w:r>
    </w:p>
    <w:p w:rsidR="00000000" w:rsidRPr="00087AF9" w:rsidP="00087AF9">
      <w:pPr>
        <w:pStyle w:val="ListBullet2"/>
      </w:pPr>
      <w:r w:rsidRPr="00087AF9">
        <w:t>racking and cold settling equipment</w:t>
      </w:r>
    </w:p>
    <w:p w:rsidR="00000000" w:rsidRPr="00087AF9" w:rsidP="00087AF9">
      <w:pPr>
        <w:pStyle w:val="ListBullet2"/>
      </w:pPr>
      <w:r w:rsidRPr="00087AF9">
        <w:t>pumps</w:t>
      </w:r>
    </w:p>
    <w:p w:rsidR="00000000" w:rsidRPr="00087AF9" w:rsidP="00087AF9">
      <w:pPr>
        <w:pStyle w:val="ListBullet2"/>
      </w:pPr>
      <w:r w:rsidRPr="00087AF9">
        <w:t>rotary vacuum drum</w:t>
      </w:r>
    </w:p>
    <w:p w:rsidR="00000000" w:rsidRPr="00087AF9" w:rsidP="00087AF9">
      <w:pPr>
        <w:pStyle w:val="ListBullet2"/>
      </w:pPr>
      <w:r w:rsidRPr="00087AF9">
        <w:t>storage tanks</w:t>
      </w:r>
    </w:p>
    <w:p w:rsidR="00000000" w:rsidRPr="00087AF9" w:rsidP="00087AF9">
      <w:pPr>
        <w:pStyle w:val="ListBullet"/>
      </w:pPr>
      <w:r w:rsidRPr="00087AF9">
        <w:t xml:space="preserve">controlled the product temperature to meet wine making specifications </w:t>
      </w:r>
    </w:p>
    <w:p w:rsidR="00000000" w:rsidRPr="00087AF9" w:rsidP="00087AF9">
      <w:pPr>
        <w:pStyle w:val="ListBullet"/>
      </w:pPr>
      <w:r w:rsidRPr="00087AF9">
        <w:t>communicated with at least two cellar operations workers and with at least two of the following:</w:t>
      </w:r>
    </w:p>
    <w:p w:rsidR="00000000" w:rsidRPr="00087AF9" w:rsidP="00087AF9">
      <w:pPr>
        <w:pStyle w:val="ListBullet2"/>
      </w:pPr>
      <w:r w:rsidRPr="00087AF9">
        <w:t>wine maker</w:t>
      </w:r>
    </w:p>
    <w:p w:rsidR="00000000" w:rsidRPr="00087AF9" w:rsidP="00087AF9">
      <w:pPr>
        <w:pStyle w:val="ListBullet2"/>
      </w:pPr>
      <w:r w:rsidRPr="00087AF9">
        <w:t>cellar operations manager</w:t>
      </w:r>
    </w:p>
    <w:p w:rsidR="00000000" w:rsidRPr="00087AF9" w:rsidP="00087AF9">
      <w:pPr>
        <w:pStyle w:val="ListBullet2"/>
      </w:pPr>
      <w:r w:rsidRPr="00087AF9">
        <w:t>maintenance team member</w:t>
      </w:r>
    </w:p>
    <w:p w:rsidR="00000000" w:rsidRPr="00087AF9" w:rsidP="00087AF9">
      <w:pPr>
        <w:pStyle w:val="ListBullet2"/>
      </w:pPr>
      <w:r w:rsidRPr="00087AF9">
        <w:t>laboratory team member.</w:t>
      </w:r>
    </w:p>
    <w:p w:rsidR="00000000" w:rsidRPr="00087AF9" w:rsidP="00705660">
      <w:pPr>
        <w:pStyle w:val="BodyText"/>
      </w:pPr>
      <w:r w:rsidRPr="00087AF9">
        <w:t>For each shift, the individual must have:</w:t>
      </w:r>
    </w:p>
    <w:p w:rsidR="00000000" w:rsidRPr="00087AF9" w:rsidP="00087AF9">
      <w:pPr>
        <w:pStyle w:val="ListBullet"/>
      </w:pPr>
      <w:r w:rsidRPr="00087AF9">
        <w:t>coordinated at least two cellar operations workers, including scheduling start and finish times, meal and rest breaks</w:t>
      </w:r>
    </w:p>
    <w:p w:rsidR="00000000" w:rsidRPr="00087AF9" w:rsidP="00087AF9">
      <w:pPr>
        <w:pStyle w:val="ListBullet"/>
      </w:pPr>
      <w:r w:rsidRPr="00087AF9">
        <w:t>addressed qual</w:t>
      </w:r>
      <w:r w:rsidRPr="00087AF9">
        <w:t>ity issues and anomalies caused by equipment failure and operator error</w:t>
      </w:r>
    </w:p>
    <w:p w:rsidR="00000000" w:rsidRPr="00087AF9" w:rsidP="00087AF9">
      <w:pPr>
        <w:pStyle w:val="ListBullet"/>
      </w:pPr>
      <w:r w:rsidRPr="00087AF9">
        <w:t>addressed team members’ health and safety requirements, including:</w:t>
      </w:r>
    </w:p>
    <w:p w:rsidR="00000000" w:rsidRPr="00087AF9" w:rsidP="00087AF9">
      <w:pPr>
        <w:pStyle w:val="ListBullet2"/>
      </w:pPr>
      <w:r w:rsidRPr="00087AF9">
        <w:t>correct fit and use of personal protective equipment</w:t>
      </w:r>
    </w:p>
    <w:p w:rsidR="00000000" w:rsidRPr="00087AF9" w:rsidP="00087AF9">
      <w:pPr>
        <w:pStyle w:val="ListBullet2"/>
      </w:pPr>
      <w:r w:rsidRPr="00087AF9">
        <w:t>correct use of machinery guards, including lock-out and isolati</w:t>
      </w:r>
      <w:r w:rsidRPr="00087AF9">
        <w:t>on</w:t>
      </w:r>
    </w:p>
    <w:p w:rsidR="00000000" w:rsidRPr="00087AF9" w:rsidP="00087AF9">
      <w:pPr>
        <w:pStyle w:val="ListBullet2"/>
      </w:pPr>
      <w:r w:rsidRPr="00087AF9">
        <w:t>compliance with vehicle and pedestrian traffic control</w:t>
      </w:r>
    </w:p>
    <w:p w:rsidR="00000000" w:rsidRPr="00087AF9" w:rsidP="00087AF9">
      <w:pPr>
        <w:pStyle w:val="ListBullet"/>
      </w:pPr>
      <w:r w:rsidRPr="00087AF9">
        <w:t>monitored timely and accurate completion of workplace records, including:</w:t>
      </w:r>
    </w:p>
    <w:p w:rsidR="00000000" w:rsidRPr="00087AF9" w:rsidP="00087AF9">
      <w:pPr>
        <w:pStyle w:val="ListBullet2"/>
      </w:pPr>
      <w:r w:rsidRPr="00087AF9">
        <w:t>production notes, including additions to products</w:t>
      </w:r>
    </w:p>
    <w:p w:rsidR="00000000" w:rsidRPr="00087AF9" w:rsidP="00087AF9">
      <w:pPr>
        <w:pStyle w:val="ListBullet2"/>
      </w:pPr>
      <w:r w:rsidRPr="00087AF9">
        <w:t>machinery and equipment logs</w:t>
      </w:r>
    </w:p>
    <w:p w:rsidR="00000000" w:rsidRPr="00087AF9" w:rsidP="00087AF9">
      <w:pPr>
        <w:pStyle w:val="ListBullet2"/>
      </w:pPr>
      <w:r w:rsidRPr="00087AF9">
        <w:t>workplace safety reports</w:t>
      </w:r>
    </w:p>
    <w:p w:rsidR="00000000" w:rsidRPr="00087AF9" w:rsidP="00087AF9">
      <w:pPr>
        <w:pStyle w:val="ListBullet"/>
      </w:pPr>
      <w:r w:rsidRPr="00087AF9">
        <w:t>effectively coord</w:t>
      </w:r>
      <w:r w:rsidRPr="00087AF9">
        <w:t>inated a batch changeover according to workplace time requirements.</w:t>
      </w:r>
    </w:p>
    <w:p w:rsidR="00000000" w:rsidRPr="00087AF9" w:rsidP="00087AF9">
      <w:pPr>
        <w:pStyle w:val="AllowPageBreak"/>
      </w:pPr>
    </w:p>
    <w:p w:rsidR="00000000" w:rsidRPr="00087AF9" w:rsidP="00087AF9">
      <w:pPr>
        <w:pStyle w:val="Heading1"/>
      </w:pPr>
      <w:bookmarkStart w:id="3" w:name="O_1074458"/>
      <w:bookmarkEnd w:id="3"/>
      <w:r w:rsidRPr="00087AF9">
        <w:t>Knowledge Evidence</w:t>
      </w:r>
    </w:p>
    <w:p w:rsidR="00000000" w:rsidRPr="00087AF9" w:rsidP="00705660">
      <w:pPr>
        <w:pStyle w:val="BodyText"/>
      </w:pPr>
      <w:r w:rsidRPr="00087AF9">
        <w:t xml:space="preserve">An individual must be able to demonstrate the knowledge required to perform the tasks outlined in the elements and performance criteria of this unit. </w:t>
      </w:r>
      <w:r w:rsidRPr="00087AF9">
        <w:t>This includes knowledge of:</w:t>
      </w:r>
    </w:p>
    <w:p w:rsidR="00000000" w:rsidRPr="00087AF9" w:rsidP="00087AF9">
      <w:pPr>
        <w:pStyle w:val="ListBullet"/>
      </w:pPr>
      <w:r w:rsidRPr="00087AF9">
        <w:t>work orders and production schedules</w:t>
      </w:r>
    </w:p>
    <w:p w:rsidR="00000000" w:rsidRPr="00087AF9" w:rsidP="00087AF9">
      <w:pPr>
        <w:pStyle w:val="ListBullet"/>
      </w:pPr>
      <w:r w:rsidRPr="00087AF9">
        <w:t>general operating principles of machinery and equipment, including:</w:t>
      </w:r>
    </w:p>
    <w:p w:rsidR="00000000" w:rsidRPr="00087AF9" w:rsidP="00087AF9">
      <w:pPr>
        <w:pStyle w:val="ListBullet2"/>
      </w:pPr>
      <w:r w:rsidRPr="00087AF9">
        <w:t>centrifuge</w:t>
      </w:r>
    </w:p>
    <w:p w:rsidR="00000000" w:rsidRPr="00087AF9" w:rsidP="00087AF9">
      <w:pPr>
        <w:pStyle w:val="ListBullet2"/>
      </w:pPr>
      <w:r w:rsidRPr="00087AF9">
        <w:t>continuous or batch flotation equipment</w:t>
      </w:r>
    </w:p>
    <w:p w:rsidR="00000000" w:rsidRPr="00087AF9" w:rsidP="00087AF9">
      <w:pPr>
        <w:pStyle w:val="ListBullet2"/>
      </w:pPr>
      <w:r w:rsidRPr="00087AF9">
        <w:t>rotary vacuum drum</w:t>
      </w:r>
    </w:p>
    <w:p w:rsidR="00000000" w:rsidRPr="00087AF9" w:rsidP="00087AF9">
      <w:pPr>
        <w:pStyle w:val="ListBullet2"/>
      </w:pPr>
      <w:r w:rsidRPr="00087AF9">
        <w:t>receival tanks</w:t>
      </w:r>
    </w:p>
    <w:p w:rsidR="00000000" w:rsidRPr="00087AF9" w:rsidP="00087AF9">
      <w:pPr>
        <w:pStyle w:val="ListBullet2"/>
      </w:pPr>
      <w:r w:rsidRPr="00087AF9">
        <w:t>pumps</w:t>
      </w:r>
    </w:p>
    <w:p w:rsidR="00000000" w:rsidRPr="00087AF9" w:rsidP="00087AF9">
      <w:pPr>
        <w:pStyle w:val="ListBullet2"/>
      </w:pPr>
      <w:r w:rsidRPr="00087AF9">
        <w:t>inert gas related equipment, i</w:t>
      </w:r>
      <w:r w:rsidRPr="00087AF9">
        <w:t>ncluding bulk and small cylinders, regulators, valves and pipes</w:t>
      </w:r>
    </w:p>
    <w:p w:rsidR="00000000" w:rsidRPr="00087AF9" w:rsidP="00087AF9">
      <w:pPr>
        <w:pStyle w:val="ListBullet"/>
      </w:pPr>
      <w:r w:rsidRPr="00087AF9">
        <w:t>features and functions of machinery and equipment used for the two processes selected in the performance evidence, including:</w:t>
      </w:r>
    </w:p>
    <w:p w:rsidR="00000000" w:rsidRPr="00087AF9" w:rsidP="00087AF9">
      <w:pPr>
        <w:pStyle w:val="ListBullet2"/>
      </w:pPr>
      <w:r w:rsidRPr="00087AF9">
        <w:t xml:space="preserve">manufacturer and workplace instructions for safe operation </w:t>
      </w:r>
    </w:p>
    <w:p w:rsidR="00000000" w:rsidRPr="00087AF9" w:rsidP="00087AF9">
      <w:pPr>
        <w:pStyle w:val="ListBullet2"/>
      </w:pPr>
      <w:r w:rsidRPr="00087AF9">
        <w:t>cont</w:t>
      </w:r>
      <w:r w:rsidRPr="00087AF9">
        <w:t>rol panels and ancillary controls, including manual operations mode</w:t>
      </w:r>
    </w:p>
    <w:p w:rsidR="00000000" w:rsidRPr="00087AF9" w:rsidP="00087AF9">
      <w:pPr>
        <w:pStyle w:val="ListBullet2"/>
      </w:pPr>
      <w:r w:rsidRPr="00087AF9">
        <w:t>operating capacities, efficiencies and applications</w:t>
      </w:r>
    </w:p>
    <w:p w:rsidR="00000000" w:rsidRPr="00087AF9" w:rsidP="00087AF9">
      <w:pPr>
        <w:pStyle w:val="ListBullet2"/>
      </w:pPr>
      <w:r w:rsidRPr="00087AF9">
        <w:t>constraints and other limiting factors</w:t>
      </w:r>
    </w:p>
    <w:p w:rsidR="00000000" w:rsidRPr="00087AF9" w:rsidP="00087AF9">
      <w:pPr>
        <w:pStyle w:val="ListBullet2"/>
      </w:pPr>
      <w:r w:rsidRPr="00087AF9">
        <w:t>location and purpose of guards, rails and sensors</w:t>
      </w:r>
    </w:p>
    <w:p w:rsidR="00000000" w:rsidRPr="00087AF9" w:rsidP="00087AF9">
      <w:pPr>
        <w:pStyle w:val="ListBullet2"/>
      </w:pPr>
      <w:r w:rsidRPr="00087AF9">
        <w:t>knowledge of maintenance required and action to take if maintenance services are not available</w:t>
      </w:r>
    </w:p>
    <w:p w:rsidR="00000000" w:rsidRPr="00087AF9" w:rsidP="00087AF9">
      <w:pPr>
        <w:pStyle w:val="ListBullet2"/>
      </w:pPr>
      <w:r w:rsidRPr="00087AF9">
        <w:t>cleaning requirements</w:t>
      </w:r>
    </w:p>
    <w:p w:rsidR="00000000" w:rsidRPr="00087AF9" w:rsidP="00087AF9">
      <w:pPr>
        <w:pStyle w:val="ListBullet2"/>
      </w:pPr>
      <w:r w:rsidRPr="00087AF9">
        <w:t>routine and non-routine machine and equipment faults, and process rectification</w:t>
      </w:r>
    </w:p>
    <w:p w:rsidR="00000000" w:rsidRPr="00087AF9" w:rsidP="00087AF9">
      <w:pPr>
        <w:pStyle w:val="ListBullet"/>
      </w:pPr>
      <w:r w:rsidRPr="00087AF9">
        <w:t>utility services, including electricity, water, compressed</w:t>
      </w:r>
      <w:r w:rsidRPr="00087AF9">
        <w:t xml:space="preserve"> air and inert gases </w:t>
      </w:r>
    </w:p>
    <w:p w:rsidR="00000000" w:rsidRPr="00087AF9" w:rsidP="00087AF9">
      <w:pPr>
        <w:pStyle w:val="ListBullet"/>
      </w:pPr>
      <w:r w:rsidRPr="00087AF9">
        <w:t>heat exchanging systems and equipment</w:t>
      </w:r>
    </w:p>
    <w:p w:rsidR="00000000" w:rsidRPr="00087AF9" w:rsidP="00087AF9">
      <w:pPr>
        <w:pStyle w:val="ListBullet"/>
      </w:pPr>
      <w:r w:rsidRPr="00087AF9">
        <w:t>equipment and vessels, including:</w:t>
      </w:r>
    </w:p>
    <w:p w:rsidR="00000000" w:rsidRPr="00087AF9" w:rsidP="00087AF9">
      <w:pPr>
        <w:pStyle w:val="ListBullet2"/>
      </w:pPr>
      <w:r w:rsidRPr="00087AF9">
        <w:t xml:space="preserve">volume </w:t>
      </w:r>
    </w:p>
    <w:p w:rsidR="00000000" w:rsidRPr="00087AF9" w:rsidP="00087AF9">
      <w:pPr>
        <w:pStyle w:val="ListBullet2"/>
      </w:pPr>
      <w:r w:rsidRPr="00087AF9">
        <w:t>processing capacity</w:t>
      </w:r>
    </w:p>
    <w:p w:rsidR="00000000" w:rsidRPr="00087AF9" w:rsidP="00087AF9">
      <w:pPr>
        <w:pStyle w:val="ListBullet2"/>
      </w:pPr>
      <w:r w:rsidRPr="00087AF9">
        <w:t>openings, doors and seals</w:t>
      </w:r>
    </w:p>
    <w:p w:rsidR="00000000" w:rsidRPr="00087AF9" w:rsidP="00087AF9">
      <w:pPr>
        <w:pStyle w:val="ListBullet2"/>
      </w:pPr>
      <w:r w:rsidRPr="00087AF9">
        <w:t>valves and process flow</w:t>
      </w:r>
    </w:p>
    <w:p w:rsidR="00000000" w:rsidRPr="00087AF9" w:rsidP="00087AF9">
      <w:pPr>
        <w:pStyle w:val="ListBullet2"/>
      </w:pPr>
      <w:r w:rsidRPr="00087AF9">
        <w:t>line check authorisations and procedures</w:t>
      </w:r>
    </w:p>
    <w:p w:rsidR="00000000" w:rsidRPr="00087AF9" w:rsidP="00087AF9">
      <w:pPr>
        <w:pStyle w:val="ListBullet"/>
      </w:pPr>
      <w:r w:rsidRPr="00087AF9">
        <w:t>machinery and equipment checks, including</w:t>
      </w:r>
      <w:r w:rsidRPr="00087AF9">
        <w:t>:</w:t>
      </w:r>
    </w:p>
    <w:p w:rsidR="00000000" w:rsidRPr="00087AF9" w:rsidP="00087AF9">
      <w:pPr>
        <w:pStyle w:val="ListBullet2"/>
      </w:pPr>
      <w:r w:rsidRPr="00087AF9">
        <w:t>pre-start checks, including emergency stop checks</w:t>
      </w:r>
    </w:p>
    <w:p w:rsidR="00000000" w:rsidRPr="00087AF9" w:rsidP="00087AF9">
      <w:pPr>
        <w:pStyle w:val="ListBullet2"/>
      </w:pPr>
      <w:r w:rsidRPr="00087AF9">
        <w:t xml:space="preserve">lock-out and tag-out </w:t>
      </w:r>
    </w:p>
    <w:p w:rsidR="00000000" w:rsidRPr="00087AF9" w:rsidP="00087AF9">
      <w:pPr>
        <w:pStyle w:val="ListBullet2"/>
      </w:pPr>
      <w:r w:rsidRPr="00087AF9">
        <w:t>return to service after isolation</w:t>
      </w:r>
    </w:p>
    <w:p w:rsidR="00000000" w:rsidRPr="00087AF9" w:rsidP="00087AF9">
      <w:pPr>
        <w:pStyle w:val="ListBullet"/>
      </w:pPr>
      <w:r w:rsidRPr="00087AF9">
        <w:t>consumables, including:</w:t>
      </w:r>
    </w:p>
    <w:p w:rsidR="00000000" w:rsidRPr="00087AF9" w:rsidP="00087AF9">
      <w:pPr>
        <w:pStyle w:val="ListBullet2"/>
      </w:pPr>
      <w:r w:rsidRPr="00087AF9">
        <w:t>cleaning products</w:t>
      </w:r>
    </w:p>
    <w:p w:rsidR="00000000" w:rsidRPr="00087AF9" w:rsidP="00087AF9">
      <w:pPr>
        <w:pStyle w:val="ListBullet2"/>
      </w:pPr>
      <w:r w:rsidRPr="00087AF9">
        <w:t>water and gas supplies</w:t>
      </w:r>
    </w:p>
    <w:p w:rsidR="00000000" w:rsidRPr="00087AF9" w:rsidP="00087AF9">
      <w:pPr>
        <w:pStyle w:val="ListBullet2"/>
      </w:pPr>
      <w:r w:rsidRPr="00087AF9">
        <w:t>filtration media</w:t>
      </w:r>
    </w:p>
    <w:p w:rsidR="00000000" w:rsidRPr="00087AF9" w:rsidP="00087AF9">
      <w:pPr>
        <w:pStyle w:val="ListBullet2"/>
      </w:pPr>
      <w:r w:rsidRPr="00087AF9">
        <w:t>flotation aids</w:t>
      </w:r>
    </w:p>
    <w:p w:rsidR="00000000" w:rsidRPr="00087AF9" w:rsidP="00087AF9">
      <w:pPr>
        <w:pStyle w:val="ListBullet"/>
      </w:pPr>
      <w:r w:rsidRPr="00087AF9">
        <w:t>typical problems related to consumables, including insufficient supplies, preparation, quality and identification</w:t>
      </w:r>
    </w:p>
    <w:p w:rsidR="00000000" w:rsidRPr="00087AF9" w:rsidP="00087AF9">
      <w:pPr>
        <w:pStyle w:val="ListBullet"/>
      </w:pPr>
      <w:r w:rsidRPr="00087AF9">
        <w:t>staff welfare, including:</w:t>
      </w:r>
    </w:p>
    <w:p w:rsidR="00000000" w:rsidRPr="00087AF9" w:rsidP="00087AF9">
      <w:pPr>
        <w:pStyle w:val="ListBullet2"/>
      </w:pPr>
      <w:r w:rsidRPr="00087AF9">
        <w:t>working conditions, including temperature, vibration, noise and dust</w:t>
      </w:r>
    </w:p>
    <w:p w:rsidR="00000000" w:rsidRPr="00087AF9" w:rsidP="00087AF9">
      <w:pPr>
        <w:pStyle w:val="ListBullet2"/>
      </w:pPr>
      <w:r w:rsidRPr="00087AF9">
        <w:t>rostering, breaks, rest and fatigue management</w:t>
      </w:r>
    </w:p>
    <w:p w:rsidR="00000000" w:rsidRPr="00087AF9" w:rsidP="00087AF9">
      <w:pPr>
        <w:pStyle w:val="ListBullet"/>
      </w:pPr>
      <w:r w:rsidRPr="00087AF9">
        <w:t>product and process quality indicators, including:</w:t>
      </w:r>
    </w:p>
    <w:p w:rsidR="00000000" w:rsidRPr="00087AF9" w:rsidP="00087AF9">
      <w:pPr>
        <w:pStyle w:val="ListBullet2"/>
      </w:pPr>
      <w:r w:rsidRPr="00087AF9">
        <w:t>temperature</w:t>
      </w:r>
    </w:p>
    <w:p w:rsidR="00000000" w:rsidRPr="00087AF9" w:rsidP="00087AF9">
      <w:pPr>
        <w:pStyle w:val="ListBullet2"/>
      </w:pPr>
      <w:r w:rsidRPr="00087AF9">
        <w:t>oxidation</w:t>
      </w:r>
    </w:p>
    <w:p w:rsidR="00000000" w:rsidRPr="00087AF9" w:rsidP="00087AF9">
      <w:pPr>
        <w:pStyle w:val="ListBullet2"/>
      </w:pPr>
      <w:r w:rsidRPr="00087AF9">
        <w:t>pectin</w:t>
      </w:r>
    </w:p>
    <w:p w:rsidR="00000000" w:rsidRPr="00087AF9" w:rsidP="00087AF9">
      <w:pPr>
        <w:pStyle w:val="ListBullet2"/>
      </w:pPr>
      <w:r w:rsidRPr="00087AF9">
        <w:t xml:space="preserve">solids </w:t>
      </w:r>
    </w:p>
    <w:p w:rsidR="00000000" w:rsidRPr="00087AF9" w:rsidP="00087AF9">
      <w:pPr>
        <w:pStyle w:val="ListBullet2"/>
      </w:pPr>
      <w:r w:rsidRPr="00087AF9">
        <w:t xml:space="preserve">nephelometric turbidity units (NTU) clarification </w:t>
      </w:r>
    </w:p>
    <w:p w:rsidR="00000000" w:rsidRPr="00087AF9" w:rsidP="00087AF9">
      <w:pPr>
        <w:pStyle w:val="ListBullet"/>
      </w:pPr>
      <w:r w:rsidRPr="00087AF9">
        <w:t>quality control requirements, processes and actions, including:</w:t>
      </w:r>
    </w:p>
    <w:p w:rsidR="00000000" w:rsidRPr="00087AF9" w:rsidP="00087AF9">
      <w:pPr>
        <w:pStyle w:val="ListBullet2"/>
      </w:pPr>
      <w:r w:rsidRPr="00087AF9">
        <w:t>production and processing order specifications</w:t>
      </w:r>
    </w:p>
    <w:p w:rsidR="00000000" w:rsidRPr="00087AF9" w:rsidP="00087AF9">
      <w:pPr>
        <w:pStyle w:val="ListBullet2"/>
      </w:pPr>
      <w:r w:rsidRPr="00087AF9">
        <w:t>methods used to check quality</w:t>
      </w:r>
    </w:p>
    <w:p w:rsidR="00000000" w:rsidRPr="00087AF9" w:rsidP="00087AF9">
      <w:pPr>
        <w:pStyle w:val="ListBullet2"/>
      </w:pPr>
      <w:r w:rsidRPr="00087AF9">
        <w:t>common causes of clarification process quality issues, and corrective action required</w:t>
      </w:r>
    </w:p>
    <w:p w:rsidR="00000000" w:rsidRPr="00087AF9" w:rsidP="00087AF9">
      <w:pPr>
        <w:pStyle w:val="ListBullet2"/>
      </w:pPr>
      <w:r w:rsidRPr="00087AF9">
        <w:t>planned sampling and testing associated with process monitoring and control</w:t>
      </w:r>
    </w:p>
    <w:p w:rsidR="00000000" w:rsidRPr="00087AF9" w:rsidP="00087AF9">
      <w:pPr>
        <w:pStyle w:val="ListBullet2"/>
      </w:pPr>
      <w:r w:rsidRPr="00087AF9">
        <w:t>responding to machinery alerts and notifications</w:t>
      </w:r>
    </w:p>
    <w:p w:rsidR="00000000" w:rsidRPr="00087AF9" w:rsidP="00087AF9">
      <w:pPr>
        <w:pStyle w:val="ListBullet2"/>
      </w:pPr>
      <w:r w:rsidRPr="00087AF9">
        <w:t>recording of re</w:t>
      </w:r>
      <w:r w:rsidRPr="00087AF9">
        <w:t>sults</w:t>
      </w:r>
    </w:p>
    <w:p w:rsidR="00000000" w:rsidRPr="00087AF9" w:rsidP="00087AF9">
      <w:pPr>
        <w:pStyle w:val="ListBullet"/>
      </w:pPr>
      <w:r w:rsidRPr="00087AF9">
        <w:t>records and reporting requirements, including:</w:t>
      </w:r>
    </w:p>
    <w:p w:rsidR="00000000" w:rsidRPr="00087AF9" w:rsidP="00087AF9">
      <w:pPr>
        <w:pStyle w:val="ListBullet2"/>
      </w:pPr>
      <w:r w:rsidRPr="00087AF9">
        <w:t>quality</w:t>
      </w:r>
    </w:p>
    <w:p w:rsidR="00000000" w:rsidRPr="00087AF9" w:rsidP="00087AF9">
      <w:pPr>
        <w:pStyle w:val="ListBullet2"/>
      </w:pPr>
      <w:r w:rsidRPr="00087AF9">
        <w:t>productivity</w:t>
      </w:r>
    </w:p>
    <w:p w:rsidR="00000000" w:rsidRPr="00087AF9" w:rsidP="00087AF9">
      <w:pPr>
        <w:pStyle w:val="ListBullet2"/>
      </w:pPr>
      <w:r w:rsidRPr="00087AF9">
        <w:t>handover</w:t>
      </w:r>
    </w:p>
    <w:p w:rsidR="00000000" w:rsidRPr="00087AF9" w:rsidP="00087AF9">
      <w:pPr>
        <w:pStyle w:val="ListBullet2"/>
      </w:pPr>
      <w:r w:rsidRPr="00087AF9">
        <w:t>health and safety</w:t>
      </w:r>
    </w:p>
    <w:p w:rsidR="00000000" w:rsidRPr="00087AF9" w:rsidP="00087AF9">
      <w:pPr>
        <w:pStyle w:val="ListBullet2"/>
      </w:pPr>
      <w:r w:rsidRPr="00087AF9">
        <w:t>process information, including wine tracking</w:t>
      </w:r>
    </w:p>
    <w:p w:rsidR="00000000" w:rsidRPr="00087AF9" w:rsidP="00087AF9">
      <w:pPr>
        <w:pStyle w:val="ListBullet"/>
      </w:pPr>
      <w:r w:rsidRPr="00087AF9">
        <w:t>application of push through processes, including:</w:t>
      </w:r>
    </w:p>
    <w:p w:rsidR="00000000" w:rsidRPr="00087AF9" w:rsidP="00087AF9">
      <w:pPr>
        <w:pStyle w:val="ListBullet2"/>
      </w:pPr>
      <w:r w:rsidRPr="00087AF9">
        <w:t>water</w:t>
      </w:r>
    </w:p>
    <w:p w:rsidR="00000000" w:rsidRPr="00087AF9" w:rsidP="00087AF9">
      <w:pPr>
        <w:pStyle w:val="ListBullet2"/>
      </w:pPr>
      <w:r w:rsidRPr="00087AF9">
        <w:t>gas</w:t>
      </w:r>
    </w:p>
    <w:p w:rsidR="00000000" w:rsidRPr="00087AF9" w:rsidP="00087AF9">
      <w:pPr>
        <w:pStyle w:val="ListBullet2"/>
      </w:pPr>
      <w:r w:rsidRPr="00087AF9">
        <w:t>wine or juice</w:t>
      </w:r>
    </w:p>
    <w:p w:rsidR="00000000" w:rsidRPr="00087AF9" w:rsidP="00087AF9">
      <w:pPr>
        <w:pStyle w:val="ListBullet"/>
      </w:pPr>
      <w:r w:rsidRPr="00087AF9">
        <w:t xml:space="preserve">product knowledge related to the batch being processed, including: </w:t>
      </w:r>
    </w:p>
    <w:p w:rsidR="00000000" w:rsidRPr="00087AF9" w:rsidP="00087AF9">
      <w:pPr>
        <w:pStyle w:val="ListBullet2"/>
      </w:pPr>
      <w:r w:rsidRPr="00087AF9">
        <w:t xml:space="preserve">batch </w:t>
      </w:r>
    </w:p>
    <w:p w:rsidR="00000000" w:rsidRPr="00087AF9" w:rsidP="00087AF9">
      <w:pPr>
        <w:pStyle w:val="ListBullet2"/>
      </w:pPr>
      <w:r w:rsidRPr="00087AF9">
        <w:t>volume</w:t>
      </w:r>
    </w:p>
    <w:p w:rsidR="00000000" w:rsidRPr="00087AF9" w:rsidP="00087AF9">
      <w:pPr>
        <w:pStyle w:val="ListBullet2"/>
      </w:pPr>
      <w:r w:rsidRPr="00087AF9">
        <w:t>wine making and food safety regulatory requirements</w:t>
      </w:r>
    </w:p>
    <w:p w:rsidR="00000000" w:rsidRPr="00087AF9" w:rsidP="00087AF9">
      <w:pPr>
        <w:pStyle w:val="ListBullet"/>
      </w:pPr>
      <w:r w:rsidRPr="00087AF9">
        <w:t>the interrelationships between clarification processes and previous and subsequent wine making operations processes</w:t>
      </w:r>
    </w:p>
    <w:p w:rsidR="00000000" w:rsidRPr="00087AF9" w:rsidP="00087AF9">
      <w:pPr>
        <w:pStyle w:val="ListBullet"/>
      </w:pPr>
      <w:r w:rsidRPr="00087AF9">
        <w:t>prod</w:t>
      </w:r>
      <w:r w:rsidRPr="00087AF9">
        <w:t>uct and process changeover procedures and responsibilities</w:t>
      </w:r>
    </w:p>
    <w:p w:rsidR="00000000" w:rsidRPr="00087AF9" w:rsidP="00087AF9">
      <w:pPr>
        <w:pStyle w:val="ListBullet"/>
      </w:pPr>
      <w:r w:rsidRPr="00087AF9">
        <w:t>product batch identification and traceability requirements, including:</w:t>
      </w:r>
    </w:p>
    <w:p w:rsidR="00000000" w:rsidRPr="00087AF9" w:rsidP="00087AF9">
      <w:pPr>
        <w:pStyle w:val="ListBullet2"/>
      </w:pPr>
      <w:r w:rsidRPr="00087AF9">
        <w:t>workplace requirements</w:t>
      </w:r>
    </w:p>
    <w:p w:rsidR="00000000" w:rsidRPr="00087AF9" w:rsidP="00087AF9">
      <w:pPr>
        <w:pStyle w:val="ListBullet2"/>
      </w:pPr>
      <w:r w:rsidRPr="00087AF9">
        <w:t>batch records</w:t>
      </w:r>
    </w:p>
    <w:p w:rsidR="00000000" w:rsidRPr="00087AF9" w:rsidP="00087AF9">
      <w:pPr>
        <w:pStyle w:val="ListBullet"/>
      </w:pPr>
      <w:r w:rsidRPr="00087AF9">
        <w:t>workplace health and safety hazards and controls, including:</w:t>
      </w:r>
    </w:p>
    <w:p w:rsidR="00000000" w:rsidRPr="00087AF9" w:rsidP="00087AF9">
      <w:pPr>
        <w:pStyle w:val="ListBullet2"/>
      </w:pPr>
      <w:r w:rsidRPr="00087AF9">
        <w:t>awareness of the limitations of controls</w:t>
      </w:r>
    </w:p>
    <w:p w:rsidR="00000000" w:rsidRPr="00087AF9" w:rsidP="00087AF9">
      <w:pPr>
        <w:pStyle w:val="ListBullet2"/>
      </w:pPr>
      <w:r w:rsidRPr="00087AF9">
        <w:t>personal protective equipment</w:t>
      </w:r>
    </w:p>
    <w:p w:rsidR="00000000" w:rsidRPr="00087AF9" w:rsidP="00087AF9">
      <w:pPr>
        <w:pStyle w:val="ListBullet2"/>
      </w:pPr>
      <w:r w:rsidRPr="00087AF9">
        <w:t>entering and working in confined spaces, including training and authorisation</w:t>
      </w:r>
    </w:p>
    <w:p w:rsidR="00000000" w:rsidRPr="00087AF9" w:rsidP="00087AF9">
      <w:pPr>
        <w:pStyle w:val="ListBullet2"/>
      </w:pPr>
      <w:r w:rsidRPr="00087AF9">
        <w:t>hazardous substances, including additions and finings, cleaning products and gases</w:t>
      </w:r>
    </w:p>
    <w:p w:rsidR="00000000" w:rsidRPr="00087AF9" w:rsidP="00087AF9">
      <w:pPr>
        <w:pStyle w:val="ListBullet"/>
      </w:pPr>
      <w:r w:rsidRPr="00087AF9">
        <w:t>procedures and responsi</w:t>
      </w:r>
      <w:r w:rsidRPr="00087AF9">
        <w:t>bility for reporting production and performance information</w:t>
      </w:r>
    </w:p>
    <w:p w:rsidR="00000000" w:rsidRPr="00087AF9" w:rsidP="00087AF9">
      <w:pPr>
        <w:pStyle w:val="ListBullet"/>
      </w:pPr>
      <w:r w:rsidRPr="00087AF9">
        <w:t>environmental issues and controls relevant to the clarification process, including:</w:t>
      </w:r>
    </w:p>
    <w:p w:rsidR="00000000" w:rsidRPr="00087AF9" w:rsidP="00087AF9">
      <w:pPr>
        <w:pStyle w:val="ListBullet2"/>
      </w:pPr>
      <w:r w:rsidRPr="00087AF9">
        <w:t>rework and reuse of products</w:t>
      </w:r>
    </w:p>
    <w:p w:rsidR="00000000" w:rsidRPr="00087AF9" w:rsidP="00087AF9">
      <w:pPr>
        <w:pStyle w:val="ListBullet2"/>
      </w:pPr>
      <w:r w:rsidRPr="00087AF9">
        <w:t xml:space="preserve">water use and recycling </w:t>
      </w:r>
    </w:p>
    <w:p w:rsidR="00000000" w:rsidRPr="00087AF9" w:rsidP="00087AF9">
      <w:pPr>
        <w:pStyle w:val="ListBullet2"/>
      </w:pPr>
      <w:r w:rsidRPr="00087AF9">
        <w:t xml:space="preserve">waste processing </w:t>
      </w:r>
    </w:p>
    <w:p w:rsidR="00000000" w:rsidRPr="00087AF9" w:rsidP="00087AF9">
      <w:pPr>
        <w:pStyle w:val="ListBullet2"/>
      </w:pPr>
      <w:r w:rsidRPr="00087AF9">
        <w:t>energy usage</w:t>
      </w:r>
    </w:p>
    <w:p w:rsidR="00000000" w:rsidRPr="00087AF9" w:rsidP="00087AF9">
      <w:pPr>
        <w:pStyle w:val="ListBullet"/>
      </w:pPr>
      <w:r w:rsidRPr="00087AF9">
        <w:t>materials and manual hand</w:t>
      </w:r>
      <w:r w:rsidRPr="00087AF9">
        <w:t>ling procedures related to clarification processes.</w:t>
      </w:r>
    </w:p>
    <w:p w:rsidR="00000000" w:rsidRPr="00087AF9" w:rsidP="00087AF9">
      <w:pPr>
        <w:pStyle w:val="AllowPageBreak"/>
      </w:pPr>
    </w:p>
    <w:p w:rsidR="00000000" w:rsidRPr="00087AF9" w:rsidP="00087AF9">
      <w:pPr>
        <w:pStyle w:val="Heading1"/>
      </w:pPr>
      <w:bookmarkStart w:id="4" w:name="O_1074459"/>
      <w:bookmarkEnd w:id="4"/>
      <w:r w:rsidRPr="00087AF9">
        <w:t>Assessment Conditions</w:t>
      </w:r>
    </w:p>
    <w:p w:rsidR="00000000" w:rsidRPr="00087AF9" w:rsidP="00705660">
      <w:pPr>
        <w:pStyle w:val="BodyText"/>
      </w:pPr>
      <w:r w:rsidRPr="00087AF9">
        <w:t>Assessment of the skills in this unit of competency must take place under the following conditions:</w:t>
      </w:r>
    </w:p>
    <w:p w:rsidR="00000000" w:rsidRPr="00087AF9" w:rsidP="00087AF9">
      <w:pPr>
        <w:pStyle w:val="ListBullet"/>
      </w:pPr>
      <w:r w:rsidRPr="00087AF9">
        <w:t>physical conditions:</w:t>
      </w:r>
    </w:p>
    <w:p w:rsidR="00000000" w:rsidRPr="00087AF9" w:rsidP="00087AF9">
      <w:pPr>
        <w:pStyle w:val="ListBullet2"/>
      </w:pPr>
      <w:r w:rsidRPr="00087AF9">
        <w:t>a commercial winery</w:t>
      </w:r>
    </w:p>
    <w:p w:rsidR="00000000" w:rsidRPr="00087AF9" w:rsidP="00087AF9">
      <w:pPr>
        <w:pStyle w:val="ListBullet"/>
      </w:pPr>
      <w:r w:rsidRPr="00087AF9">
        <w:t>resources, equipment and materials:</w:t>
      </w:r>
    </w:p>
    <w:p w:rsidR="00000000" w:rsidRPr="00087AF9" w:rsidP="00087AF9">
      <w:pPr>
        <w:pStyle w:val="ListBullet2"/>
      </w:pPr>
      <w:r w:rsidRPr="00087AF9">
        <w:t xml:space="preserve">the machinery and equipment stipulated in the performance evidence </w:t>
      </w:r>
    </w:p>
    <w:p w:rsidR="00000000" w:rsidRPr="00087AF9" w:rsidP="00087AF9">
      <w:pPr>
        <w:pStyle w:val="ListBullet2"/>
      </w:pPr>
      <w:r w:rsidRPr="00087AF9">
        <w:t>the juice or wine stipulated in the performance evidence</w:t>
      </w:r>
    </w:p>
    <w:p w:rsidR="00000000" w:rsidRPr="00087AF9" w:rsidP="00087AF9">
      <w:pPr>
        <w:pStyle w:val="ListBullet"/>
      </w:pPr>
      <w:r w:rsidRPr="00087AF9">
        <w:t>specifications:</w:t>
      </w:r>
    </w:p>
    <w:p w:rsidR="00000000" w:rsidRPr="00087AF9" w:rsidP="00087AF9">
      <w:pPr>
        <w:pStyle w:val="ListBullet2"/>
      </w:pPr>
      <w:r w:rsidRPr="00087AF9">
        <w:t>two work orders as stipulated in the performance evidence</w:t>
      </w:r>
    </w:p>
    <w:p w:rsidR="00000000" w:rsidRPr="00087AF9" w:rsidP="00087AF9">
      <w:pPr>
        <w:pStyle w:val="ListBullet2"/>
      </w:pPr>
      <w:r w:rsidRPr="00087AF9">
        <w:t>workplace procedur</w:t>
      </w:r>
      <w:r w:rsidRPr="00087AF9">
        <w:t xml:space="preserve">es for operating clarification processes, machinery and equipment stipulated in the performance evidence </w:t>
      </w:r>
    </w:p>
    <w:p w:rsidR="00000000" w:rsidRPr="00087AF9" w:rsidP="00087AF9">
      <w:pPr>
        <w:pStyle w:val="ListBullet"/>
      </w:pPr>
      <w:r w:rsidRPr="00087AF9">
        <w:t>relationships:</w:t>
      </w:r>
    </w:p>
    <w:p w:rsidR="00000000" w:rsidRPr="00087AF9" w:rsidP="00087AF9">
      <w:pPr>
        <w:pStyle w:val="ListBullet2"/>
      </w:pPr>
      <w:r w:rsidRPr="00087AF9">
        <w:t>team members and others stipulated in the performance evidence.</w:t>
      </w:r>
    </w:p>
    <w:p w:rsidR="00000000" w:rsidRPr="00087AF9" w:rsidP="00705660">
      <w:pPr>
        <w:pStyle w:val="BodyText"/>
      </w:pPr>
      <w:r w:rsidRPr="00087AF9">
        <w:t>Assessors of this unit must satisfy the requirements for assessors in</w:t>
      </w:r>
      <w:r w:rsidRPr="00087AF9">
        <w:t xml:space="preserve"> applicable vocational education and training legislation, frameworks and/or standards.</w:t>
      </w:r>
    </w:p>
    <w:p w:rsidR="00000000" w:rsidRPr="00087AF9" w:rsidP="00087AF9">
      <w:pPr>
        <w:pStyle w:val="Heading1"/>
      </w:pPr>
      <w:bookmarkStart w:id="5" w:name="O_1074462"/>
      <w:bookmarkEnd w:id="5"/>
      <w:r w:rsidRPr="00087AF9">
        <w:t>Links</w:t>
      </w:r>
    </w:p>
    <w:p w:rsidR="00000000" w:rsidRPr="00087AF9" w:rsidP="00705660">
      <w:pPr>
        <w:pStyle w:val="BodyText"/>
      </w:pPr>
      <w:r w:rsidRPr="00087A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062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87AF9" w:rsidP="00087AF9"/>
    <w:sectPr w:rsidSect="00087A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F9" w:rsidRPr="00705660" w:rsidP="00705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60" w:rsidP="00087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660" w:rsidP="00087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5660" w:rsidP="00087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AF9" w:rsidRPr="00705660" w:rsidP="00705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60" w:rsidRPr="002D2AF8" w:rsidP="00087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FBPCEL4002 Coordinate wine operations clarification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05660" w:rsidP="00087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B05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E88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AB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F9"/>
  </w:style>
  <w:style w:type="character" w:customStyle="1" w:styleId="Heading1Char">
    <w:name w:val="Heading 1 Char"/>
    <w:basedOn w:val="DefaultParagraphFont"/>
    <w:link w:val="Heading1"/>
    <w:rsid w:val="00087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A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AF9"/>
    <w:rPr>
      <w:b/>
      <w:spacing w:val="0"/>
    </w:rPr>
  </w:style>
  <w:style w:type="paragraph" w:styleId="ListBullet2">
    <w:name w:val="List Bullet 2"/>
    <w:basedOn w:val="List2"/>
    <w:rsid w:val="00087A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7AF9"/>
    <w:rPr>
      <w:b/>
    </w:rPr>
  </w:style>
  <w:style w:type="character" w:customStyle="1" w:styleId="Heading2Char">
    <w:name w:val="Heading 2 Char"/>
    <w:basedOn w:val="DefaultParagraphFont"/>
    <w:link w:val="Heading2"/>
    <w:rsid w:val="00087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AF9"/>
    <w:rPr>
      <w:i/>
    </w:rPr>
  </w:style>
  <w:style w:type="paragraph" w:styleId="Caption">
    <w:name w:val="caption"/>
    <w:basedOn w:val="BodyText"/>
    <w:next w:val="Normal"/>
    <w:qFormat/>
    <w:rsid w:val="00087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F9"/>
  </w:style>
  <w:style w:type="paragraph" w:styleId="TableofFigures">
    <w:name w:val="table of figures"/>
    <w:basedOn w:val="Normal"/>
    <w:next w:val="Normal"/>
    <w:semiHidden/>
    <w:rsid w:val="00087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AF9"/>
    <w:rPr>
      <w:rFonts w:ascii="Wingdings" w:hAnsi="Wingdings"/>
    </w:rPr>
  </w:style>
  <w:style w:type="paragraph" w:customStyle="1" w:styleId="TableHeading">
    <w:name w:val="Table Heading"/>
    <w:basedOn w:val="HeadingBase"/>
    <w:rsid w:val="00087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F9"/>
    <w:rPr>
      <w:color w:val="0033CC"/>
      <w:u w:val="none"/>
    </w:rPr>
  </w:style>
  <w:style w:type="paragraph" w:customStyle="1" w:styleId="BodyTextRight">
    <w:name w:val="Body Text Right"/>
    <w:basedOn w:val="BodyText"/>
    <w:rsid w:val="00087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F9"/>
    <w:rPr>
      <w:sz w:val="32"/>
    </w:rPr>
  </w:style>
  <w:style w:type="paragraph" w:customStyle="1" w:styleId="HeadingProcedure">
    <w:name w:val="Heading Procedure"/>
    <w:basedOn w:val="HeadingBase"/>
    <w:next w:val="Normal"/>
    <w:rsid w:val="00087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F9"/>
    <w:pPr>
      <w:spacing w:before="60" w:after="60"/>
    </w:pPr>
  </w:style>
  <w:style w:type="paragraph" w:styleId="ListContinue">
    <w:name w:val="List Continue"/>
    <w:basedOn w:val="List"/>
    <w:rsid w:val="00087AF9"/>
    <w:pPr>
      <w:ind w:firstLine="0"/>
    </w:pPr>
  </w:style>
  <w:style w:type="paragraph" w:customStyle="1" w:styleId="ListNote">
    <w:name w:val="List Note"/>
    <w:basedOn w:val="List"/>
    <w:rsid w:val="00087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F9"/>
    <w:rPr>
      <w:rFonts w:ascii="Courier New" w:hAnsi="Courier New"/>
    </w:rPr>
  </w:style>
  <w:style w:type="paragraph" w:customStyle="1" w:styleId="NoteBullet">
    <w:name w:val="Note Bullet"/>
    <w:basedOn w:val="Note"/>
    <w:rsid w:val="00087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F9"/>
    <w:rPr>
      <w:b/>
      <w:smallCaps/>
    </w:rPr>
  </w:style>
  <w:style w:type="paragraph" w:customStyle="1" w:styleId="TableListNumber">
    <w:name w:val="Table List Number"/>
    <w:basedOn w:val="ListNumber"/>
    <w:rsid w:val="00087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F9"/>
    <w:pPr>
      <w:numPr>
        <w:numId w:val="9"/>
      </w:numPr>
    </w:pPr>
  </w:style>
  <w:style w:type="paragraph" w:customStyle="1" w:styleId="ListAlpha2">
    <w:name w:val="List Alpha 2"/>
    <w:basedOn w:val="List2"/>
    <w:rsid w:val="00087AF9"/>
    <w:pPr>
      <w:numPr>
        <w:numId w:val="8"/>
      </w:numPr>
    </w:pPr>
  </w:style>
  <w:style w:type="paragraph" w:styleId="List2">
    <w:name w:val="List 2"/>
    <w:basedOn w:val="BodyText"/>
    <w:rsid w:val="00087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AF9"/>
    <w:pPr>
      <w:numPr>
        <w:numId w:val="4"/>
      </w:numPr>
    </w:pPr>
  </w:style>
  <w:style w:type="paragraph" w:styleId="ListContinue2">
    <w:name w:val="List Continue 2"/>
    <w:basedOn w:val="List2"/>
    <w:rsid w:val="00087AF9"/>
    <w:pPr>
      <w:ind w:firstLine="0"/>
    </w:pPr>
  </w:style>
  <w:style w:type="paragraph" w:styleId="ListContinue3">
    <w:name w:val="List Continue 3"/>
    <w:basedOn w:val="List3"/>
    <w:rsid w:val="00087AF9"/>
    <w:pPr>
      <w:ind w:left="1021" w:firstLine="0"/>
    </w:pPr>
  </w:style>
  <w:style w:type="paragraph" w:styleId="ListContinue4">
    <w:name w:val="List Continue 4"/>
    <w:basedOn w:val="List4"/>
    <w:rsid w:val="00087AF9"/>
    <w:pPr>
      <w:ind w:firstLine="0"/>
    </w:pPr>
  </w:style>
  <w:style w:type="paragraph" w:styleId="ListContinue5">
    <w:name w:val="List Continue 5"/>
    <w:basedOn w:val="List5"/>
    <w:rsid w:val="00087AF9"/>
    <w:pPr>
      <w:ind w:firstLine="0"/>
    </w:pPr>
  </w:style>
  <w:style w:type="paragraph" w:styleId="ListNumber3">
    <w:name w:val="List Number 3"/>
    <w:basedOn w:val="List3"/>
    <w:rsid w:val="00087AF9"/>
    <w:pPr>
      <w:numPr>
        <w:numId w:val="5"/>
      </w:numPr>
    </w:pPr>
  </w:style>
  <w:style w:type="paragraph" w:styleId="ListNumber4">
    <w:name w:val="List Number 4"/>
    <w:basedOn w:val="List4"/>
    <w:rsid w:val="00087AF9"/>
    <w:pPr>
      <w:numPr>
        <w:numId w:val="6"/>
      </w:numPr>
    </w:pPr>
  </w:style>
  <w:style w:type="paragraph" w:styleId="ListNumber5">
    <w:name w:val="List Number 5"/>
    <w:basedOn w:val="List5"/>
    <w:rsid w:val="00087AF9"/>
    <w:pPr>
      <w:numPr>
        <w:numId w:val="7"/>
      </w:numPr>
    </w:pPr>
  </w:style>
  <w:style w:type="paragraph" w:styleId="BlockText">
    <w:name w:val="Block Text"/>
    <w:basedOn w:val="Normal"/>
    <w:rsid w:val="00087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F9"/>
    <w:rPr>
      <w:sz w:val="16"/>
      <w:vertAlign w:val="superscript"/>
    </w:rPr>
  </w:style>
  <w:style w:type="character" w:customStyle="1" w:styleId="Symbols">
    <w:name w:val="Symbols"/>
    <w:basedOn w:val="DefaultParagraphFont"/>
    <w:rsid w:val="00087AF9"/>
    <w:rPr>
      <w:rFonts w:ascii="Symbol" w:hAnsi="Symbol"/>
    </w:rPr>
  </w:style>
  <w:style w:type="character" w:customStyle="1" w:styleId="MenuOptions">
    <w:name w:val="Menu Options"/>
    <w:basedOn w:val="DefaultParagraphFont"/>
    <w:rsid w:val="00087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F9"/>
    <w:rPr>
      <w:b/>
    </w:rPr>
  </w:style>
  <w:style w:type="character" w:customStyle="1" w:styleId="Underlined">
    <w:name w:val="Underlined"/>
    <w:basedOn w:val="DefaultParagraphFont"/>
    <w:rsid w:val="00087AF9"/>
    <w:rPr>
      <w:u w:val="single"/>
    </w:rPr>
  </w:style>
  <w:style w:type="paragraph" w:customStyle="1" w:styleId="TableBodyTextRight">
    <w:name w:val="Table Body Text Right"/>
    <w:basedOn w:val="TableBodyText"/>
    <w:rsid w:val="00087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F9"/>
    <w:rPr>
      <w:sz w:val="18"/>
    </w:rPr>
  </w:style>
  <w:style w:type="paragraph" w:customStyle="1" w:styleId="BodySmallRight">
    <w:name w:val="Body Small Right"/>
    <w:basedOn w:val="BodyTextRight"/>
    <w:rsid w:val="00087AF9"/>
    <w:rPr>
      <w:sz w:val="18"/>
      <w:szCs w:val="18"/>
    </w:rPr>
  </w:style>
  <w:style w:type="paragraph" w:customStyle="1" w:styleId="MarginEdition">
    <w:name w:val="Margin Edition"/>
    <w:basedOn w:val="MarginNote"/>
    <w:rsid w:val="00087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F9"/>
    <w:rPr>
      <w:sz w:val="2"/>
      <w:szCs w:val="2"/>
    </w:rPr>
  </w:style>
  <w:style w:type="character" w:customStyle="1" w:styleId="Small">
    <w:name w:val="Small"/>
    <w:basedOn w:val="DefaultParagraphFont"/>
    <w:rsid w:val="00087AF9"/>
    <w:rPr>
      <w:sz w:val="16"/>
    </w:rPr>
  </w:style>
  <w:style w:type="paragraph" w:customStyle="1" w:styleId="WideTable">
    <w:name w:val="Wide Table"/>
    <w:basedOn w:val="Normal"/>
    <w:rsid w:val="00087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F9"/>
  </w:style>
  <w:style w:type="paragraph" w:styleId="Quote">
    <w:name w:val="Quote"/>
    <w:basedOn w:val="Heading1"/>
    <w:link w:val="QuoteChar"/>
    <w:qFormat/>
    <w:rsid w:val="00087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F9"/>
    <w:pPr>
      <w:pageBreakBefore/>
    </w:pPr>
  </w:style>
  <w:style w:type="paragraph" w:customStyle="1" w:styleId="Border">
    <w:name w:val="Border"/>
    <w:basedOn w:val="Normal"/>
    <w:qFormat/>
    <w:rsid w:val="00087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F9"/>
    <w:rPr>
      <w:u w:val="single"/>
    </w:rPr>
  </w:style>
  <w:style w:type="character" w:customStyle="1" w:styleId="BoldandItalics">
    <w:name w:val="Bold and Italics"/>
    <w:qFormat/>
    <w:rsid w:val="00087AF9"/>
    <w:rPr>
      <w:b/>
      <w:i/>
      <w:u w:val="none"/>
    </w:rPr>
  </w:style>
  <w:style w:type="paragraph" w:styleId="BalloonText">
    <w:name w:val="Balloon Text"/>
    <w:basedOn w:val="Normal"/>
    <w:link w:val="BalloonTextChar"/>
    <w:rsid w:val="00087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A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5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6013</Characters>
  <Application>Microsoft Office Word</Application>
  <DocSecurity>0</DocSecurity>
  <Lines>171</Lines>
  <Paragraphs>160</Paragraphs>
  <ScaleCrop>false</ScaleCrop>
  <Company>Author-it Software Corporation Ltd.</Company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FBPCEL4002 Coordinate wine operations clarification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2022-04-19T18:29:00Z</dcterms:created>
  <dcterms:modified xsi:type="dcterms:W3CDTF">2022-04-19T18:29:00Z</dcterms:modified>
</cp:coreProperties>
</file>