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83A" w:rsidP="0048283A">
      <w:pPr>
        <w:pStyle w:val="Title"/>
      </w:pPr>
      <w:r>
        <w:fldChar w:fldCharType="begin"/>
      </w:r>
      <w:r>
        <w:instrText xml:space="preserve"> TITLE   \* MERGEFORMAT </w:instrText>
      </w:r>
      <w:r>
        <w:fldChar w:fldCharType="separate"/>
      </w:r>
      <w:r>
        <w:t>FBPCEL4001 Coordinate wine operations vintage processes</w:t>
      </w:r>
      <w:r>
        <w:fldChar w:fldCharType="end"/>
      </w:r>
    </w:p>
    <w:p w:rsidR="0048283A" w:rsidP="0048283A">
      <w:pPr>
        <w:pStyle w:val="Version"/>
        <w:sectPr w:rsidSect="00055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BB1" w:rsidP="00055BB1">
      <w:pPr>
        <w:pStyle w:val="SuperHeading"/>
      </w:pPr>
      <w:r w:rsidRPr="00055BB1">
        <w:t>FBPCEL4001 Coordinate wine operations vintage processes</w:t>
      </w:r>
    </w:p>
    <w:p w:rsidR="00000000" w:rsidRPr="00055BB1" w:rsidP="00055BB1">
      <w:pPr>
        <w:pStyle w:val="Heading1"/>
      </w:pPr>
      <w:bookmarkStart w:id="1" w:name="O_1074420"/>
      <w:bookmarkEnd w:id="1"/>
      <w:r w:rsidRPr="00055BB1">
        <w:t>Modification History</w:t>
      </w:r>
    </w:p>
    <w:tbl>
      <w:tblPr>
        <w:tblW w:w="9520" w:type="dxa"/>
        <w:tblLayout w:type="fixed"/>
        <w:tblCellMar>
          <w:left w:w="62" w:type="dxa"/>
          <w:right w:w="62" w:type="dxa"/>
        </w:tblCellMar>
        <w:tblLook w:val="0000"/>
      </w:tblPr>
      <w:tblGrid>
        <w:gridCol w:w="2581"/>
        <w:gridCol w:w="6939"/>
      </w:tblGrid>
      <w:tr w:rsidTr="00055B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Comments</w:t>
            </w:r>
          </w:p>
        </w:tc>
      </w:tr>
      <w:tr w:rsidTr="00055B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This version released with Food, Beverage and Pharmaceutical Training Package Version 4.0.</w:t>
            </w:r>
          </w:p>
        </w:tc>
      </w:tr>
    </w:tbl>
    <w:p w:rsidR="00000000" w:rsidRPr="00055BB1" w:rsidP="00055BB1">
      <w:pPr>
        <w:pStyle w:val="BodyText"/>
      </w:pPr>
    </w:p>
    <w:p w:rsidR="00000000" w:rsidRPr="00055BB1" w:rsidP="00055BB1">
      <w:pPr>
        <w:pStyle w:val="AllowPageBreak"/>
      </w:pPr>
    </w:p>
    <w:p w:rsidR="00000000" w:rsidRPr="00055BB1" w:rsidP="00055BB1">
      <w:pPr>
        <w:pStyle w:val="Heading1"/>
      </w:pPr>
      <w:bookmarkStart w:id="2" w:name="O_1074421"/>
      <w:bookmarkEnd w:id="2"/>
      <w:r w:rsidRPr="00055BB1">
        <w:t>Application</w:t>
      </w:r>
    </w:p>
    <w:p w:rsidR="00000000" w:rsidRPr="00055BB1" w:rsidP="0048283A">
      <w:pPr>
        <w:pStyle w:val="BodyText"/>
      </w:pPr>
      <w:r w:rsidRPr="00055BB1">
        <w:t>This unit of competency describes the skills and knowledge requir</w:t>
      </w:r>
      <w:r w:rsidRPr="00055BB1">
        <w:t xml:space="preserve">ed to coordinate work teams to set up, operate, hand over and shut down vintage wine operation processes, including crushing, must draining, pressing and fermentation. </w:t>
      </w:r>
    </w:p>
    <w:p w:rsidR="00000000" w:rsidRPr="00055BB1" w:rsidP="0048283A">
      <w:pPr>
        <w:pStyle w:val="BodyText"/>
      </w:pPr>
      <w:r w:rsidRPr="00055BB1">
        <w:t>The unit applies to individuals who work in a commercial winery and are responsible for</w:t>
      </w:r>
      <w:r w:rsidRPr="00055BB1">
        <w:t xml:space="preserve"> coordinating several work teams in vintage wine operations processes to produce red or white wine. They take responsibility for their own work and the outcomes of others, and apply high level planning and problem-solving skills.</w:t>
      </w:r>
    </w:p>
    <w:p w:rsidR="00000000" w:rsidRPr="00055BB1" w:rsidP="0048283A">
      <w:pPr>
        <w:pStyle w:val="BodyText"/>
      </w:pPr>
      <w:r w:rsidRPr="00055BB1">
        <w:t>All work must be carried o</w:t>
      </w:r>
      <w:r w:rsidRPr="00055BB1">
        <w:t>ut to comply with workplace procedures, according to state/territory health and safety and food safety regulations, legislation and standards that apply to the workplace.</w:t>
      </w:r>
    </w:p>
    <w:p w:rsidR="00000000" w:rsidRPr="00055BB1" w:rsidP="0048283A">
      <w:pPr>
        <w:pStyle w:val="BodyText"/>
      </w:pPr>
      <w:r w:rsidRPr="00055BB1">
        <w:t>No licensing, legislative or certification requirements apply to this unit at the tim</w:t>
      </w:r>
      <w:r w:rsidRPr="00055BB1">
        <w:t xml:space="preserve">e of publication. </w:t>
      </w:r>
    </w:p>
    <w:p w:rsidR="00000000" w:rsidRPr="00055BB1" w:rsidP="00055BB1">
      <w:pPr>
        <w:pStyle w:val="Heading1"/>
      </w:pPr>
      <w:bookmarkStart w:id="3" w:name="O_1074422"/>
      <w:bookmarkEnd w:id="3"/>
      <w:r w:rsidRPr="00055BB1">
        <w:t>Pre-requisite Unit</w:t>
      </w:r>
    </w:p>
    <w:p w:rsidR="00000000" w:rsidRPr="00055BB1" w:rsidP="0048283A">
      <w:pPr>
        <w:pStyle w:val="BodyText"/>
      </w:pPr>
      <w:r w:rsidRPr="00055BB1">
        <w:t>Nil</w:t>
      </w:r>
    </w:p>
    <w:p w:rsidR="00000000" w:rsidRPr="00055BB1" w:rsidP="00055BB1">
      <w:pPr>
        <w:pStyle w:val="Heading1"/>
      </w:pPr>
      <w:bookmarkStart w:id="4" w:name="O_1074424"/>
      <w:bookmarkEnd w:id="4"/>
      <w:r w:rsidRPr="00055BB1">
        <w:t>Unit Sector</w:t>
      </w:r>
    </w:p>
    <w:p w:rsidR="00000000" w:rsidRPr="00055BB1" w:rsidP="0048283A">
      <w:pPr>
        <w:pStyle w:val="BodyText"/>
      </w:pPr>
      <w:r w:rsidRPr="00055BB1">
        <w:t>Cellar Operations (CEL)</w:t>
      </w:r>
    </w:p>
    <w:p w:rsidR="00000000" w:rsidRPr="00055BB1" w:rsidP="00055BB1">
      <w:pPr>
        <w:pStyle w:val="Heading1"/>
      </w:pPr>
      <w:bookmarkStart w:id="5" w:name="O_1074425"/>
      <w:bookmarkEnd w:id="5"/>
      <w:r w:rsidRPr="00055BB1">
        <w:t>Elements and Performance Criteria</w:t>
      </w:r>
    </w:p>
    <w:tbl>
      <w:tblPr>
        <w:tblW w:w="9520" w:type="dxa"/>
        <w:tblLayout w:type="fixed"/>
        <w:tblCellMar>
          <w:left w:w="62" w:type="dxa"/>
          <w:right w:w="62" w:type="dxa"/>
        </w:tblCellMar>
        <w:tblLook w:val="0000"/>
      </w:tblPr>
      <w:tblGrid>
        <w:gridCol w:w="2580"/>
        <w:gridCol w:w="6940"/>
      </w:tblGrid>
      <w:tr w:rsidTr="004828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5BB1">
            <w:pPr>
              <w:pStyle w:val="BodyTextBold"/>
              <w:rPr>
                <w:lang w:val="en-NZ"/>
              </w:rPr>
            </w:pPr>
            <w:r w:rsidRPr="00055B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5BB1">
            <w:pPr>
              <w:pStyle w:val="BodyTextBold"/>
              <w:rPr>
                <w:lang w:val="en-NZ"/>
              </w:rPr>
            </w:pPr>
            <w:r w:rsidRPr="00055BB1">
              <w:t>Performance Criteria</w:t>
            </w:r>
          </w:p>
        </w:tc>
      </w:tr>
      <w:tr w:rsidTr="004828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rPr>
                <w:rStyle w:val="Emphasis"/>
              </w:rPr>
              <w:t>Performance criteria describe the performance needed to demonstrate achievement of the element.</w:t>
            </w:r>
          </w:p>
        </w:tc>
      </w:tr>
      <w:tr w:rsidTr="00482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1. Prepare to coordinate a vintage processes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1.1 Confirm handover information from previous shift</w:t>
            </w:r>
          </w:p>
          <w:p w:rsidR="00000000" w:rsidRPr="00055BB1" w:rsidP="00055BB1">
            <w:pPr>
              <w:pStyle w:val="BodyText"/>
            </w:pPr>
            <w:r w:rsidRPr="00055BB1">
              <w:t>1.2 Check work orders and other processing requirements</w:t>
            </w:r>
            <w:r w:rsidRPr="00055BB1">
              <w:t xml:space="preserve"> for shift</w:t>
            </w:r>
          </w:p>
          <w:p w:rsidR="00000000" w:rsidRPr="00055BB1" w:rsidP="00055BB1">
            <w:pPr>
              <w:pStyle w:val="BodyText"/>
            </w:pPr>
            <w:r w:rsidRPr="00055BB1">
              <w:t>1.3 Determine equipment preparation work required for the shift</w:t>
            </w:r>
          </w:p>
          <w:p w:rsidR="00000000" w:rsidRPr="00055BB1" w:rsidP="00055BB1">
            <w:pPr>
              <w:pStyle w:val="BodyText"/>
            </w:pPr>
            <w:r w:rsidRPr="00055BB1">
              <w:t>1.4 Confirm capacity of equipment and vessels for estimated volumes</w:t>
            </w:r>
          </w:p>
          <w:p w:rsidR="00000000" w:rsidRPr="00055BB1" w:rsidP="00055BB1">
            <w:pPr>
              <w:pStyle w:val="BodyText"/>
            </w:pPr>
            <w:r w:rsidRPr="00055BB1">
              <w:t xml:space="preserve">1.5 Identify and prioritise work tasks and allocate team responsibilities </w:t>
            </w:r>
          </w:p>
          <w:p w:rsidR="00000000" w:rsidRPr="00055BB1" w:rsidP="00055BB1">
            <w:pPr>
              <w:pStyle w:val="BodyText"/>
            </w:pPr>
            <w:r w:rsidRPr="00055BB1">
              <w:t>1.6 Schedule team member rest and meal breaks according to workplace requirements and environmental conditions</w:t>
            </w:r>
          </w:p>
          <w:p w:rsidR="00000000" w:rsidRPr="00055BB1" w:rsidP="00055BB1">
            <w:pPr>
              <w:pStyle w:val="BodyText"/>
            </w:pPr>
            <w:r w:rsidRPr="00055BB1">
              <w:t xml:space="preserve">1.7 Coordinate equipment checks and set-up, and ensure safety equipment is operational </w:t>
            </w:r>
          </w:p>
          <w:p w:rsidR="00000000" w:rsidP="00055BB1">
            <w:pPr>
              <w:pStyle w:val="BodyText"/>
              <w:rPr>
                <w:lang w:val="en-NZ"/>
              </w:rPr>
            </w:pPr>
            <w:r w:rsidRPr="00055BB1">
              <w:t>1.8 Coordinate supply of consumables</w:t>
            </w:r>
          </w:p>
        </w:tc>
      </w:tr>
      <w:tr w:rsidTr="00482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 xml:space="preserve">2. Monitor vintage </w:t>
            </w:r>
            <w:r w:rsidRPr="00055BB1">
              <w:t>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2.1 Oversee handover or start-up of production processes</w:t>
            </w:r>
          </w:p>
          <w:p w:rsidR="00000000" w:rsidRPr="00055BB1" w:rsidP="00055BB1">
            <w:pPr>
              <w:pStyle w:val="BodyText"/>
            </w:pPr>
            <w:r w:rsidRPr="00055BB1">
              <w:t>2.2 Check workplace health and safety, housekeeping and staff welfare</w:t>
            </w:r>
          </w:p>
          <w:p w:rsidR="00000000" w:rsidRPr="00055BB1" w:rsidP="00055BB1">
            <w:pPr>
              <w:pStyle w:val="BodyText"/>
            </w:pPr>
            <w:r w:rsidRPr="00055BB1">
              <w:t>2.3 Apply approved problem-solving principles and techniques to identify and rectify product, process, machi</w:t>
            </w:r>
            <w:r w:rsidRPr="00055BB1">
              <w:t>ne, equipment and operator faults</w:t>
            </w:r>
          </w:p>
          <w:p w:rsidR="00000000" w:rsidRPr="00055BB1" w:rsidP="00055BB1">
            <w:pPr>
              <w:pStyle w:val="BodyText"/>
            </w:pPr>
            <w:r w:rsidRPr="00055BB1">
              <w:t xml:space="preserve">2.4 Ensure quantity, productivity and quality specifications are met </w:t>
            </w:r>
          </w:p>
          <w:p w:rsidR="00000000" w:rsidRPr="00055BB1" w:rsidP="00055BB1">
            <w:pPr>
              <w:pStyle w:val="BodyText"/>
            </w:pPr>
            <w:r w:rsidRPr="00055BB1">
              <w:t>2.5 Report any outcomes that do not meet specifications, and major process problems</w:t>
            </w:r>
          </w:p>
          <w:p w:rsidR="00000000" w:rsidRPr="00055BB1" w:rsidP="00055BB1">
            <w:pPr>
              <w:pStyle w:val="BodyText"/>
            </w:pPr>
            <w:r w:rsidRPr="00055BB1">
              <w:t>2.6 Report maintenance issues to machinery and equipment technicians</w:t>
            </w:r>
          </w:p>
          <w:p w:rsidR="00000000" w:rsidRPr="00055BB1" w:rsidP="00055BB1">
            <w:pPr>
              <w:pStyle w:val="BodyText"/>
            </w:pPr>
            <w:r w:rsidRPr="00055BB1">
              <w:t xml:space="preserve">2.7 Communicate with vintage process team members and relevant team leaders about information that impacts on their work </w:t>
            </w:r>
          </w:p>
          <w:p w:rsidR="00000000" w:rsidP="00055BB1">
            <w:pPr>
              <w:pStyle w:val="BodyText"/>
              <w:rPr>
                <w:lang w:val="en-NZ"/>
              </w:rPr>
            </w:pPr>
            <w:r w:rsidRPr="00055BB1">
              <w:t>2.8 Ensure accurate completion of records</w:t>
            </w:r>
          </w:p>
        </w:tc>
      </w:tr>
      <w:tr w:rsidTr="00482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3. Coordinate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3.1 Ensure current batch is complete, including push thro</w:t>
            </w:r>
            <w:r w:rsidRPr="00055BB1">
              <w:t>ugh</w:t>
            </w:r>
          </w:p>
          <w:p w:rsidR="00000000" w:rsidRPr="00055BB1" w:rsidP="00055BB1">
            <w:pPr>
              <w:pStyle w:val="BodyText"/>
            </w:pPr>
            <w:r w:rsidRPr="00055BB1">
              <w:t>3.2 Coordinate cleaning and sanitising of machinery, equipment and vessels according to workplace requirements</w:t>
            </w:r>
          </w:p>
          <w:p w:rsidR="00000000" w:rsidRPr="00055BB1" w:rsidP="00055BB1">
            <w:pPr>
              <w:pStyle w:val="BodyText"/>
            </w:pPr>
            <w:r w:rsidRPr="00055BB1">
              <w:t>3.3 Prepare equipment and consumables for upcoming batch</w:t>
            </w:r>
          </w:p>
          <w:p w:rsidR="00000000" w:rsidRPr="00055BB1" w:rsidP="00055BB1">
            <w:pPr>
              <w:pStyle w:val="BodyText"/>
            </w:pPr>
            <w:r w:rsidRPr="00055BB1">
              <w:t>3.4 Oversee start-up of new batch</w:t>
            </w:r>
          </w:p>
          <w:p w:rsidR="00000000" w:rsidP="00055BB1">
            <w:pPr>
              <w:pStyle w:val="BodyText"/>
              <w:rPr>
                <w:lang w:val="en-NZ"/>
              </w:rPr>
            </w:pPr>
            <w:r w:rsidRPr="00055BB1">
              <w:t>3.5 Ensure completion of changeover records</w:t>
            </w:r>
          </w:p>
        </w:tc>
      </w:tr>
      <w:tr w:rsidTr="004828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4. Co</w:t>
            </w:r>
            <w:r w:rsidRPr="00055BB1">
              <w:t>ordinate shutdown of the vintage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4.1 Ensure current</w:t>
            </w:r>
            <w:r w:rsidRPr="00055BB1">
              <w:rPr>
                <w:rStyle w:val="SpecialBold"/>
              </w:rPr>
              <w:t xml:space="preserve"> </w:t>
            </w:r>
            <w:r w:rsidRPr="00055BB1">
              <w:t>batch is complete, including push through</w:t>
            </w:r>
          </w:p>
          <w:p w:rsidR="00000000" w:rsidRPr="00055BB1" w:rsidP="00055BB1">
            <w:pPr>
              <w:pStyle w:val="BodyText"/>
            </w:pPr>
            <w:r w:rsidRPr="00055BB1">
              <w:t xml:space="preserve">4.2 Coordinate cleaning of machinery, equipment and vessels </w:t>
            </w:r>
          </w:p>
          <w:p w:rsidR="00000000" w:rsidRPr="00055BB1" w:rsidP="00055BB1">
            <w:pPr>
              <w:pStyle w:val="BodyText"/>
            </w:pPr>
            <w:r w:rsidRPr="00055BB1">
              <w:t xml:space="preserve">4.3 Ensure isolation of equipment and machinery according to </w:t>
            </w:r>
            <w:r w:rsidRPr="00055BB1">
              <w:t>workplace requirements</w:t>
            </w:r>
          </w:p>
          <w:p w:rsidR="00000000" w:rsidRPr="00055BB1" w:rsidP="00055BB1">
            <w:pPr>
              <w:pStyle w:val="BodyText"/>
            </w:pPr>
            <w:r w:rsidRPr="00055BB1">
              <w:t>4.4 Advise technicians that machinery and equipment are ready for maintenance</w:t>
            </w:r>
          </w:p>
          <w:p w:rsidR="00000000" w:rsidRPr="00055BB1" w:rsidP="00055BB1">
            <w:pPr>
              <w:pStyle w:val="BodyText"/>
            </w:pPr>
            <w:r w:rsidRPr="00055BB1">
              <w:t>4.5 Ensure disposal of waste according to workplace and environmental procedures</w:t>
            </w:r>
          </w:p>
          <w:p w:rsidR="00000000" w:rsidRPr="00055BB1" w:rsidP="00055BB1">
            <w:pPr>
              <w:pStyle w:val="BodyText"/>
            </w:pPr>
            <w:r w:rsidRPr="00055BB1">
              <w:t>4.6 Ensure accurate completion of shutdown records</w:t>
            </w:r>
          </w:p>
        </w:tc>
      </w:tr>
    </w:tbl>
    <w:p w:rsidR="00000000" w:rsidRPr="00055BB1" w:rsidP="00055BB1">
      <w:pPr>
        <w:pStyle w:val="BodyText"/>
      </w:pPr>
    </w:p>
    <w:p w:rsidR="00000000" w:rsidRPr="00055BB1" w:rsidP="00055BB1">
      <w:pPr>
        <w:pStyle w:val="AllowPageBreak"/>
      </w:pPr>
    </w:p>
    <w:p w:rsidR="00000000" w:rsidRPr="00055BB1" w:rsidP="00055BB1">
      <w:pPr>
        <w:pStyle w:val="Heading1"/>
      </w:pPr>
      <w:bookmarkStart w:id="6" w:name="O_1074426"/>
      <w:bookmarkEnd w:id="6"/>
      <w:r w:rsidRPr="00055BB1">
        <w:t>Foundation Skills</w:t>
      </w:r>
    </w:p>
    <w:p w:rsidR="00000000" w:rsidRPr="0048283A" w:rsidP="0048283A">
      <w:pPr>
        <w:pStyle w:val="BodyText"/>
        <w:rPr>
          <w:i/>
        </w:rPr>
      </w:pPr>
      <w:r w:rsidRPr="0048283A">
        <w:rPr>
          <w:rStyle w:val="Emphasis"/>
        </w:rPr>
        <w:t>This se</w:t>
      </w:r>
      <w:r w:rsidRPr="0048283A">
        <w:rPr>
          <w:rStyle w:val="Emphasis"/>
        </w:rPr>
        <w:t>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55B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Description</w:t>
            </w:r>
          </w:p>
        </w:tc>
      </w:tr>
      <w:tr w:rsidTr="0005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ListBullet"/>
              <w:rPr>
                <w:lang w:val="en-NZ"/>
              </w:rPr>
            </w:pPr>
            <w:r w:rsidRPr="00055BB1">
              <w:t>Interpret technical text and symbols in machinery operations manuals and procedures</w:t>
            </w:r>
          </w:p>
        </w:tc>
      </w:tr>
      <w:tr w:rsidTr="0005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ListBullet"/>
              <w:rPr>
                <w:lang w:val="en-NZ"/>
              </w:rPr>
            </w:pPr>
            <w:r w:rsidRPr="00055BB1">
              <w:t xml:space="preserve">Complete quality reports using correct terminology </w:t>
            </w:r>
          </w:p>
        </w:tc>
      </w:tr>
      <w:tr w:rsidTr="0005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ListBullet"/>
            </w:pPr>
            <w:r w:rsidRPr="00055BB1">
              <w:t>Estimate and calculate known and expected volumes in litres, hectolitres and kilolitres</w:t>
            </w:r>
          </w:p>
          <w:p w:rsidR="00000000" w:rsidRPr="00055BB1" w:rsidP="00055BB1">
            <w:pPr>
              <w:pStyle w:val="ListBullet"/>
            </w:pPr>
            <w:r w:rsidRPr="00055BB1">
              <w:t>Estimate an</w:t>
            </w:r>
            <w:r w:rsidRPr="00055BB1">
              <w:t>d calculate quantity, weight, time and ratio</w:t>
            </w:r>
          </w:p>
          <w:p w:rsidR="00000000" w:rsidP="00055BB1">
            <w:pPr>
              <w:pStyle w:val="ListBullet"/>
              <w:rPr>
                <w:lang w:val="en-NZ"/>
              </w:rPr>
            </w:pPr>
            <w:r w:rsidRPr="00055BB1">
              <w:t>Measure and calculate flow rates, including volume per hour</w:t>
            </w:r>
          </w:p>
        </w:tc>
      </w:tr>
      <w:tr w:rsidTr="00055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ListBullet"/>
            </w:pPr>
            <w:r w:rsidRPr="00055BB1">
              <w:t xml:space="preserve">Use open and closed questions to gather information from other teams </w:t>
            </w:r>
          </w:p>
          <w:p w:rsidR="00000000" w:rsidRPr="00055BB1" w:rsidP="00055BB1">
            <w:pPr>
              <w:pStyle w:val="ListBullet"/>
            </w:pPr>
            <w:r w:rsidRPr="00055BB1">
              <w:t>Give clear instructions using industry terminology</w:t>
            </w:r>
          </w:p>
        </w:tc>
      </w:tr>
    </w:tbl>
    <w:p w:rsidR="00000000" w:rsidRPr="00055BB1" w:rsidP="00055BB1">
      <w:pPr>
        <w:pStyle w:val="BodyText"/>
      </w:pPr>
    </w:p>
    <w:p w:rsidR="00000000" w:rsidRPr="00055BB1" w:rsidP="00055BB1">
      <w:pPr>
        <w:pStyle w:val="AllowPageBreak"/>
      </w:pPr>
    </w:p>
    <w:p w:rsidR="00000000" w:rsidRPr="00055BB1" w:rsidP="00055BB1">
      <w:pPr>
        <w:pStyle w:val="Heading1"/>
      </w:pPr>
      <w:bookmarkStart w:id="7" w:name="O_1074428"/>
      <w:bookmarkEnd w:id="7"/>
      <w:r w:rsidRPr="00055BB1">
        <w:t>Unit Mapping Information</w:t>
      </w:r>
    </w:p>
    <w:tbl>
      <w:tblPr>
        <w:tblW w:w="9520" w:type="dxa"/>
        <w:tblLayout w:type="fixed"/>
        <w:tblCellMar>
          <w:left w:w="62" w:type="dxa"/>
          <w:right w:w="62" w:type="dxa"/>
        </w:tblCellMar>
        <w:tblLook w:val="0000"/>
      </w:tblPr>
      <w:tblGrid>
        <w:gridCol w:w="2268"/>
        <w:gridCol w:w="2268"/>
        <w:gridCol w:w="2716"/>
        <w:gridCol w:w="2268"/>
      </w:tblGrid>
      <w:tr w:rsidTr="00055B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Bold"/>
              <w:rPr>
                <w:lang w:val="en-NZ"/>
              </w:rPr>
            </w:pPr>
            <w:r w:rsidRPr="00055BB1">
              <w:t>Equivalence status</w:t>
            </w:r>
          </w:p>
        </w:tc>
      </w:tr>
      <w:tr w:rsidTr="00055B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 xml:space="preserve">FBPCEL4001 Coordinate wine operations vintage processes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BB1">
            <w:pPr>
              <w:pStyle w:val="BodyText"/>
              <w:rPr>
                <w:lang w:val="en-NZ"/>
              </w:rPr>
            </w:pPr>
            <w:r w:rsidRPr="00055BB1">
              <w:t xml:space="preserve">The unit has been created to address an industry </w:t>
            </w:r>
            <w:r w:rsidRPr="00055BB1">
              <w:t>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BB1" w:rsidP="00055BB1">
            <w:pPr>
              <w:pStyle w:val="BodyText"/>
            </w:pPr>
            <w:r w:rsidRPr="00055BB1">
              <w:t>Newly created</w:t>
            </w:r>
          </w:p>
        </w:tc>
      </w:tr>
    </w:tbl>
    <w:p w:rsidR="00000000" w:rsidRPr="00055BB1" w:rsidP="00055BB1">
      <w:pPr>
        <w:pStyle w:val="BodyText"/>
      </w:pPr>
    </w:p>
    <w:p w:rsidR="00000000" w:rsidRPr="00055BB1" w:rsidP="00055BB1">
      <w:pPr>
        <w:pStyle w:val="AllowPageBreak"/>
      </w:pPr>
    </w:p>
    <w:p w:rsidR="00000000" w:rsidRPr="00055BB1" w:rsidP="00055BB1">
      <w:pPr>
        <w:pStyle w:val="Heading1"/>
      </w:pPr>
      <w:bookmarkStart w:id="8" w:name="O_1074435"/>
      <w:bookmarkEnd w:id="8"/>
      <w:r w:rsidRPr="00055BB1">
        <w:t>Links</w:t>
      </w:r>
    </w:p>
    <w:p w:rsidR="00000000" w:rsidRPr="00055BB1" w:rsidP="0048283A">
      <w:pPr>
        <w:pStyle w:val="BodyText"/>
      </w:pPr>
      <w:r w:rsidRPr="00055BB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83CFF">
        <w:rPr>
          <w:rStyle w:val="Hyperlink"/>
        </w:rPr>
        <w:t>https://vetnet.gov.au/Pages/TrainingDocs.aspx?q=78b15323-cd38-483e-aad7-1159b570a5c4</w:t>
      </w:r>
      <w:r>
        <w:fldChar w:fldCharType="end"/>
      </w:r>
    </w:p>
    <w:p w:rsidR="00000000" w:rsidRPr="00055BB1" w:rsidP="00055BB1"/>
    <w:sectPr w:rsidSect="00055B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B1" w:rsidRPr="0048283A" w:rsidP="00482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3A" w:rsidP="00055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83A" w:rsidP="00055B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8283A" w:rsidP="00055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BB1" w:rsidRPr="0048283A" w:rsidP="00482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3A" w:rsidRPr="002D2AF8" w:rsidP="00055BB1">
    <w:pPr>
      <w:pStyle w:val="Header"/>
      <w:framePr w:wrap="around"/>
    </w:pPr>
    <w:r>
      <w:fldChar w:fldCharType="begin"/>
    </w:r>
    <w:r>
      <w:instrText xml:space="preserve"> TITLE   \* MERGEFORMAT </w:instrText>
    </w:r>
    <w:r>
      <w:fldChar w:fldCharType="separate"/>
    </w:r>
    <w:r>
      <w:t>FBPCEL4001 Coordinate wine operations vintage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48283A" w:rsidP="00055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18E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EEEA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BB1"/>
    <w:pPr>
      <w:spacing w:before="360" w:after="60"/>
      <w:outlineLvl w:val="0"/>
    </w:pPr>
    <w:rPr>
      <w:sz w:val="32"/>
    </w:rPr>
  </w:style>
  <w:style w:type="paragraph" w:styleId="Heading2">
    <w:name w:val="heading 2"/>
    <w:basedOn w:val="HeadingBase"/>
    <w:next w:val="BodyText"/>
    <w:link w:val="Heading2Char"/>
    <w:qFormat/>
    <w:rsid w:val="00055BB1"/>
    <w:pPr>
      <w:keepLines/>
      <w:spacing w:before="240" w:after="120"/>
      <w:outlineLvl w:val="1"/>
    </w:pPr>
    <w:rPr>
      <w:sz w:val="28"/>
      <w:szCs w:val="40"/>
    </w:rPr>
  </w:style>
  <w:style w:type="paragraph" w:styleId="Heading3">
    <w:name w:val="heading 3"/>
    <w:basedOn w:val="HeadingBase"/>
    <w:next w:val="BodyText"/>
    <w:link w:val="Heading3Char"/>
    <w:qFormat/>
    <w:rsid w:val="00055BB1"/>
    <w:pPr>
      <w:spacing w:before="180" w:after="120"/>
      <w:outlineLvl w:val="2"/>
    </w:pPr>
    <w:rPr>
      <w:spacing w:val="-10"/>
      <w:kern w:val="32"/>
    </w:rPr>
  </w:style>
  <w:style w:type="paragraph" w:styleId="Heading4">
    <w:name w:val="heading 4"/>
    <w:basedOn w:val="HeadingBase"/>
    <w:next w:val="BodyText"/>
    <w:link w:val="Heading4Char"/>
    <w:qFormat/>
    <w:rsid w:val="00055BB1"/>
    <w:pPr>
      <w:spacing w:before="160" w:after="120"/>
      <w:outlineLvl w:val="3"/>
    </w:pPr>
    <w:rPr>
      <w:sz w:val="22"/>
    </w:rPr>
  </w:style>
  <w:style w:type="paragraph" w:styleId="Heading5">
    <w:name w:val="heading 5"/>
    <w:basedOn w:val="HeadingBase"/>
    <w:next w:val="Normal"/>
    <w:link w:val="Heading5Char"/>
    <w:qFormat/>
    <w:rsid w:val="00055BB1"/>
    <w:pPr>
      <w:spacing w:before="80"/>
      <w:outlineLvl w:val="4"/>
    </w:pPr>
    <w:rPr>
      <w:color w:val="918585"/>
      <w:sz w:val="20"/>
    </w:rPr>
  </w:style>
  <w:style w:type="paragraph" w:styleId="Heading6">
    <w:name w:val="heading 6"/>
    <w:basedOn w:val="HeadingBase"/>
    <w:next w:val="Normal"/>
    <w:link w:val="Heading6Char"/>
    <w:qFormat/>
    <w:rsid w:val="00055BB1"/>
    <w:pPr>
      <w:spacing w:before="60"/>
      <w:outlineLvl w:val="5"/>
    </w:pPr>
    <w:rPr>
      <w:color w:val="918585"/>
      <w:sz w:val="20"/>
    </w:rPr>
  </w:style>
  <w:style w:type="paragraph" w:styleId="Heading7">
    <w:name w:val="heading 7"/>
    <w:basedOn w:val="Normal"/>
    <w:next w:val="Normal"/>
    <w:link w:val="Heading7Char"/>
    <w:qFormat/>
    <w:rsid w:val="00055BB1"/>
    <w:pPr>
      <w:ind w:left="720"/>
      <w:outlineLvl w:val="6"/>
    </w:pPr>
    <w:rPr>
      <w:i/>
    </w:rPr>
  </w:style>
  <w:style w:type="paragraph" w:styleId="Heading8">
    <w:name w:val="heading 8"/>
    <w:basedOn w:val="Normal"/>
    <w:next w:val="Normal"/>
    <w:link w:val="Heading8Char"/>
    <w:qFormat/>
    <w:rsid w:val="00055BB1"/>
    <w:pPr>
      <w:ind w:left="720"/>
      <w:outlineLvl w:val="7"/>
    </w:pPr>
    <w:rPr>
      <w:i/>
    </w:rPr>
  </w:style>
  <w:style w:type="paragraph" w:styleId="Heading9">
    <w:name w:val="heading 9"/>
    <w:basedOn w:val="Normal"/>
    <w:next w:val="Normal"/>
    <w:link w:val="Heading9Char"/>
    <w:qFormat/>
    <w:rsid w:val="00055BB1"/>
    <w:pPr>
      <w:ind w:left="720"/>
      <w:outlineLvl w:val="8"/>
    </w:pPr>
    <w:rPr>
      <w:i/>
    </w:rPr>
  </w:style>
  <w:style w:type="character" w:default="1" w:styleId="DefaultParagraphFont">
    <w:name w:val="Default Paragraph Font"/>
    <w:uiPriority w:val="1"/>
    <w:unhideWhenUsed/>
    <w:rsid w:val="00055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BB1"/>
  </w:style>
  <w:style w:type="character" w:customStyle="1" w:styleId="Heading1Char">
    <w:name w:val="Heading 1 Char"/>
    <w:basedOn w:val="DefaultParagraphFont"/>
    <w:link w:val="Heading1"/>
    <w:rsid w:val="00055BB1"/>
    <w:rPr>
      <w:rFonts w:ascii="Times New Roman" w:eastAsia="Times New Roman" w:hAnsi="Times New Roman" w:cs="Times New Roman"/>
      <w:b/>
      <w:sz w:val="32"/>
      <w:szCs w:val="20"/>
      <w:lang w:eastAsia="en-US"/>
    </w:rPr>
  </w:style>
  <w:style w:type="paragraph" w:styleId="BodyText">
    <w:name w:val="Body Text"/>
    <w:basedOn w:val="Normal"/>
    <w:link w:val="BodyTextChar"/>
    <w:rsid w:val="00055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BB1"/>
    <w:rPr>
      <w:rFonts w:ascii="Times New Roman" w:eastAsia="Times New Roman" w:hAnsi="Times New Roman" w:cs="Times New Roman"/>
      <w:sz w:val="24"/>
      <w:lang w:eastAsia="en-US"/>
    </w:rPr>
  </w:style>
  <w:style w:type="paragraph" w:styleId="ListBullet">
    <w:name w:val="List Bullet"/>
    <w:basedOn w:val="List"/>
    <w:rsid w:val="00055BB1"/>
    <w:pPr>
      <w:numPr>
        <w:numId w:val="11"/>
      </w:numPr>
      <w:tabs>
        <w:tab w:val="clear" w:pos="340"/>
      </w:tabs>
      <w:spacing w:before="40" w:after="40"/>
    </w:pPr>
  </w:style>
  <w:style w:type="character" w:customStyle="1" w:styleId="SpecialBold">
    <w:name w:val="Special Bold"/>
    <w:basedOn w:val="DefaultParagraphFont"/>
    <w:rsid w:val="00055BB1"/>
    <w:rPr>
      <w:b/>
      <w:spacing w:val="0"/>
    </w:rPr>
  </w:style>
  <w:style w:type="character" w:styleId="Emphasis">
    <w:name w:val="Emphasis"/>
    <w:basedOn w:val="DefaultParagraphFont"/>
    <w:qFormat/>
    <w:rsid w:val="00055BB1"/>
    <w:rPr>
      <w:i/>
    </w:rPr>
  </w:style>
  <w:style w:type="paragraph" w:customStyle="1" w:styleId="SuperHeading">
    <w:name w:val="SuperHeading"/>
    <w:basedOn w:val="Normal"/>
    <w:rsid w:val="00055BB1"/>
    <w:pPr>
      <w:spacing w:before="240" w:after="120"/>
      <w:outlineLvl w:val="0"/>
    </w:pPr>
    <w:rPr>
      <w:rFonts w:ascii="Times New Roman" w:hAnsi="Times New Roman"/>
      <w:b/>
      <w:sz w:val="32"/>
    </w:rPr>
  </w:style>
  <w:style w:type="paragraph" w:customStyle="1" w:styleId="AllowPageBreak">
    <w:name w:val="AllowPageBreak"/>
    <w:rsid w:val="00055B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5BB1"/>
    <w:rPr>
      <w:b/>
    </w:rPr>
  </w:style>
  <w:style w:type="character" w:customStyle="1" w:styleId="Heading2Char">
    <w:name w:val="Heading 2 Char"/>
    <w:basedOn w:val="DefaultParagraphFont"/>
    <w:link w:val="Heading2"/>
    <w:rsid w:val="00055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BB1"/>
    <w:rPr>
      <w:rFonts w:ascii="Courier New" w:eastAsia="Times New Roman" w:hAnsi="Courier New" w:cs="Times New Roman"/>
      <w:i/>
      <w:szCs w:val="20"/>
      <w:lang w:eastAsia="en-US"/>
    </w:rPr>
  </w:style>
  <w:style w:type="paragraph" w:customStyle="1" w:styleId="HeadingBase">
    <w:name w:val="Heading Base"/>
    <w:rsid w:val="00055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BB1"/>
    <w:pPr>
      <w:tabs>
        <w:tab w:val="right" w:leader="dot" w:pos="9072"/>
      </w:tabs>
      <w:ind w:left="567"/>
    </w:pPr>
    <w:rPr>
      <w:szCs w:val="22"/>
    </w:rPr>
  </w:style>
  <w:style w:type="paragraph" w:customStyle="1" w:styleId="TOCBase">
    <w:name w:val="TOC Base"/>
    <w:rsid w:val="00055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BB1"/>
    <w:pPr>
      <w:tabs>
        <w:tab w:val="right" w:leader="dot" w:pos="9072"/>
      </w:tabs>
      <w:spacing w:before="40" w:after="40"/>
      <w:ind w:left="284"/>
    </w:pPr>
    <w:rPr>
      <w:rFonts w:ascii="Times New Roman" w:hAnsi="Times New Roman"/>
    </w:rPr>
  </w:style>
  <w:style w:type="paragraph" w:styleId="TOC1">
    <w:name w:val="toc 1"/>
    <w:basedOn w:val="TOCBase"/>
    <w:next w:val="Normal"/>
    <w:rsid w:val="00055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BB1"/>
    <w:rPr>
      <w:rFonts w:ascii="Times New Roman" w:eastAsia="Times New Roman" w:hAnsi="Times New Roman" w:cs="Times New Roman"/>
      <w:sz w:val="16"/>
      <w:lang w:eastAsia="en-US"/>
    </w:rPr>
  </w:style>
  <w:style w:type="paragraph" w:styleId="Title">
    <w:name w:val="Title"/>
    <w:basedOn w:val="HeadingBase"/>
    <w:link w:val="TitleChar"/>
    <w:qFormat/>
    <w:rsid w:val="00055BB1"/>
    <w:pPr>
      <w:spacing w:before="5040"/>
      <w:jc w:val="center"/>
    </w:pPr>
    <w:rPr>
      <w:sz w:val="48"/>
      <w:szCs w:val="72"/>
      <w:lang w:val="en-US"/>
    </w:rPr>
  </w:style>
  <w:style w:type="character" w:customStyle="1" w:styleId="TitleChar">
    <w:name w:val="Title Char"/>
    <w:basedOn w:val="DefaultParagraphFont"/>
    <w:link w:val="Title"/>
    <w:rsid w:val="00055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BB1"/>
    <w:pPr>
      <w:tabs>
        <w:tab w:val="left" w:pos="3600"/>
        <w:tab w:val="left" w:pos="3958"/>
      </w:tabs>
    </w:pPr>
  </w:style>
  <w:style w:type="paragraph" w:styleId="List">
    <w:name w:val="List"/>
    <w:basedOn w:val="BodyText"/>
    <w:next w:val="BodyText"/>
    <w:rsid w:val="00055BB1"/>
    <w:pPr>
      <w:tabs>
        <w:tab w:val="left" w:pos="340"/>
      </w:tabs>
      <w:spacing w:before="60" w:after="60"/>
      <w:ind w:left="340" w:hanging="340"/>
    </w:pPr>
  </w:style>
  <w:style w:type="paragraph" w:customStyle="1" w:styleId="Note">
    <w:name w:val="Note"/>
    <w:basedOn w:val="BodyText"/>
    <w:rsid w:val="00055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BB1"/>
    <w:pPr>
      <w:framePr w:wrap="auto" w:hAnchor="text" w:y="6049"/>
    </w:pPr>
    <w:rPr>
      <w:color w:val="000000"/>
      <w:sz w:val="40"/>
    </w:rPr>
  </w:style>
  <w:style w:type="paragraph" w:customStyle="1" w:styleId="TOCTitle">
    <w:name w:val="TOCTitle"/>
    <w:basedOn w:val="Heading1"/>
    <w:rsid w:val="00055BB1"/>
    <w:pPr>
      <w:spacing w:after="240"/>
      <w:jc w:val="center"/>
      <w:outlineLvl w:val="9"/>
    </w:pPr>
    <w:rPr>
      <w:caps/>
    </w:rPr>
  </w:style>
  <w:style w:type="paragraph" w:customStyle="1" w:styleId="Version">
    <w:name w:val="Version"/>
    <w:rsid w:val="00055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BB1"/>
    <w:pPr>
      <w:numPr>
        <w:numId w:val="12"/>
      </w:numPr>
      <w:tabs>
        <w:tab w:val="clear" w:pos="680"/>
      </w:tabs>
    </w:pPr>
  </w:style>
  <w:style w:type="paragraph" w:styleId="Index1">
    <w:name w:val="index 1"/>
    <w:basedOn w:val="Normal"/>
    <w:next w:val="Normal"/>
    <w:semiHidden/>
    <w:rsid w:val="00055BB1"/>
    <w:pPr>
      <w:keepNext w:val="0"/>
      <w:tabs>
        <w:tab w:val="right" w:pos="4176"/>
      </w:tabs>
      <w:ind w:left="198" w:hanging="198"/>
    </w:pPr>
    <w:rPr>
      <w:rFonts w:ascii="Garamond" w:hAnsi="Garamond"/>
    </w:rPr>
  </w:style>
  <w:style w:type="paragraph" w:styleId="IndexHeading">
    <w:name w:val="index heading"/>
    <w:basedOn w:val="Normal"/>
    <w:next w:val="Index1"/>
    <w:semiHidden/>
    <w:rsid w:val="00055BB1"/>
    <w:pPr>
      <w:spacing w:before="120" w:after="120"/>
    </w:pPr>
    <w:rPr>
      <w:rFonts w:ascii="Arial" w:hAnsi="Arial"/>
      <w:b/>
      <w:color w:val="918585"/>
      <w:sz w:val="24"/>
    </w:rPr>
  </w:style>
  <w:style w:type="paragraph" w:styleId="Header">
    <w:name w:val="header"/>
    <w:basedOn w:val="Normal"/>
    <w:link w:val="HeaderChar"/>
    <w:rsid w:val="00055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BB1"/>
    <w:rPr>
      <w:rFonts w:ascii="Times New Roman" w:eastAsia="Times New Roman" w:hAnsi="Times New Roman" w:cs="Times New Roman"/>
      <w:sz w:val="16"/>
      <w:szCs w:val="20"/>
      <w:lang w:val="en-GB" w:eastAsia="en-US"/>
    </w:rPr>
  </w:style>
  <w:style w:type="paragraph" w:customStyle="1" w:styleId="Chapter">
    <w:name w:val="Chapter"/>
    <w:basedOn w:val="Normal"/>
    <w:rsid w:val="00055BB1"/>
    <w:pPr>
      <w:spacing w:before="240"/>
    </w:pPr>
    <w:rPr>
      <w:rFonts w:ascii="Times New Roman" w:hAnsi="Times New Roman"/>
      <w:smallCaps/>
      <w:spacing w:val="80"/>
      <w:sz w:val="28"/>
    </w:rPr>
  </w:style>
  <w:style w:type="paragraph" w:customStyle="1" w:styleId="InChapter">
    <w:name w:val="InChapter"/>
    <w:basedOn w:val="Heading3"/>
    <w:rsid w:val="00055BB1"/>
    <w:pPr>
      <w:spacing w:after="240"/>
      <w:outlineLvl w:val="9"/>
    </w:pPr>
    <w:rPr>
      <w:noProof/>
    </w:rPr>
  </w:style>
  <w:style w:type="paragraph" w:styleId="Index2">
    <w:name w:val="index 2"/>
    <w:basedOn w:val="Normal"/>
    <w:next w:val="Normal"/>
    <w:semiHidden/>
    <w:rsid w:val="00055BB1"/>
    <w:pPr>
      <w:tabs>
        <w:tab w:val="right" w:pos="4176"/>
      </w:tabs>
      <w:ind w:left="568" w:hanging="284"/>
    </w:pPr>
    <w:rPr>
      <w:rFonts w:ascii="Garamond" w:hAnsi="Garamond"/>
    </w:rPr>
  </w:style>
  <w:style w:type="paragraph" w:customStyle="1" w:styleId="Byline">
    <w:name w:val="Byline"/>
    <w:rsid w:val="00055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BB1"/>
    <w:pPr>
      <w:tabs>
        <w:tab w:val="clear" w:pos="3600"/>
        <w:tab w:val="clear" w:pos="3958"/>
      </w:tabs>
      <w:jc w:val="right"/>
    </w:pPr>
  </w:style>
  <w:style w:type="paragraph" w:styleId="Caption">
    <w:name w:val="caption"/>
    <w:basedOn w:val="BodyText"/>
    <w:next w:val="Normal"/>
    <w:qFormat/>
    <w:rsid w:val="00055BB1"/>
    <w:pPr>
      <w:framePr w:w="2268" w:hSpace="181" w:vSpace="181" w:wrap="around" w:vAnchor="text" w:hAnchor="page" w:x="1135" w:y="285" w:anchorLock="1"/>
    </w:pPr>
    <w:rPr>
      <w:i/>
    </w:rPr>
  </w:style>
  <w:style w:type="paragraph" w:customStyle="1" w:styleId="MiniTOCTitle">
    <w:name w:val="MiniTOCTitle"/>
    <w:basedOn w:val="Heading4"/>
    <w:rsid w:val="00055BB1"/>
    <w:pPr>
      <w:spacing w:before="240"/>
      <w:outlineLvl w:val="9"/>
    </w:pPr>
    <w:rPr>
      <w:noProof/>
      <w:sz w:val="24"/>
    </w:rPr>
  </w:style>
  <w:style w:type="paragraph" w:customStyle="1" w:styleId="MiniTOCItem">
    <w:name w:val="MiniTOCItem"/>
    <w:basedOn w:val="ListBullet"/>
    <w:rsid w:val="00055BB1"/>
    <w:pPr>
      <w:numPr>
        <w:numId w:val="0"/>
      </w:numPr>
      <w:tabs>
        <w:tab w:val="right" w:leader="dot" w:pos="6521"/>
      </w:tabs>
      <w:spacing w:before="0" w:after="0"/>
    </w:pPr>
  </w:style>
  <w:style w:type="paragraph" w:customStyle="1" w:styleId="TOFTitle">
    <w:name w:val="TOFTitle"/>
    <w:basedOn w:val="TOCTitle"/>
    <w:rsid w:val="00055BB1"/>
  </w:style>
  <w:style w:type="paragraph" w:styleId="TableofFigures">
    <w:name w:val="table of figures"/>
    <w:basedOn w:val="Normal"/>
    <w:next w:val="Normal"/>
    <w:semiHidden/>
    <w:rsid w:val="00055BB1"/>
    <w:pPr>
      <w:tabs>
        <w:tab w:val="right" w:leader="dot" w:pos="9072"/>
      </w:tabs>
      <w:ind w:left="970" w:hanging="403"/>
    </w:pPr>
    <w:rPr>
      <w:rFonts w:ascii="Times New Roman" w:hAnsi="Times New Roman"/>
      <w:b/>
    </w:rPr>
  </w:style>
  <w:style w:type="paragraph" w:styleId="ListNumber">
    <w:name w:val="List Number"/>
    <w:basedOn w:val="List"/>
    <w:rsid w:val="00055BB1"/>
    <w:pPr>
      <w:numPr>
        <w:numId w:val="14"/>
      </w:numPr>
      <w:tabs>
        <w:tab w:val="clear" w:pos="340"/>
      </w:tabs>
    </w:pPr>
  </w:style>
  <w:style w:type="character" w:customStyle="1" w:styleId="WingdingSymbols">
    <w:name w:val="Wingding Symbols"/>
    <w:rsid w:val="00055BB1"/>
    <w:rPr>
      <w:rFonts w:ascii="Wingdings" w:hAnsi="Wingdings"/>
    </w:rPr>
  </w:style>
  <w:style w:type="paragraph" w:customStyle="1" w:styleId="TableHeading">
    <w:name w:val="Table Heading"/>
    <w:basedOn w:val="HeadingBase"/>
    <w:rsid w:val="00055BB1"/>
    <w:pPr>
      <w:keepLines/>
      <w:pBdr>
        <w:bottom w:val="single" w:sz="6" w:space="1" w:color="918585"/>
      </w:pBdr>
      <w:spacing w:before="240"/>
    </w:pPr>
  </w:style>
  <w:style w:type="character" w:customStyle="1" w:styleId="HotSpot">
    <w:name w:val="HotSpot"/>
    <w:rsid w:val="00055BB1"/>
    <w:rPr>
      <w:color w:val="0033CC"/>
      <w:u w:val="none"/>
    </w:rPr>
  </w:style>
  <w:style w:type="paragraph" w:customStyle="1" w:styleId="BodyTextRight">
    <w:name w:val="Body Text Right"/>
    <w:basedOn w:val="BodyText"/>
    <w:rsid w:val="00055BB1"/>
    <w:pPr>
      <w:spacing w:before="0" w:after="0"/>
      <w:jc w:val="right"/>
    </w:pPr>
  </w:style>
  <w:style w:type="paragraph" w:styleId="Index3">
    <w:name w:val="index 3"/>
    <w:basedOn w:val="ListNumber2"/>
    <w:next w:val="Normal"/>
    <w:semiHidden/>
    <w:rsid w:val="00055BB1"/>
    <w:pPr>
      <w:numPr>
        <w:numId w:val="0"/>
      </w:numPr>
      <w:tabs>
        <w:tab w:val="right" w:leader="dot" w:pos="4176"/>
      </w:tabs>
    </w:pPr>
  </w:style>
  <w:style w:type="paragraph" w:styleId="ListNumber2">
    <w:name w:val="List Number 2"/>
    <w:basedOn w:val="List2"/>
    <w:rsid w:val="00055BB1"/>
    <w:pPr>
      <w:numPr>
        <w:numId w:val="9"/>
      </w:numPr>
      <w:tabs>
        <w:tab w:val="clear" w:pos="1060"/>
      </w:tabs>
    </w:pPr>
  </w:style>
  <w:style w:type="paragraph" w:customStyle="1" w:styleId="MarginNote">
    <w:name w:val="Margin Note"/>
    <w:basedOn w:val="BodyText"/>
    <w:rsid w:val="00055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BB1"/>
    <w:rPr>
      <w:sz w:val="32"/>
    </w:rPr>
  </w:style>
  <w:style w:type="paragraph" w:customStyle="1" w:styleId="HeadingProcedure">
    <w:name w:val="Heading Procedure"/>
    <w:basedOn w:val="HeadingBase"/>
    <w:next w:val="Normal"/>
    <w:rsid w:val="00055BB1"/>
    <w:pPr>
      <w:tabs>
        <w:tab w:val="left" w:pos="0"/>
      </w:tabs>
      <w:spacing w:before="120" w:after="60"/>
    </w:pPr>
    <w:rPr>
      <w:i/>
      <w:color w:val="918585"/>
      <w:sz w:val="22"/>
    </w:rPr>
  </w:style>
  <w:style w:type="paragraph" w:customStyle="1" w:styleId="TableBodyText">
    <w:name w:val="Table Body Text"/>
    <w:basedOn w:val="BodyText"/>
    <w:rsid w:val="00055BB1"/>
    <w:pPr>
      <w:spacing w:before="60" w:after="60"/>
    </w:pPr>
  </w:style>
  <w:style w:type="paragraph" w:styleId="ListContinue">
    <w:name w:val="List Continue"/>
    <w:basedOn w:val="List"/>
    <w:rsid w:val="00055BB1"/>
    <w:pPr>
      <w:ind w:firstLine="0"/>
    </w:pPr>
  </w:style>
  <w:style w:type="paragraph" w:customStyle="1" w:styleId="ListNote">
    <w:name w:val="List Note"/>
    <w:basedOn w:val="List"/>
    <w:rsid w:val="00055BB1"/>
    <w:pPr>
      <w:pBdr>
        <w:top w:val="single" w:sz="6" w:space="2" w:color="918585"/>
        <w:bottom w:val="single" w:sz="6" w:space="2" w:color="918585"/>
      </w:pBdr>
      <w:tabs>
        <w:tab w:val="left" w:pos="1021"/>
      </w:tabs>
      <w:ind w:firstLine="0"/>
    </w:pPr>
  </w:style>
  <w:style w:type="paragraph" w:customStyle="1" w:styleId="Warning">
    <w:name w:val="Warning"/>
    <w:basedOn w:val="BodyText"/>
    <w:rsid w:val="00055BB1"/>
    <w:pPr>
      <w:shd w:val="clear" w:color="auto" w:fill="D9D9D9"/>
      <w:tabs>
        <w:tab w:val="left" w:pos="992"/>
      </w:tabs>
      <w:ind w:left="119" w:right="119"/>
    </w:pPr>
    <w:rPr>
      <w:sz w:val="20"/>
    </w:rPr>
  </w:style>
  <w:style w:type="paragraph" w:customStyle="1" w:styleId="MarginIcons">
    <w:name w:val="Margin Icons"/>
    <w:basedOn w:val="BodyText"/>
    <w:rsid w:val="00055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BB1"/>
    <w:rPr>
      <w:rFonts w:ascii="Courier New" w:hAnsi="Courier New"/>
    </w:rPr>
  </w:style>
  <w:style w:type="paragraph" w:customStyle="1" w:styleId="NoteBullet">
    <w:name w:val="Note Bullet"/>
    <w:basedOn w:val="Note"/>
    <w:rsid w:val="00055BB1"/>
    <w:pPr>
      <w:tabs>
        <w:tab w:val="clear" w:pos="680"/>
      </w:tabs>
      <w:spacing w:before="60" w:after="60"/>
    </w:pPr>
  </w:style>
  <w:style w:type="paragraph" w:customStyle="1" w:styleId="SubHeading2">
    <w:name w:val="SubHeading2"/>
    <w:basedOn w:val="HeadingBase"/>
    <w:rsid w:val="00055BB1"/>
    <w:pPr>
      <w:spacing w:before="240" w:after="60"/>
    </w:pPr>
    <w:rPr>
      <w:sz w:val="20"/>
    </w:rPr>
  </w:style>
  <w:style w:type="paragraph" w:customStyle="1" w:styleId="SubHeading1">
    <w:name w:val="SubHeading1"/>
    <w:basedOn w:val="HeadingBase"/>
    <w:rsid w:val="00055BB1"/>
    <w:pPr>
      <w:spacing w:before="240" w:after="60"/>
    </w:pPr>
    <w:rPr>
      <w:color w:val="918585"/>
      <w:sz w:val="22"/>
    </w:rPr>
  </w:style>
  <w:style w:type="paragraph" w:customStyle="1" w:styleId="SideHeading">
    <w:name w:val="Side Heading"/>
    <w:basedOn w:val="HeadingBase"/>
    <w:rsid w:val="00055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BB1"/>
    <w:pPr>
      <w:numPr>
        <w:numId w:val="10"/>
      </w:numPr>
    </w:pPr>
  </w:style>
  <w:style w:type="paragraph" w:styleId="PlainText">
    <w:name w:val="Plain Text"/>
    <w:basedOn w:val="Normal"/>
    <w:link w:val="PlainTextChar"/>
    <w:rsid w:val="00055BB1"/>
    <w:rPr>
      <w:sz w:val="20"/>
    </w:rPr>
  </w:style>
  <w:style w:type="character" w:customStyle="1" w:styleId="PlainTextChar">
    <w:name w:val="Plain Text Char"/>
    <w:basedOn w:val="DefaultParagraphFont"/>
    <w:link w:val="PlainText"/>
    <w:rsid w:val="00055BB1"/>
    <w:rPr>
      <w:rFonts w:ascii="Courier New" w:eastAsia="Times New Roman" w:hAnsi="Courier New" w:cs="Times New Roman"/>
      <w:sz w:val="20"/>
      <w:szCs w:val="20"/>
      <w:lang w:eastAsia="en-US"/>
    </w:rPr>
  </w:style>
  <w:style w:type="character" w:customStyle="1" w:styleId="MenuOption">
    <w:name w:val="Menu Option"/>
    <w:basedOn w:val="DefaultParagraphFont"/>
    <w:rsid w:val="00055BB1"/>
    <w:rPr>
      <w:b/>
      <w:smallCaps/>
    </w:rPr>
  </w:style>
  <w:style w:type="paragraph" w:customStyle="1" w:styleId="TableListNumber">
    <w:name w:val="Table List Number"/>
    <w:basedOn w:val="ListNumber"/>
    <w:rsid w:val="00055BB1"/>
    <w:pPr>
      <w:numPr>
        <w:numId w:val="0"/>
      </w:numPr>
    </w:pPr>
  </w:style>
  <w:style w:type="paragraph" w:styleId="TOC4">
    <w:name w:val="toc 4"/>
    <w:basedOn w:val="TOCBase"/>
    <w:next w:val="Normal"/>
    <w:semiHidden/>
    <w:rsid w:val="00055BB1"/>
    <w:pPr>
      <w:tabs>
        <w:tab w:val="right" w:leader="dot" w:pos="9071"/>
      </w:tabs>
      <w:ind w:left="1701"/>
    </w:pPr>
  </w:style>
  <w:style w:type="paragraph" w:customStyle="1" w:styleId="ListAlpha">
    <w:name w:val="List Alpha"/>
    <w:basedOn w:val="List"/>
    <w:rsid w:val="00055BB1"/>
    <w:pPr>
      <w:numPr>
        <w:numId w:val="8"/>
      </w:numPr>
    </w:pPr>
  </w:style>
  <w:style w:type="paragraph" w:customStyle="1" w:styleId="ListAlpha2">
    <w:name w:val="List Alpha 2"/>
    <w:basedOn w:val="List2"/>
    <w:rsid w:val="00055BB1"/>
    <w:pPr>
      <w:numPr>
        <w:numId w:val="7"/>
      </w:numPr>
    </w:pPr>
  </w:style>
  <w:style w:type="paragraph" w:styleId="List2">
    <w:name w:val="List 2"/>
    <w:basedOn w:val="BodyText"/>
    <w:rsid w:val="00055BB1"/>
    <w:pPr>
      <w:tabs>
        <w:tab w:val="left" w:pos="680"/>
      </w:tabs>
      <w:spacing w:before="60" w:after="60"/>
      <w:ind w:left="680" w:hanging="340"/>
    </w:pPr>
  </w:style>
  <w:style w:type="paragraph" w:styleId="List3">
    <w:name w:val="List 3"/>
    <w:basedOn w:val="BodyText"/>
    <w:rsid w:val="00055BB1"/>
    <w:pPr>
      <w:tabs>
        <w:tab w:val="left" w:pos="1021"/>
      </w:tabs>
      <w:spacing w:before="60" w:after="60"/>
      <w:ind w:left="1020" w:hanging="340"/>
    </w:pPr>
  </w:style>
  <w:style w:type="paragraph" w:styleId="List4">
    <w:name w:val="List 4"/>
    <w:basedOn w:val="BodyText"/>
    <w:rsid w:val="00055BB1"/>
    <w:pPr>
      <w:tabs>
        <w:tab w:val="left" w:pos="1361"/>
      </w:tabs>
      <w:spacing w:before="60" w:after="60"/>
      <w:ind w:left="1361" w:hanging="340"/>
    </w:pPr>
  </w:style>
  <w:style w:type="paragraph" w:styleId="List5">
    <w:name w:val="List 5"/>
    <w:basedOn w:val="BodyText"/>
    <w:rsid w:val="00055BB1"/>
    <w:pPr>
      <w:tabs>
        <w:tab w:val="left" w:pos="1701"/>
      </w:tabs>
      <w:spacing w:before="60" w:after="60"/>
      <w:ind w:left="1701" w:hanging="340"/>
    </w:pPr>
  </w:style>
  <w:style w:type="paragraph" w:styleId="ListBullet3">
    <w:name w:val="List Bullet 3"/>
    <w:basedOn w:val="List3"/>
    <w:rsid w:val="00055BB1"/>
    <w:pPr>
      <w:numPr>
        <w:numId w:val="13"/>
      </w:numPr>
      <w:tabs>
        <w:tab w:val="clear" w:pos="1021"/>
      </w:tabs>
      <w:ind w:left="1037" w:hanging="357"/>
    </w:pPr>
  </w:style>
  <w:style w:type="paragraph" w:styleId="ListBullet4">
    <w:name w:val="List Bullet 4"/>
    <w:basedOn w:val="List4"/>
    <w:rsid w:val="00055BB1"/>
    <w:pPr>
      <w:numPr>
        <w:numId w:val="2"/>
      </w:numPr>
      <w:tabs>
        <w:tab w:val="clear" w:pos="1361"/>
      </w:tabs>
    </w:pPr>
  </w:style>
  <w:style w:type="paragraph" w:styleId="ListBullet5">
    <w:name w:val="List Bullet 5"/>
    <w:basedOn w:val="List5"/>
    <w:rsid w:val="00055BB1"/>
    <w:pPr>
      <w:numPr>
        <w:numId w:val="3"/>
      </w:numPr>
    </w:pPr>
  </w:style>
  <w:style w:type="paragraph" w:styleId="ListContinue2">
    <w:name w:val="List Continue 2"/>
    <w:basedOn w:val="List2"/>
    <w:rsid w:val="00055BB1"/>
    <w:pPr>
      <w:ind w:firstLine="0"/>
    </w:pPr>
  </w:style>
  <w:style w:type="paragraph" w:styleId="ListContinue3">
    <w:name w:val="List Continue 3"/>
    <w:basedOn w:val="List3"/>
    <w:rsid w:val="00055BB1"/>
    <w:pPr>
      <w:ind w:left="1021" w:firstLine="0"/>
    </w:pPr>
  </w:style>
  <w:style w:type="paragraph" w:styleId="ListContinue4">
    <w:name w:val="List Continue 4"/>
    <w:basedOn w:val="List4"/>
    <w:rsid w:val="00055BB1"/>
    <w:pPr>
      <w:ind w:firstLine="0"/>
    </w:pPr>
  </w:style>
  <w:style w:type="paragraph" w:styleId="ListContinue5">
    <w:name w:val="List Continue 5"/>
    <w:basedOn w:val="List5"/>
    <w:rsid w:val="00055BB1"/>
    <w:pPr>
      <w:ind w:firstLine="0"/>
    </w:pPr>
  </w:style>
  <w:style w:type="paragraph" w:styleId="ListNumber3">
    <w:name w:val="List Number 3"/>
    <w:basedOn w:val="List3"/>
    <w:rsid w:val="00055BB1"/>
    <w:pPr>
      <w:numPr>
        <w:numId w:val="4"/>
      </w:numPr>
    </w:pPr>
  </w:style>
  <w:style w:type="paragraph" w:styleId="ListNumber4">
    <w:name w:val="List Number 4"/>
    <w:basedOn w:val="List4"/>
    <w:rsid w:val="00055BB1"/>
    <w:pPr>
      <w:numPr>
        <w:numId w:val="5"/>
      </w:numPr>
    </w:pPr>
  </w:style>
  <w:style w:type="paragraph" w:styleId="ListNumber5">
    <w:name w:val="List Number 5"/>
    <w:basedOn w:val="List5"/>
    <w:rsid w:val="00055BB1"/>
    <w:pPr>
      <w:numPr>
        <w:numId w:val="6"/>
      </w:numPr>
    </w:pPr>
  </w:style>
  <w:style w:type="paragraph" w:styleId="BlockText">
    <w:name w:val="Block Text"/>
    <w:basedOn w:val="Normal"/>
    <w:rsid w:val="00055BB1"/>
    <w:pPr>
      <w:spacing w:after="120"/>
      <w:ind w:left="1440" w:right="1440"/>
    </w:pPr>
  </w:style>
  <w:style w:type="character" w:customStyle="1" w:styleId="Subscript">
    <w:name w:val="Subscript"/>
    <w:basedOn w:val="DefaultParagraphFont"/>
    <w:rsid w:val="00055BB1"/>
    <w:rPr>
      <w:sz w:val="16"/>
      <w:vertAlign w:val="subscript"/>
    </w:rPr>
  </w:style>
  <w:style w:type="character" w:customStyle="1" w:styleId="Superscript">
    <w:name w:val="Superscript"/>
    <w:basedOn w:val="DefaultParagraphFont"/>
    <w:rsid w:val="00055BB1"/>
    <w:rPr>
      <w:sz w:val="16"/>
      <w:vertAlign w:val="superscript"/>
    </w:rPr>
  </w:style>
  <w:style w:type="character" w:customStyle="1" w:styleId="Symbols">
    <w:name w:val="Symbols"/>
    <w:basedOn w:val="DefaultParagraphFont"/>
    <w:rsid w:val="00055BB1"/>
    <w:rPr>
      <w:rFonts w:ascii="Symbol" w:hAnsi="Symbol"/>
    </w:rPr>
  </w:style>
  <w:style w:type="character" w:customStyle="1" w:styleId="MenuOptions">
    <w:name w:val="Menu Options"/>
    <w:basedOn w:val="DefaultParagraphFont"/>
    <w:rsid w:val="00055BB1"/>
    <w:rPr>
      <w:rFonts w:ascii="Arial Narrow" w:hAnsi="Arial Narrow"/>
      <w:smallCaps/>
    </w:rPr>
  </w:style>
  <w:style w:type="character" w:customStyle="1" w:styleId="Buttons">
    <w:name w:val="Buttons"/>
    <w:basedOn w:val="DefaultParagraphFont"/>
    <w:rsid w:val="00055BB1"/>
    <w:rPr>
      <w:b/>
    </w:rPr>
  </w:style>
  <w:style w:type="character" w:customStyle="1" w:styleId="Underlined">
    <w:name w:val="Underlined"/>
    <w:basedOn w:val="DefaultParagraphFont"/>
    <w:rsid w:val="00055BB1"/>
    <w:rPr>
      <w:u w:val="single"/>
    </w:rPr>
  </w:style>
  <w:style w:type="paragraph" w:customStyle="1" w:styleId="TableBodyTextRight">
    <w:name w:val="Table Body Text Right"/>
    <w:basedOn w:val="TableBodyText"/>
    <w:rsid w:val="00055BB1"/>
    <w:pPr>
      <w:widowControl w:val="0"/>
      <w:autoSpaceDE w:val="0"/>
      <w:autoSpaceDN w:val="0"/>
      <w:adjustRightInd w:val="0"/>
      <w:jc w:val="right"/>
    </w:pPr>
    <w:rPr>
      <w:rFonts w:cs="Arial"/>
      <w:szCs w:val="18"/>
    </w:rPr>
  </w:style>
  <w:style w:type="paragraph" w:customStyle="1" w:styleId="CopyrightText">
    <w:name w:val="Copyright Text"/>
    <w:basedOn w:val="BodyText"/>
    <w:rsid w:val="00055BB1"/>
    <w:rPr>
      <w:sz w:val="18"/>
    </w:rPr>
  </w:style>
  <w:style w:type="paragraph" w:customStyle="1" w:styleId="BodySmallRight">
    <w:name w:val="Body Small Right"/>
    <w:basedOn w:val="BodyTextRight"/>
    <w:rsid w:val="00055BB1"/>
    <w:rPr>
      <w:sz w:val="18"/>
      <w:szCs w:val="18"/>
    </w:rPr>
  </w:style>
  <w:style w:type="paragraph" w:customStyle="1" w:styleId="MarginEdition">
    <w:name w:val="Margin Edition"/>
    <w:basedOn w:val="MarginNote"/>
    <w:rsid w:val="00055BB1"/>
    <w:pPr>
      <w:spacing w:before="0" w:after="0"/>
    </w:pPr>
    <w:rPr>
      <w:rFonts w:ascii="Times New Roman" w:hAnsi="Times New Roman"/>
      <w:color w:val="999999"/>
    </w:rPr>
  </w:style>
  <w:style w:type="paragraph" w:customStyle="1" w:styleId="Spacer">
    <w:name w:val="Spacer"/>
    <w:basedOn w:val="Normal"/>
    <w:rsid w:val="00055BB1"/>
    <w:rPr>
      <w:sz w:val="2"/>
      <w:szCs w:val="2"/>
    </w:rPr>
  </w:style>
  <w:style w:type="character" w:customStyle="1" w:styleId="Small">
    <w:name w:val="Small"/>
    <w:basedOn w:val="DefaultParagraphFont"/>
    <w:rsid w:val="00055BB1"/>
    <w:rPr>
      <w:sz w:val="16"/>
    </w:rPr>
  </w:style>
  <w:style w:type="paragraph" w:customStyle="1" w:styleId="WideTable">
    <w:name w:val="Wide Table"/>
    <w:basedOn w:val="Normal"/>
    <w:rsid w:val="00055BB1"/>
    <w:pPr>
      <w:ind w:left="-1418"/>
    </w:pPr>
    <w:rPr>
      <w:sz w:val="2"/>
      <w:szCs w:val="2"/>
    </w:rPr>
  </w:style>
  <w:style w:type="character" w:styleId="PageNumber">
    <w:name w:val="page number"/>
    <w:basedOn w:val="DefaultParagraphFont"/>
    <w:rsid w:val="00055BB1"/>
  </w:style>
  <w:style w:type="paragraph" w:styleId="Quote">
    <w:name w:val="Quote"/>
    <w:basedOn w:val="Heading1"/>
    <w:link w:val="QuoteChar"/>
    <w:qFormat/>
    <w:rsid w:val="00055BB1"/>
    <w:rPr>
      <w:b w:val="0"/>
      <w:sz w:val="72"/>
      <w:szCs w:val="72"/>
      <w:lang w:val="en-NZ"/>
    </w:rPr>
  </w:style>
  <w:style w:type="character" w:customStyle="1" w:styleId="QuoteChar">
    <w:name w:val="Quote Char"/>
    <w:basedOn w:val="DefaultParagraphFont"/>
    <w:link w:val="Quote"/>
    <w:rsid w:val="00055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BB1"/>
    <w:pPr>
      <w:pageBreakBefore/>
    </w:pPr>
  </w:style>
  <w:style w:type="paragraph" w:customStyle="1" w:styleId="Border">
    <w:name w:val="Border"/>
    <w:basedOn w:val="Normal"/>
    <w:qFormat/>
    <w:rsid w:val="00055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BB1"/>
    <w:rPr>
      <w:b/>
      <w:bCs/>
      <w:i/>
      <w:iCs/>
      <w:color w:val="auto"/>
    </w:rPr>
  </w:style>
  <w:style w:type="paragraph" w:styleId="IntenseQuote">
    <w:name w:val="Intense Quote"/>
    <w:basedOn w:val="Normal"/>
    <w:next w:val="Normal"/>
    <w:link w:val="IntenseQuoteChar"/>
    <w:uiPriority w:val="30"/>
    <w:qFormat/>
    <w:rsid w:val="00055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BB1"/>
    <w:rPr>
      <w:smallCaps/>
      <w:color w:val="auto"/>
      <w:u w:val="single"/>
    </w:rPr>
  </w:style>
  <w:style w:type="character" w:styleId="IntenseReference">
    <w:name w:val="Intense Reference"/>
    <w:basedOn w:val="DefaultParagraphFont"/>
    <w:uiPriority w:val="32"/>
    <w:qFormat/>
    <w:rsid w:val="00055BB1"/>
    <w:rPr>
      <w:b/>
      <w:bCs/>
      <w:smallCaps/>
      <w:color w:val="auto"/>
      <w:spacing w:val="5"/>
      <w:u w:val="single"/>
    </w:rPr>
  </w:style>
  <w:style w:type="paragraph" w:customStyle="1" w:styleId="2ColumnHeading">
    <w:name w:val="2Column Heading"/>
    <w:basedOn w:val="BodyText"/>
    <w:qFormat/>
    <w:rsid w:val="00055BB1"/>
    <w:pPr>
      <w:spacing w:after="60"/>
      <w:ind w:left="-2268"/>
    </w:pPr>
    <w:rPr>
      <w:b/>
    </w:rPr>
  </w:style>
  <w:style w:type="paragraph" w:customStyle="1" w:styleId="Heading1TOC">
    <w:name w:val="Heading1 TOC"/>
    <w:basedOn w:val="Normal"/>
    <w:qFormat/>
    <w:rsid w:val="00055BB1"/>
    <w:pPr>
      <w:spacing w:before="240" w:after="120"/>
    </w:pPr>
    <w:rPr>
      <w:rFonts w:ascii="Times New Roman" w:hAnsi="Times New Roman"/>
      <w:b/>
      <w:sz w:val="32"/>
    </w:rPr>
  </w:style>
  <w:style w:type="paragraph" w:customStyle="1" w:styleId="Heading2TOC">
    <w:name w:val="Heading2 TOC"/>
    <w:basedOn w:val="Normal"/>
    <w:qFormat/>
    <w:rsid w:val="00055BB1"/>
    <w:pPr>
      <w:spacing w:before="240" w:after="60"/>
    </w:pPr>
    <w:rPr>
      <w:rFonts w:ascii="Times New Roman" w:hAnsi="Times New Roman"/>
      <w:b/>
      <w:sz w:val="28"/>
    </w:rPr>
  </w:style>
  <w:style w:type="character" w:customStyle="1" w:styleId="Underline">
    <w:name w:val="Underline"/>
    <w:basedOn w:val="DefaultParagraphFont"/>
    <w:qFormat/>
    <w:rsid w:val="00055BB1"/>
    <w:rPr>
      <w:u w:val="single"/>
    </w:rPr>
  </w:style>
  <w:style w:type="character" w:customStyle="1" w:styleId="BoldandItalics">
    <w:name w:val="Bold and Italics"/>
    <w:qFormat/>
    <w:rsid w:val="00055BB1"/>
    <w:rPr>
      <w:b/>
      <w:i/>
      <w:u w:val="none"/>
    </w:rPr>
  </w:style>
  <w:style w:type="paragraph" w:styleId="BalloonText">
    <w:name w:val="Balloon Text"/>
    <w:basedOn w:val="Normal"/>
    <w:link w:val="BalloonTextChar"/>
    <w:rsid w:val="00055BB1"/>
    <w:rPr>
      <w:rFonts w:ascii="Tahoma" w:hAnsi="Tahoma" w:cs="Tahoma"/>
      <w:sz w:val="16"/>
      <w:szCs w:val="16"/>
    </w:rPr>
  </w:style>
  <w:style w:type="character" w:customStyle="1" w:styleId="BalloonTextChar">
    <w:name w:val="Balloon Text Char"/>
    <w:basedOn w:val="DefaultParagraphFont"/>
    <w:link w:val="BalloonText"/>
    <w:rsid w:val="00055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BB1"/>
    <w:rPr>
      <w:b/>
      <w:color w:val="660033"/>
      <w:spacing w:val="0"/>
    </w:rPr>
  </w:style>
  <w:style w:type="paragraph" w:customStyle="1" w:styleId="Nameditemlist">
    <w:name w:val="Named item list"/>
    <w:basedOn w:val="BodyText"/>
    <w:qFormat/>
    <w:rsid w:val="00055BB1"/>
    <w:pPr>
      <w:tabs>
        <w:tab w:val="left" w:pos="2835"/>
      </w:tabs>
      <w:ind w:left="2835" w:hanging="2835"/>
    </w:pPr>
  </w:style>
  <w:style w:type="paragraph" w:customStyle="1" w:styleId="BodyTextnopadding">
    <w:name w:val="Body Text no padding"/>
    <w:basedOn w:val="BodyText"/>
    <w:qFormat/>
    <w:rsid w:val="00055BB1"/>
    <w:pPr>
      <w:spacing w:before="0" w:after="0"/>
    </w:pPr>
  </w:style>
  <w:style w:type="character" w:styleId="Hyperlink">
    <w:name w:val="Hyperlink"/>
    <w:basedOn w:val="DefaultParagraphFont"/>
    <w:uiPriority w:val="99"/>
    <w:unhideWhenUsed/>
    <w:rsid w:val="00482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4199</Characters>
  <Application>Microsoft Office Word</Application>
  <DocSecurity>0</DocSecurity>
  <Lines>139</Lines>
  <Paragraphs>93</Paragraphs>
  <ScaleCrop>false</ScaleCrop>
  <Company>Author-it Software Corporation Ltd.</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FBPCEL4001 Coordinate wine operations vintage processes</dc:title>
  <dc:subject>Approved</dc:subject>
  <dc:creator>Skills Impact</dc:creator>
  <cp:keywords>Release: 1</cp:keywords>
  <dc:description>Review Date: 12 April 2008</dc:description>
  <cp:lastModifiedBy>HSD_TPCMSd.prod</cp:lastModifiedBy>
  <cp:revision>3</cp:revision>
  <dcterms:created xsi:type="dcterms:W3CDTF">2022-04-19T18:19:00Z</dcterms:created>
  <dcterms:modified xsi:type="dcterms:W3CDTF">2022-04-19T18:19:00Z</dcterms:modified>
</cp:coreProperties>
</file>