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D43" w:rsidP="00F90D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FBPCEL3013 Perform rectification (continuous still) operations</w:t>
      </w:r>
      <w:r>
        <w:fldChar w:fldCharType="end"/>
      </w:r>
    </w:p>
    <w:p w:rsidR="00F90D43" w:rsidP="00F90D43">
      <w:pPr>
        <w:pStyle w:val="Version"/>
        <w:sectPr w:rsidSect="00AA2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AE1" w:rsidP="00AA2AE1">
      <w:pPr>
        <w:pStyle w:val="SuperHeading"/>
      </w:pPr>
      <w:r w:rsidRPr="00AA2AE1">
        <w:t>FBPCEL3013 Perform rectification (continuous still) operations</w:t>
      </w:r>
    </w:p>
    <w:p w:rsidR="00000000" w:rsidRPr="00AA2AE1" w:rsidP="00AA2AE1">
      <w:pPr>
        <w:pStyle w:val="Heading1"/>
      </w:pPr>
      <w:bookmarkStart w:id="1" w:name="O_995562"/>
      <w:bookmarkEnd w:id="1"/>
      <w:r w:rsidRPr="00AA2A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rPr>
                <w:rStyle w:val="SpecialBold"/>
              </w:rPr>
              <w:t>Comments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>This version released with FBP Food, Beverage and Pharmaceutical Training Package Version 2.0.</w:t>
            </w:r>
          </w:p>
        </w:tc>
      </w:tr>
    </w:tbl>
    <w:p w:rsidR="00000000" w:rsidRPr="00AA2AE1" w:rsidP="00AA2AE1">
      <w:pPr>
        <w:pStyle w:val="BodyText"/>
      </w:pP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2" w:name="O_995563"/>
      <w:bookmarkEnd w:id="2"/>
      <w:r w:rsidRPr="00AA2AE1">
        <w:t>Application</w:t>
      </w:r>
    </w:p>
    <w:p w:rsidR="00000000" w:rsidRPr="00AA2AE1" w:rsidP="00F90D43">
      <w:pPr>
        <w:pStyle w:val="BodyText"/>
      </w:pPr>
      <w:r w:rsidRPr="00AA2AE1">
        <w:t xml:space="preserve">This unit of competency describes the skills and knowledge required to operate a rectification process in a wine operations distillation environment. </w:t>
      </w:r>
    </w:p>
    <w:p w:rsidR="00000000" w:rsidRPr="00AA2AE1" w:rsidP="00F90D43">
      <w:pPr>
        <w:pStyle w:val="BodyText"/>
      </w:pPr>
      <w:r w:rsidRPr="00AA2AE1">
        <w:t xml:space="preserve">The unit applies to individuals who work in cellar operations and take responsibility for their own work </w:t>
      </w:r>
      <w:r w:rsidRPr="00AA2AE1">
        <w:t>using discretion and judgement in the selection and use of available resources.</w:t>
      </w:r>
    </w:p>
    <w:p w:rsidR="00000000" w:rsidRPr="00AA2AE1" w:rsidP="00F90D43">
      <w:pPr>
        <w:pStyle w:val="BodyText"/>
      </w:pPr>
      <w:r w:rsidRPr="00AA2AE1">
        <w:t>All work must be carried out to comply with workplace procedures, according to state/territory health and safety, and food safety regulations, legislation and standards that ap</w:t>
      </w:r>
      <w:r w:rsidRPr="00AA2AE1">
        <w:t>ply to the workplace.</w:t>
      </w:r>
    </w:p>
    <w:p w:rsidR="00000000" w:rsidRPr="00AA2AE1" w:rsidP="00F90D43">
      <w:pPr>
        <w:pStyle w:val="BodyText"/>
      </w:pPr>
      <w:r w:rsidRPr="00AA2AE1">
        <w:t>Legislative requirements relating to distilling alcohol apply to this unit. Users are advised to check current requirements with the Australian Tax Office and state/territory liquor licencing and health agencies.</w:t>
      </w:r>
    </w:p>
    <w:p w:rsidR="00000000" w:rsidRPr="00AA2AE1" w:rsidP="00AA2AE1">
      <w:pPr>
        <w:pStyle w:val="Heading1"/>
      </w:pPr>
      <w:bookmarkStart w:id="3" w:name="O_995564"/>
      <w:bookmarkEnd w:id="3"/>
      <w:r w:rsidRPr="00AA2AE1">
        <w:t>Pre-</w:t>
      </w:r>
      <w:r w:rsidRPr="00AA2AE1">
        <w:t>requisite Unit</w:t>
      </w:r>
    </w:p>
    <w:p w:rsidR="00000000" w:rsidRPr="00AA2AE1" w:rsidP="00F90D43">
      <w:pPr>
        <w:pStyle w:val="BodyText"/>
      </w:pPr>
      <w:r w:rsidRPr="00AA2AE1">
        <w:t>Nil</w:t>
      </w:r>
    </w:p>
    <w:p w:rsidR="00000000" w:rsidRPr="00AA2AE1" w:rsidP="00AA2AE1">
      <w:pPr>
        <w:pStyle w:val="Heading1"/>
      </w:pPr>
      <w:bookmarkStart w:id="4" w:name="O_995566"/>
      <w:bookmarkEnd w:id="4"/>
      <w:r w:rsidRPr="00AA2AE1">
        <w:t>Unit Sector</w:t>
      </w:r>
    </w:p>
    <w:p w:rsidR="00000000" w:rsidRPr="00AA2AE1" w:rsidP="00F90D43">
      <w:pPr>
        <w:pStyle w:val="BodyText"/>
      </w:pPr>
      <w:r w:rsidRPr="00AA2AE1">
        <w:t>Cellar Operations (CEL)</w:t>
      </w:r>
    </w:p>
    <w:p w:rsidR="00000000" w:rsidRPr="00AA2AE1" w:rsidP="00AA2AE1">
      <w:pPr>
        <w:pStyle w:val="Heading1"/>
      </w:pPr>
      <w:bookmarkStart w:id="5" w:name="O_995567"/>
      <w:bookmarkEnd w:id="5"/>
      <w:r w:rsidRPr="00AA2AE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rPr>
                <w:rStyle w:val="SpecialBold"/>
              </w:rPr>
              <w:t>Performance Criteria</w:t>
            </w:r>
          </w:p>
        </w:tc>
      </w:tr>
      <w:tr w:rsidTr="00F9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1. Prepare the rectification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 xml:space="preserve">1.1 Identify and confirm production requirements </w:t>
            </w:r>
          </w:p>
          <w:p w:rsidR="00000000" w:rsidRPr="00AA2AE1" w:rsidP="00AA2AE1">
            <w:pPr>
              <w:pStyle w:val="BodyText"/>
            </w:pPr>
            <w:r w:rsidRPr="00AA2AE1">
              <w:t>1.2 Confirm availability of required materials and service</w:t>
            </w:r>
            <w:r w:rsidRPr="00AA2AE1">
              <w:t>s to meet production requirements</w:t>
            </w:r>
          </w:p>
          <w:p w:rsidR="00000000" w:rsidRPr="00AA2AE1" w:rsidP="00AA2AE1">
            <w:pPr>
              <w:pStyle w:val="BodyText"/>
            </w:pPr>
            <w:r w:rsidRPr="00AA2AE1">
              <w:t xml:space="preserve">1.3 Confirm environmental guidelines and identify potential health and safety in the workplace hazards and controls according to workplace procedures </w:t>
            </w:r>
          </w:p>
          <w:p w:rsidR="00000000" w:rsidRPr="00AA2AE1" w:rsidP="00AA2AE1">
            <w:pPr>
              <w:pStyle w:val="BodyText"/>
            </w:pPr>
            <w:r w:rsidRPr="00AA2AE1">
              <w:t>1.4 Select, fit and use personal protective equipment required for prod</w:t>
            </w:r>
            <w:r w:rsidRPr="00AA2AE1">
              <w:t xml:space="preserve">uction </w:t>
            </w:r>
          </w:p>
          <w:p w:rsidR="00000000" w:rsidRPr="00AA2AE1" w:rsidP="00AA2AE1">
            <w:pPr>
              <w:pStyle w:val="BodyText"/>
            </w:pPr>
            <w:r w:rsidRPr="00AA2AE1">
              <w:t>1.5 Prepare materials to meet production requirements</w:t>
            </w:r>
          </w:p>
          <w:p w:rsidR="00000000" w:rsidRPr="00AA2AE1" w:rsidP="00AA2AE1">
            <w:pPr>
              <w:pStyle w:val="BodyText"/>
            </w:pPr>
            <w:r w:rsidRPr="00AA2AE1">
              <w:t>1.6 Check equipment to confirm readiness for use according to workplace procedures</w:t>
            </w:r>
          </w:p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1.7 Set the process to meet production requirements</w:t>
            </w:r>
          </w:p>
        </w:tc>
      </w:tr>
      <w:tr w:rsidTr="00F9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2. Operate and monitor the rectification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>2.1 Start up the rectification process safely according to workplace procedures</w:t>
            </w:r>
          </w:p>
          <w:p w:rsidR="00000000" w:rsidRPr="00AA2AE1" w:rsidP="00AA2AE1">
            <w:pPr>
              <w:pStyle w:val="BodyText"/>
            </w:pPr>
            <w:r w:rsidRPr="00AA2AE1">
              <w:t>2.2 Monitor rectification process to confirm performance meets specifications</w:t>
            </w:r>
          </w:p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2.3 Identify and address non-conformance product, process and equipment according to workplace pro</w:t>
            </w:r>
            <w:r w:rsidRPr="00AA2AE1">
              <w:t>cedures</w:t>
            </w:r>
          </w:p>
        </w:tc>
      </w:tr>
      <w:tr w:rsidTr="00F90D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3. Shut down the rectification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>3.1 Identify appropriate shutdown procedures</w:t>
            </w:r>
          </w:p>
          <w:p w:rsidR="00000000" w:rsidRPr="00AA2AE1" w:rsidP="00AA2AE1">
            <w:pPr>
              <w:pStyle w:val="BodyText"/>
            </w:pPr>
            <w:r w:rsidRPr="00AA2AE1">
              <w:t>3.2 Dismantle equipment safely and prepare for cleaning</w:t>
            </w:r>
          </w:p>
          <w:p w:rsidR="00000000" w:rsidRPr="00AA2AE1" w:rsidP="00AA2AE1">
            <w:pPr>
              <w:pStyle w:val="BodyText"/>
            </w:pPr>
            <w:r w:rsidRPr="00AA2AE1">
              <w:t>3.3 Collect, treat and dispose of or recycle waste generated by both the rectification process and cleaning</w:t>
            </w:r>
            <w:r w:rsidRPr="00AA2AE1">
              <w:t xml:space="preserve"> procedures</w:t>
            </w:r>
          </w:p>
          <w:p w:rsidR="00000000" w:rsidRPr="00AA2AE1" w:rsidP="00AA2AE1">
            <w:pPr>
              <w:pStyle w:val="BodyText"/>
            </w:pPr>
            <w:r w:rsidRPr="00AA2AE1">
              <w:t>3.4 Record workplace information according to workplace procedures</w:t>
            </w:r>
          </w:p>
        </w:tc>
      </w:tr>
    </w:tbl>
    <w:p w:rsidR="00000000" w:rsidRPr="00AA2AE1" w:rsidP="00AA2AE1">
      <w:pPr>
        <w:pStyle w:val="BodyText"/>
      </w:pP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6" w:name="O_995568"/>
      <w:bookmarkEnd w:id="6"/>
      <w:r w:rsidRPr="00AA2AE1">
        <w:t>Foundation Skills</w:t>
      </w:r>
    </w:p>
    <w:p w:rsidR="00000000" w:rsidRPr="00F90D43" w:rsidP="00F90D43">
      <w:pPr>
        <w:pStyle w:val="BodyText"/>
        <w:rPr>
          <w:i/>
        </w:rPr>
      </w:pPr>
      <w:r w:rsidRPr="00F90D43">
        <w:rPr>
          <w:rStyle w:val="Emphasis"/>
        </w:rPr>
        <w:t>This section describes those language, literacy, numeracy and employment skills that are essential for performance in this unit of competenc</w:t>
      </w:r>
      <w:r w:rsidRPr="00F90D43">
        <w:rPr>
          <w:rStyle w:val="Emphasis"/>
        </w:rPr>
        <w:t>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rPr>
                <w:rStyle w:val="SpecialBold"/>
              </w:rPr>
              <w:t>Description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ListBullet"/>
              <w:rPr>
                <w:lang w:val="en-NZ"/>
              </w:rPr>
            </w:pPr>
            <w:r w:rsidRPr="00AA2AE1">
              <w:t>Interpret production and process information from a variety of workplace documents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ListBullet"/>
              <w:rPr>
                <w:lang w:val="en-NZ"/>
              </w:rPr>
            </w:pPr>
            <w:r w:rsidRPr="00AA2AE1">
              <w:t xml:space="preserve">Record data and present information in required format 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ListBullet"/>
            </w:pPr>
            <w:r w:rsidRPr="00AA2AE1">
              <w:t>Calculate numerical information relating to measurements, quantities and operational specifications</w:t>
            </w:r>
          </w:p>
          <w:p w:rsidR="00000000" w:rsidP="00AA2AE1">
            <w:pPr>
              <w:pStyle w:val="ListBullet"/>
              <w:rPr>
                <w:lang w:val="en-NZ"/>
              </w:rPr>
            </w:pPr>
            <w:r w:rsidRPr="00AA2AE1">
              <w:t>Interpret symbols and numbers during monitoring of process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ListBullet"/>
              <w:rPr>
                <w:lang w:val="en-NZ"/>
              </w:rPr>
            </w:pPr>
            <w:r w:rsidRPr="00AA2AE1">
              <w:t>Apply workplace procedures and legislative responsibilities to own r</w:t>
            </w:r>
            <w:r w:rsidRPr="00AA2AE1">
              <w:t xml:space="preserve">ole 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ListBullet"/>
              <w:rPr>
                <w:lang w:val="en-NZ"/>
              </w:rPr>
            </w:pPr>
            <w:r w:rsidRPr="00AA2AE1">
              <w:t xml:space="preserve">Use required communication mode to report operational information to relevant personnel 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ListBullet"/>
            </w:pPr>
            <w:r w:rsidRPr="00AA2AE1">
              <w:t>Plan, sequence and implement tasks required to achieve production requirements</w:t>
            </w:r>
          </w:p>
          <w:p w:rsidR="00000000" w:rsidRPr="00AA2AE1" w:rsidP="00AA2AE1">
            <w:pPr>
              <w:pStyle w:val="ListBullet"/>
            </w:pPr>
            <w:r w:rsidRPr="00AA2AE1">
              <w:t>Respond to predictable routine problems,</w:t>
            </w:r>
            <w:r w:rsidRPr="00AA2AE1">
              <w:t xml:space="preserve"> faults and out of specification issues and implements standard or logical solutions</w:t>
            </w:r>
          </w:p>
        </w:tc>
      </w:tr>
    </w:tbl>
    <w:p w:rsidR="00000000" w:rsidRPr="00AA2AE1" w:rsidP="00AA2AE1">
      <w:pPr>
        <w:pStyle w:val="BodyText"/>
      </w:pP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7" w:name="O_995570"/>
      <w:bookmarkEnd w:id="7"/>
      <w:r w:rsidRPr="00AA2AE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rPr>
                <w:rStyle w:val="SpecialBold"/>
              </w:rPr>
              <w:t>Equivalence status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FBPCEL3013 Perform rectification (continuous still)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FDFCEL3005A Perform rectification (continuous still)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>Updated to meet Standards for Training Packages</w:t>
            </w:r>
          </w:p>
          <w:p w:rsidR="00000000" w:rsidRPr="00AA2AE1" w:rsidP="00AA2AE1">
            <w:pPr>
              <w:pStyle w:val="BodyText"/>
            </w:pPr>
          </w:p>
          <w:p w:rsidR="00000000" w:rsidRPr="00AA2AE1" w:rsidP="00AA2AE1">
            <w:pPr>
              <w:pStyle w:val="BodyText"/>
            </w:pPr>
            <w:r w:rsidRPr="00AA2AE1">
              <w:t>Minor changes to Elements and Performance Criteria for clarity</w:t>
            </w:r>
          </w:p>
          <w:p w:rsidR="00000000" w:rsidRPr="00AA2AE1" w:rsidP="00AA2AE1">
            <w:pPr>
              <w:pStyle w:val="BodyText"/>
            </w:pPr>
          </w:p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Prerequisites re</w:t>
            </w:r>
            <w:r w:rsidRPr="00AA2AE1">
              <w:t xml:space="preserve">moved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>Equivalent unit</w:t>
            </w:r>
          </w:p>
        </w:tc>
      </w:tr>
    </w:tbl>
    <w:p w:rsidR="00000000" w:rsidRPr="00AA2AE1" w:rsidP="00AA2AE1">
      <w:pPr>
        <w:pStyle w:val="BodyText"/>
      </w:pP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8" w:name="O_995577"/>
      <w:bookmarkEnd w:id="8"/>
      <w:r w:rsidRPr="00AA2AE1">
        <w:t>Links</w:t>
      </w:r>
    </w:p>
    <w:p w:rsidR="00000000" w:rsidRPr="00AA2AE1" w:rsidP="00F90D43">
      <w:pPr>
        <w:pStyle w:val="BodyText"/>
      </w:pPr>
      <w:r w:rsidRPr="00AA2AE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31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2AE1" w:rsidP="00F90D43">
      <w:pPr>
        <w:pStyle w:val="BodyText"/>
        <w:sectPr w:rsidSect="00AA2A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2AE1" w:rsidP="00AA2AE1">
      <w:pPr>
        <w:pStyle w:val="SuperHeading"/>
      </w:pPr>
      <w:r w:rsidRPr="00AA2AE1">
        <w:t xml:space="preserve">Assessment </w:t>
      </w:r>
      <w:r w:rsidRPr="00AA2AE1">
        <w:t>Requirements for FBPCEL3013 Perform rectification (continuous still) operations</w:t>
      </w:r>
    </w:p>
    <w:p w:rsidR="00000000" w:rsidRPr="00AA2AE1" w:rsidP="00AA2AE1">
      <w:pPr>
        <w:pStyle w:val="Heading1"/>
      </w:pPr>
      <w:bookmarkStart w:id="9" w:name="O_995572"/>
      <w:bookmarkEnd w:id="9"/>
      <w:r w:rsidRPr="00AA2AE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rPr>
                <w:rStyle w:val="SpecialBold"/>
              </w:rPr>
              <w:t>Comments</w:t>
            </w:r>
          </w:p>
        </w:tc>
      </w:tr>
      <w:tr w:rsidTr="00AA2A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AE1">
            <w:pPr>
              <w:pStyle w:val="BodyText"/>
              <w:rPr>
                <w:lang w:val="en-NZ"/>
              </w:rPr>
            </w:pPr>
            <w:r w:rsidRPr="00AA2AE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AE1" w:rsidP="00AA2AE1">
            <w:pPr>
              <w:pStyle w:val="BodyText"/>
            </w:pPr>
            <w:r w:rsidRPr="00AA2AE1">
              <w:t>This version released with FBP Food, Beverage and Pharmaceutical Training Package Version 2.0.</w:t>
            </w:r>
          </w:p>
        </w:tc>
      </w:tr>
    </w:tbl>
    <w:p w:rsidR="00000000" w:rsidRPr="00AA2AE1" w:rsidP="00AA2AE1">
      <w:pPr>
        <w:pStyle w:val="BodyText"/>
      </w:pP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10" w:name="O_995573"/>
      <w:bookmarkEnd w:id="10"/>
      <w:r w:rsidRPr="00AA2AE1">
        <w:t>Performance Evidence</w:t>
      </w:r>
    </w:p>
    <w:p w:rsidR="00000000" w:rsidRPr="00AA2AE1" w:rsidP="00F90D43">
      <w:pPr>
        <w:pStyle w:val="BodyText"/>
      </w:pPr>
      <w:r w:rsidRPr="00AA2AE1">
        <w:t xml:space="preserve">An individual demonstrating competency must satisfy all of the elements and performance criteria in this unit. </w:t>
      </w:r>
    </w:p>
    <w:p w:rsidR="00000000" w:rsidRPr="00AA2AE1" w:rsidP="00F90D43">
      <w:pPr>
        <w:pStyle w:val="BodyText"/>
      </w:pPr>
      <w:r w:rsidRPr="00AA2AE1">
        <w:t>There must be evidence that the individual has performed at least one rectification (continuous still) operation includ</w:t>
      </w:r>
      <w:r w:rsidRPr="00AA2AE1">
        <w:t>ing:</w:t>
      </w:r>
    </w:p>
    <w:p w:rsidR="00000000" w:rsidRPr="00AA2AE1" w:rsidP="00AA2AE1">
      <w:pPr>
        <w:pStyle w:val="ListBullet"/>
      </w:pPr>
      <w:r w:rsidRPr="00AA2AE1">
        <w:t>accessing workplace information to identify distillation requirements</w:t>
      </w:r>
    </w:p>
    <w:p w:rsidR="00000000" w:rsidRPr="00AA2AE1" w:rsidP="00AA2AE1">
      <w:pPr>
        <w:pStyle w:val="ListBullet"/>
      </w:pPr>
      <w:r w:rsidRPr="00AA2AE1">
        <w:t>selecting, fitting and using personal protective equipment</w:t>
      </w:r>
    </w:p>
    <w:p w:rsidR="00000000" w:rsidRPr="00AA2AE1" w:rsidP="00AA2AE1">
      <w:pPr>
        <w:pStyle w:val="ListBullet"/>
      </w:pPr>
      <w:r w:rsidRPr="00AA2AE1">
        <w:t>checking supply and status of materials before commencing rectification process</w:t>
      </w:r>
    </w:p>
    <w:p w:rsidR="00000000" w:rsidRPr="00AA2AE1" w:rsidP="00AA2AE1">
      <w:pPr>
        <w:pStyle w:val="ListBullet"/>
      </w:pPr>
      <w:r w:rsidRPr="00AA2AE1">
        <w:t>preparing and confirming stat</w:t>
      </w:r>
      <w:r w:rsidRPr="00AA2AE1">
        <w:t>us of equipment and services before commencing rectification process</w:t>
      </w:r>
    </w:p>
    <w:p w:rsidR="00000000" w:rsidRPr="00AA2AE1" w:rsidP="00AA2AE1">
      <w:pPr>
        <w:pStyle w:val="ListBullet"/>
      </w:pPr>
      <w:r w:rsidRPr="00AA2AE1">
        <w:t>setting up and starting the rectification process</w:t>
      </w:r>
    </w:p>
    <w:p w:rsidR="00000000" w:rsidRPr="00AA2AE1" w:rsidP="00AA2AE1">
      <w:pPr>
        <w:pStyle w:val="ListBullet"/>
      </w:pPr>
      <w:r w:rsidRPr="00AA2AE1">
        <w:t>monitoring the rectification process</w:t>
      </w:r>
    </w:p>
    <w:p w:rsidR="00000000" w:rsidRPr="00AA2AE1" w:rsidP="00AA2AE1">
      <w:pPr>
        <w:pStyle w:val="ListBullet"/>
      </w:pPr>
      <w:r w:rsidRPr="00AA2AE1">
        <w:t xml:space="preserve">taking corrective action in response to non-conformance results </w:t>
      </w:r>
    </w:p>
    <w:p w:rsidR="00000000" w:rsidRPr="00AA2AE1" w:rsidP="00AA2AE1">
      <w:pPr>
        <w:pStyle w:val="ListBullet"/>
      </w:pPr>
      <w:r w:rsidRPr="00AA2AE1">
        <w:t>shutting down the process after rec</w:t>
      </w:r>
      <w:r w:rsidRPr="00AA2AE1">
        <w:t xml:space="preserve">tification operations are completed </w:t>
      </w:r>
    </w:p>
    <w:p w:rsidR="00000000" w:rsidRPr="00AA2AE1" w:rsidP="00AA2AE1">
      <w:pPr>
        <w:pStyle w:val="ListBullet"/>
      </w:pPr>
      <w:r w:rsidRPr="00AA2AE1">
        <w:t>conducting work according to legislative, environmental and health and safety requirements.</w:t>
      </w: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11" w:name="O_995574"/>
      <w:bookmarkEnd w:id="11"/>
      <w:r w:rsidRPr="00AA2AE1">
        <w:t>Knowledge Evidence</w:t>
      </w:r>
    </w:p>
    <w:p w:rsidR="00000000" w:rsidRPr="00AA2AE1" w:rsidP="00F90D43">
      <w:pPr>
        <w:pStyle w:val="BodyText"/>
      </w:pPr>
      <w:r w:rsidRPr="00AA2AE1">
        <w:t>An individual must be able to demonstrate the knowledge required to perform the tasks outli</w:t>
      </w:r>
      <w:r w:rsidRPr="00AA2AE1">
        <w:t>ned in the elements and performance criteria of this unit. This includes knowledge of:</w:t>
      </w:r>
    </w:p>
    <w:p w:rsidR="00000000" w:rsidRPr="00AA2AE1" w:rsidP="00AA2AE1">
      <w:pPr>
        <w:pStyle w:val="ListBullet"/>
      </w:pPr>
      <w:r w:rsidRPr="00AA2AE1">
        <w:t>purpose of the rectification process, and the links between rectification and other processes used in wine operations</w:t>
      </w:r>
    </w:p>
    <w:p w:rsidR="00000000" w:rsidRPr="00AA2AE1" w:rsidP="00AA2AE1">
      <w:pPr>
        <w:pStyle w:val="ListBullet"/>
      </w:pPr>
      <w:r w:rsidRPr="00AA2AE1">
        <w:t>basic operating principles of continuous still equ</w:t>
      </w:r>
      <w:r w:rsidRPr="00AA2AE1">
        <w:t>ipment</w:t>
      </w:r>
    </w:p>
    <w:p w:rsidR="00000000" w:rsidRPr="00AA2AE1" w:rsidP="00AA2AE1">
      <w:pPr>
        <w:pStyle w:val="ListBullet"/>
      </w:pPr>
      <w:r w:rsidRPr="00AA2AE1">
        <w:t xml:space="preserve">materials used in the rectification process </w:t>
      </w:r>
    </w:p>
    <w:p w:rsidR="00000000" w:rsidRPr="00AA2AE1" w:rsidP="00AA2AE1">
      <w:pPr>
        <w:pStyle w:val="ListBullet"/>
      </w:pPr>
      <w:r w:rsidRPr="00AA2AE1">
        <w:t>main rectification techniques and how these techniques can affect the characteristics of the wine:</w:t>
      </w:r>
    </w:p>
    <w:p w:rsidR="00000000" w:rsidRPr="00AA2AE1" w:rsidP="00AA2AE1">
      <w:pPr>
        <w:pStyle w:val="ListBullet2"/>
      </w:pPr>
      <w:r w:rsidRPr="00AA2AE1">
        <w:t>effect of process stages on distillate and by-products</w:t>
      </w:r>
    </w:p>
    <w:p w:rsidR="00000000" w:rsidRPr="00AA2AE1" w:rsidP="00AA2AE1">
      <w:pPr>
        <w:pStyle w:val="ListBullet2"/>
      </w:pPr>
      <w:r w:rsidRPr="00AA2AE1">
        <w:t>critical temperatures</w:t>
      </w:r>
    </w:p>
    <w:p w:rsidR="00000000" w:rsidRPr="00AA2AE1" w:rsidP="00AA2AE1">
      <w:pPr>
        <w:pStyle w:val="ListBullet"/>
      </w:pPr>
      <w:r w:rsidRPr="00AA2AE1">
        <w:t>methods used to monitor the process</w:t>
      </w:r>
    </w:p>
    <w:p w:rsidR="00000000" w:rsidRPr="00AA2AE1" w:rsidP="00AA2AE1">
      <w:pPr>
        <w:pStyle w:val="ListBullet"/>
      </w:pPr>
      <w:r w:rsidRPr="00AA2AE1">
        <w:t>common causes of non-conformance results for product, process and equipment and corrective action required including:</w:t>
      </w:r>
    </w:p>
    <w:p w:rsidR="00000000" w:rsidRPr="00AA2AE1" w:rsidP="00AA2AE1">
      <w:pPr>
        <w:pStyle w:val="ListBullet2"/>
      </w:pPr>
      <w:r w:rsidRPr="00AA2AE1">
        <w:t xml:space="preserve">issues that can be rectified  </w:t>
      </w:r>
    </w:p>
    <w:p w:rsidR="00000000" w:rsidRPr="00AA2AE1" w:rsidP="00AA2AE1">
      <w:pPr>
        <w:pStyle w:val="ListBullet2"/>
      </w:pPr>
      <w:r w:rsidRPr="00AA2AE1">
        <w:t>issues that must be reported</w:t>
      </w:r>
    </w:p>
    <w:p w:rsidR="00000000" w:rsidRPr="00AA2AE1" w:rsidP="00AA2AE1">
      <w:pPr>
        <w:pStyle w:val="ListBullet"/>
      </w:pPr>
      <w:r w:rsidRPr="00AA2AE1">
        <w:t>responsibilities for health and safety i</w:t>
      </w:r>
      <w:r w:rsidRPr="00AA2AE1">
        <w:t>n the workplace including:</w:t>
      </w:r>
    </w:p>
    <w:p w:rsidR="00000000" w:rsidRPr="00AA2AE1" w:rsidP="00AA2AE1">
      <w:pPr>
        <w:pStyle w:val="ListBullet2"/>
      </w:pPr>
      <w:r w:rsidRPr="00AA2AE1">
        <w:t>health and safety hazards associated with the rectification process</w:t>
      </w:r>
    </w:p>
    <w:p w:rsidR="00000000" w:rsidRPr="00AA2AE1" w:rsidP="00AA2AE1">
      <w:pPr>
        <w:pStyle w:val="ListBullet2"/>
      </w:pPr>
      <w:r w:rsidRPr="00AA2AE1">
        <w:t>methods for controlling risks associated with health and safety hazards, including confined space entry</w:t>
      </w:r>
    </w:p>
    <w:p w:rsidR="00000000" w:rsidRPr="00AA2AE1" w:rsidP="00AA2AE1">
      <w:pPr>
        <w:pStyle w:val="ListBullet"/>
      </w:pPr>
      <w:r w:rsidRPr="00AA2AE1">
        <w:t>responsibilities for identifying and controlling enviro</w:t>
      </w:r>
      <w:r w:rsidRPr="00AA2AE1">
        <w:t xml:space="preserve">nmental issues </w:t>
      </w:r>
    </w:p>
    <w:p w:rsidR="00000000" w:rsidRPr="00AA2AE1" w:rsidP="00AA2AE1">
      <w:pPr>
        <w:pStyle w:val="ListBullet"/>
      </w:pPr>
      <w:r w:rsidRPr="00AA2AE1">
        <w:t>workplace procedures and responsibility for:</w:t>
      </w:r>
    </w:p>
    <w:p w:rsidR="00000000" w:rsidRPr="00AA2AE1" w:rsidP="00AA2AE1">
      <w:pPr>
        <w:pStyle w:val="ListBullet2"/>
      </w:pPr>
      <w:r w:rsidRPr="00AA2AE1">
        <w:t>reporting problems</w:t>
      </w:r>
    </w:p>
    <w:p w:rsidR="00000000" w:rsidRPr="00AA2AE1" w:rsidP="00AA2AE1">
      <w:pPr>
        <w:pStyle w:val="ListBullet2"/>
      </w:pPr>
      <w:r w:rsidRPr="00AA2AE1">
        <w:t>shutting down the process</w:t>
      </w:r>
    </w:p>
    <w:p w:rsidR="00000000" w:rsidRPr="00AA2AE1" w:rsidP="00AA2AE1">
      <w:pPr>
        <w:pStyle w:val="ListBullet2"/>
      </w:pPr>
      <w:r w:rsidRPr="00AA2AE1">
        <w:t>cleaning</w:t>
      </w:r>
    </w:p>
    <w:p w:rsidR="00000000" w:rsidRPr="00AA2AE1" w:rsidP="00AA2AE1">
      <w:pPr>
        <w:pStyle w:val="ListBullet2"/>
      </w:pPr>
      <w:r w:rsidRPr="00AA2AE1">
        <w:t xml:space="preserve">handling waste </w:t>
      </w:r>
    </w:p>
    <w:p w:rsidR="00000000" w:rsidRPr="00AA2AE1" w:rsidP="00AA2AE1">
      <w:pPr>
        <w:pStyle w:val="ListBullet2"/>
      </w:pPr>
      <w:r w:rsidRPr="00AA2AE1">
        <w:t>recording required information.</w:t>
      </w:r>
    </w:p>
    <w:p w:rsidR="00000000" w:rsidRPr="00AA2AE1" w:rsidP="00AA2AE1">
      <w:pPr>
        <w:pStyle w:val="AllowPageBreak"/>
      </w:pPr>
    </w:p>
    <w:p w:rsidR="00000000" w:rsidRPr="00AA2AE1" w:rsidP="00AA2AE1">
      <w:pPr>
        <w:pStyle w:val="Heading1"/>
      </w:pPr>
      <w:bookmarkStart w:id="12" w:name="O_995575"/>
      <w:bookmarkEnd w:id="12"/>
      <w:r w:rsidRPr="00AA2AE1">
        <w:t>Assessment Conditions</w:t>
      </w:r>
    </w:p>
    <w:p w:rsidR="00000000" w:rsidRPr="00AA2AE1" w:rsidP="00F90D43">
      <w:pPr>
        <w:pStyle w:val="BodyText"/>
      </w:pPr>
      <w:r w:rsidRPr="00AA2AE1">
        <w:t xml:space="preserve">Assessment of skills must take place under the following conditions: </w:t>
      </w:r>
    </w:p>
    <w:p w:rsidR="00000000" w:rsidRPr="00AA2AE1" w:rsidP="00AA2AE1">
      <w:pPr>
        <w:pStyle w:val="ListBullet"/>
      </w:pPr>
      <w:r w:rsidRPr="00AA2AE1">
        <w:t>physical conditions:</w:t>
      </w:r>
    </w:p>
    <w:p w:rsidR="00000000" w:rsidRPr="00AA2AE1" w:rsidP="00AA2AE1">
      <w:pPr>
        <w:pStyle w:val="ListBullet2"/>
      </w:pPr>
      <w:r w:rsidRPr="00AA2AE1">
        <w:t>a wine operations workplace or an environment that accurately represents workplace conditions</w:t>
      </w:r>
    </w:p>
    <w:p w:rsidR="00000000" w:rsidRPr="00AA2AE1" w:rsidP="00AA2AE1">
      <w:pPr>
        <w:pStyle w:val="ListBullet"/>
      </w:pPr>
      <w:r w:rsidRPr="00AA2AE1">
        <w:t>resources, equipment and materials:</w:t>
      </w:r>
    </w:p>
    <w:p w:rsidR="00000000" w:rsidRPr="00AA2AE1" w:rsidP="00AA2AE1">
      <w:pPr>
        <w:pStyle w:val="ListBullet2"/>
      </w:pPr>
      <w:r w:rsidRPr="00AA2AE1">
        <w:t>personal protective equipment f</w:t>
      </w:r>
      <w:r w:rsidRPr="00AA2AE1">
        <w:t>or continuous still operations</w:t>
      </w:r>
    </w:p>
    <w:p w:rsidR="00000000" w:rsidRPr="00AA2AE1" w:rsidP="00AA2AE1">
      <w:pPr>
        <w:pStyle w:val="ListBullet2"/>
      </w:pPr>
      <w:r w:rsidRPr="00AA2AE1">
        <w:t>equipment and materials for continuous still process</w:t>
      </w:r>
    </w:p>
    <w:p w:rsidR="00000000" w:rsidRPr="00AA2AE1" w:rsidP="00AA2AE1">
      <w:pPr>
        <w:pStyle w:val="ListBullet2"/>
      </w:pPr>
      <w:r w:rsidRPr="00AA2AE1">
        <w:t>system for recording and reporting information</w:t>
      </w:r>
    </w:p>
    <w:p w:rsidR="00000000" w:rsidRPr="00AA2AE1" w:rsidP="00AA2AE1">
      <w:pPr>
        <w:pStyle w:val="ListBullet"/>
      </w:pPr>
      <w:r w:rsidRPr="00AA2AE1">
        <w:t>specifications:</w:t>
      </w:r>
    </w:p>
    <w:p w:rsidR="00000000" w:rsidRPr="00AA2AE1" w:rsidP="00AA2AE1">
      <w:pPr>
        <w:pStyle w:val="ListBullet2"/>
      </w:pPr>
      <w:r w:rsidRPr="00AA2AE1">
        <w:t xml:space="preserve">workplace procedures for continuous still operations. </w:t>
      </w:r>
    </w:p>
    <w:p w:rsidR="00000000" w:rsidRPr="00AA2AE1" w:rsidP="00F90D43">
      <w:pPr>
        <w:pStyle w:val="BodyText"/>
      </w:pPr>
      <w:r w:rsidRPr="00AA2AE1">
        <w:t>Assessors of this unit must satisfy the requirements for assessors in applicable vocational education and training legislation, frameworks and/or standards.</w:t>
      </w:r>
    </w:p>
    <w:p w:rsidR="00000000" w:rsidRPr="00AA2AE1" w:rsidP="00AA2AE1">
      <w:pPr>
        <w:pStyle w:val="Heading1"/>
      </w:pPr>
      <w:bookmarkStart w:id="13" w:name="O_995578"/>
      <w:bookmarkEnd w:id="13"/>
      <w:r w:rsidRPr="00AA2AE1">
        <w:t>Links</w:t>
      </w:r>
    </w:p>
    <w:p w:rsidR="00000000" w:rsidRPr="00AA2AE1" w:rsidP="00F90D43">
      <w:pPr>
        <w:pStyle w:val="BodyText"/>
      </w:pPr>
      <w:r w:rsidRPr="00AA2AE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931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2AE1" w:rsidP="00AA2AE1"/>
    <w:sectPr w:rsidSect="00AA2A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 w:rsidRPr="00F90D43" w:rsidP="00F90D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43" w:rsidP="00AA2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D43" w:rsidP="00AA2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0D43" w:rsidP="00AA2A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 w:rsidP="00AA2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0D43">
      <w:t>Approved</w:t>
    </w:r>
    <w:r w:rsidR="00F90D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0D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0D43">
      <w:rPr>
        <w:noProof/>
      </w:rPr>
      <w:t>4</w:t>
    </w:r>
    <w:r>
      <w:rPr>
        <w:noProof/>
      </w:rPr>
      <w:fldChar w:fldCharType="end"/>
    </w:r>
  </w:p>
  <w:p w:rsidR="00AA2AE1" w:rsidP="00AA2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0D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0D43">
      <w:t>Manufacturing Industry Skills Alliance</w:t>
    </w:r>
    <w:r w:rsidR="00F90D43">
      <w:fldChar w:fldCharType="end"/>
    </w:r>
  </w:p>
  <w:p w:rsidR="00AA2AE1" w:rsidP="00AA2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AE1" w:rsidRPr="00F90D43" w:rsidP="00F90D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43" w:rsidRPr="002D2AF8" w:rsidP="00AA2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FBPCEL3013 Perform rectification (continuous still)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90D43" w:rsidP="00AA2A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AE1" w:rsidRPr="002D2AF8" w:rsidP="00AA2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0D43">
      <w:t>FBPCEL3013 Perform rectification (continuous still) operations</w:t>
    </w:r>
    <w:r w:rsidR="00F90D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0D43">
      <w:rPr>
        <w:noProof/>
      </w:rPr>
      <w:t>2 March 2025</w:t>
    </w:r>
    <w:r>
      <w:fldChar w:fldCharType="end"/>
    </w:r>
  </w:p>
  <w:p w:rsidR="00AA2AE1" w:rsidP="00AA2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CCB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D40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D81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AE1"/>
  </w:style>
  <w:style w:type="character" w:customStyle="1" w:styleId="Heading1Char">
    <w:name w:val="Heading 1 Char"/>
    <w:basedOn w:val="DefaultParagraphFont"/>
    <w:link w:val="Heading1"/>
    <w:rsid w:val="00AA2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A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2AE1"/>
    <w:rPr>
      <w:b/>
      <w:spacing w:val="0"/>
    </w:rPr>
  </w:style>
  <w:style w:type="paragraph" w:styleId="ListBullet2">
    <w:name w:val="List Bullet 2"/>
    <w:basedOn w:val="List2"/>
    <w:rsid w:val="00AA2A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2AE1"/>
    <w:rPr>
      <w:i/>
    </w:rPr>
  </w:style>
  <w:style w:type="paragraph" w:customStyle="1" w:styleId="SuperHeading">
    <w:name w:val="SuperHeading"/>
    <w:basedOn w:val="Normal"/>
    <w:rsid w:val="00AA2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A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2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AE1"/>
  </w:style>
  <w:style w:type="paragraph" w:styleId="TableofFigures">
    <w:name w:val="table of figures"/>
    <w:basedOn w:val="Normal"/>
    <w:next w:val="Normal"/>
    <w:semiHidden/>
    <w:rsid w:val="00AA2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A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AE1"/>
    <w:rPr>
      <w:rFonts w:ascii="Wingdings" w:hAnsi="Wingdings"/>
    </w:rPr>
  </w:style>
  <w:style w:type="paragraph" w:customStyle="1" w:styleId="TableHeading">
    <w:name w:val="Table Heading"/>
    <w:basedOn w:val="HeadingBase"/>
    <w:rsid w:val="00AA2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AE1"/>
    <w:rPr>
      <w:color w:val="0033CC"/>
      <w:u w:val="none"/>
    </w:rPr>
  </w:style>
  <w:style w:type="paragraph" w:customStyle="1" w:styleId="BodyTextRight">
    <w:name w:val="Body Text Right"/>
    <w:basedOn w:val="BodyText"/>
    <w:rsid w:val="00AA2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A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AE1"/>
    <w:rPr>
      <w:sz w:val="32"/>
    </w:rPr>
  </w:style>
  <w:style w:type="paragraph" w:customStyle="1" w:styleId="HeadingProcedure">
    <w:name w:val="Heading Procedure"/>
    <w:basedOn w:val="HeadingBase"/>
    <w:next w:val="Normal"/>
    <w:rsid w:val="00AA2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AE1"/>
    <w:pPr>
      <w:spacing w:before="60" w:after="60"/>
    </w:pPr>
  </w:style>
  <w:style w:type="paragraph" w:styleId="ListContinue">
    <w:name w:val="List Continue"/>
    <w:basedOn w:val="List"/>
    <w:rsid w:val="00AA2AE1"/>
    <w:pPr>
      <w:ind w:firstLine="0"/>
    </w:pPr>
  </w:style>
  <w:style w:type="paragraph" w:customStyle="1" w:styleId="ListNote">
    <w:name w:val="List Note"/>
    <w:basedOn w:val="List"/>
    <w:rsid w:val="00AA2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AE1"/>
    <w:rPr>
      <w:rFonts w:ascii="Courier New" w:hAnsi="Courier New"/>
    </w:rPr>
  </w:style>
  <w:style w:type="paragraph" w:customStyle="1" w:styleId="NoteBullet">
    <w:name w:val="Note Bullet"/>
    <w:basedOn w:val="Note"/>
    <w:rsid w:val="00AA2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A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AE1"/>
    <w:rPr>
      <w:b/>
      <w:smallCaps/>
    </w:rPr>
  </w:style>
  <w:style w:type="paragraph" w:customStyle="1" w:styleId="TableListNumber">
    <w:name w:val="Table List Number"/>
    <w:basedOn w:val="ListNumber"/>
    <w:rsid w:val="00AA2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AE1"/>
    <w:pPr>
      <w:numPr>
        <w:numId w:val="9"/>
      </w:numPr>
    </w:pPr>
  </w:style>
  <w:style w:type="paragraph" w:customStyle="1" w:styleId="ListAlpha2">
    <w:name w:val="List Alpha 2"/>
    <w:basedOn w:val="List2"/>
    <w:rsid w:val="00AA2AE1"/>
    <w:pPr>
      <w:numPr>
        <w:numId w:val="8"/>
      </w:numPr>
    </w:pPr>
  </w:style>
  <w:style w:type="paragraph" w:styleId="List2">
    <w:name w:val="List 2"/>
    <w:basedOn w:val="BodyText"/>
    <w:rsid w:val="00AA2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A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A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AE1"/>
    <w:pPr>
      <w:numPr>
        <w:numId w:val="4"/>
      </w:numPr>
    </w:pPr>
  </w:style>
  <w:style w:type="paragraph" w:styleId="ListContinue2">
    <w:name w:val="List Continue 2"/>
    <w:basedOn w:val="List2"/>
    <w:rsid w:val="00AA2AE1"/>
    <w:pPr>
      <w:ind w:firstLine="0"/>
    </w:pPr>
  </w:style>
  <w:style w:type="paragraph" w:styleId="ListContinue3">
    <w:name w:val="List Continue 3"/>
    <w:basedOn w:val="List3"/>
    <w:rsid w:val="00AA2AE1"/>
    <w:pPr>
      <w:ind w:left="1021" w:firstLine="0"/>
    </w:pPr>
  </w:style>
  <w:style w:type="paragraph" w:styleId="ListContinue4">
    <w:name w:val="List Continue 4"/>
    <w:basedOn w:val="List4"/>
    <w:rsid w:val="00AA2AE1"/>
    <w:pPr>
      <w:ind w:firstLine="0"/>
    </w:pPr>
  </w:style>
  <w:style w:type="paragraph" w:styleId="ListContinue5">
    <w:name w:val="List Continue 5"/>
    <w:basedOn w:val="List5"/>
    <w:rsid w:val="00AA2AE1"/>
    <w:pPr>
      <w:ind w:firstLine="0"/>
    </w:pPr>
  </w:style>
  <w:style w:type="paragraph" w:styleId="ListNumber3">
    <w:name w:val="List Number 3"/>
    <w:basedOn w:val="List3"/>
    <w:rsid w:val="00AA2AE1"/>
    <w:pPr>
      <w:numPr>
        <w:numId w:val="5"/>
      </w:numPr>
    </w:pPr>
  </w:style>
  <w:style w:type="paragraph" w:styleId="ListNumber4">
    <w:name w:val="List Number 4"/>
    <w:basedOn w:val="List4"/>
    <w:rsid w:val="00AA2AE1"/>
    <w:pPr>
      <w:numPr>
        <w:numId w:val="6"/>
      </w:numPr>
    </w:pPr>
  </w:style>
  <w:style w:type="paragraph" w:styleId="ListNumber5">
    <w:name w:val="List Number 5"/>
    <w:basedOn w:val="List5"/>
    <w:rsid w:val="00AA2AE1"/>
    <w:pPr>
      <w:numPr>
        <w:numId w:val="7"/>
      </w:numPr>
    </w:pPr>
  </w:style>
  <w:style w:type="paragraph" w:styleId="BlockText">
    <w:name w:val="Block Text"/>
    <w:basedOn w:val="Normal"/>
    <w:rsid w:val="00AA2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AE1"/>
    <w:rPr>
      <w:sz w:val="16"/>
      <w:vertAlign w:val="superscript"/>
    </w:rPr>
  </w:style>
  <w:style w:type="character" w:customStyle="1" w:styleId="Symbols">
    <w:name w:val="Symbols"/>
    <w:basedOn w:val="DefaultParagraphFont"/>
    <w:rsid w:val="00AA2AE1"/>
    <w:rPr>
      <w:rFonts w:ascii="Symbol" w:hAnsi="Symbol"/>
    </w:rPr>
  </w:style>
  <w:style w:type="character" w:customStyle="1" w:styleId="MenuOptions">
    <w:name w:val="Menu Options"/>
    <w:basedOn w:val="DefaultParagraphFont"/>
    <w:rsid w:val="00AA2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AE1"/>
    <w:rPr>
      <w:b/>
    </w:rPr>
  </w:style>
  <w:style w:type="character" w:customStyle="1" w:styleId="Underlined">
    <w:name w:val="Underlined"/>
    <w:basedOn w:val="DefaultParagraphFont"/>
    <w:rsid w:val="00AA2AE1"/>
    <w:rPr>
      <w:u w:val="single"/>
    </w:rPr>
  </w:style>
  <w:style w:type="paragraph" w:customStyle="1" w:styleId="TableBodyTextRight">
    <w:name w:val="Table Body Text Right"/>
    <w:basedOn w:val="TableBodyText"/>
    <w:rsid w:val="00AA2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AE1"/>
    <w:rPr>
      <w:sz w:val="18"/>
    </w:rPr>
  </w:style>
  <w:style w:type="paragraph" w:customStyle="1" w:styleId="BodySmallRight">
    <w:name w:val="Body Small Right"/>
    <w:basedOn w:val="BodyTextRight"/>
    <w:rsid w:val="00AA2AE1"/>
    <w:rPr>
      <w:sz w:val="18"/>
      <w:szCs w:val="18"/>
    </w:rPr>
  </w:style>
  <w:style w:type="paragraph" w:customStyle="1" w:styleId="MarginEdition">
    <w:name w:val="Margin Edition"/>
    <w:basedOn w:val="MarginNote"/>
    <w:rsid w:val="00AA2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AE1"/>
    <w:rPr>
      <w:sz w:val="2"/>
      <w:szCs w:val="2"/>
    </w:rPr>
  </w:style>
  <w:style w:type="character" w:customStyle="1" w:styleId="Small">
    <w:name w:val="Small"/>
    <w:basedOn w:val="DefaultParagraphFont"/>
    <w:rsid w:val="00AA2AE1"/>
    <w:rPr>
      <w:sz w:val="16"/>
    </w:rPr>
  </w:style>
  <w:style w:type="paragraph" w:customStyle="1" w:styleId="WideTable">
    <w:name w:val="Wide Table"/>
    <w:basedOn w:val="Normal"/>
    <w:rsid w:val="00AA2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AE1"/>
  </w:style>
  <w:style w:type="paragraph" w:styleId="Quote">
    <w:name w:val="Quote"/>
    <w:basedOn w:val="Heading1"/>
    <w:link w:val="QuoteChar"/>
    <w:qFormat/>
    <w:rsid w:val="00AA2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AE1"/>
    <w:pPr>
      <w:pageBreakBefore/>
    </w:pPr>
  </w:style>
  <w:style w:type="paragraph" w:customStyle="1" w:styleId="Border">
    <w:name w:val="Border"/>
    <w:basedOn w:val="Normal"/>
    <w:qFormat/>
    <w:rsid w:val="00AA2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AE1"/>
    <w:rPr>
      <w:u w:val="single"/>
    </w:rPr>
  </w:style>
  <w:style w:type="character" w:customStyle="1" w:styleId="BoldandItalics">
    <w:name w:val="Bold and Italics"/>
    <w:qFormat/>
    <w:rsid w:val="00AA2AE1"/>
    <w:rPr>
      <w:b/>
      <w:i/>
      <w:u w:val="none"/>
    </w:rPr>
  </w:style>
  <w:style w:type="paragraph" w:styleId="BalloonText">
    <w:name w:val="Balloon Text"/>
    <w:basedOn w:val="Normal"/>
    <w:link w:val="BalloonTextChar"/>
    <w:rsid w:val="00AA2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AE1"/>
    <w:pPr>
      <w:spacing w:before="0" w:after="0"/>
    </w:pPr>
  </w:style>
  <w:style w:type="paragraph" w:customStyle="1" w:styleId="BodyTextBold">
    <w:name w:val="Body Text Bold"/>
    <w:basedOn w:val="BodyText"/>
    <w:qFormat/>
    <w:rsid w:val="00AA2AE1"/>
    <w:rPr>
      <w:b/>
    </w:rPr>
  </w:style>
  <w:style w:type="character" w:styleId="Hyperlink">
    <w:name w:val="Hyperlink"/>
    <w:basedOn w:val="DefaultParagraphFont"/>
    <w:uiPriority w:val="99"/>
    <w:unhideWhenUsed/>
    <w:rsid w:val="00F90D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6584</Characters>
  <Application>Microsoft Office Word</Application>
  <DocSecurity>0</DocSecurity>
  <Lines>219</Lines>
  <Paragraphs>145</Paragraphs>
  <ScaleCrop>false</ScaleCrop>
  <Company>Author-it Software Corporation Ltd.</Company>
  <LinksUpToDate>false</LinksUpToDate>
  <CharactersWithSpaces>7404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FBPCEL3013 Perform rectification (continuous still)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2025-03-01T21:36:00Z</dcterms:created>
  <dcterms:modified xsi:type="dcterms:W3CDTF">2025-03-01T21:36:00Z</dcterms:modified>
</cp:coreProperties>
</file>