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B22" w:rsidP="00D57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FBPCEL3005 Operate the pressing process</w:t>
      </w:r>
      <w:r>
        <w:fldChar w:fldCharType="end"/>
      </w:r>
    </w:p>
    <w:p w:rsidR="00D57B22" w:rsidP="00D57B22">
      <w:pPr>
        <w:pStyle w:val="Version"/>
        <w:sectPr w:rsidSect="00B03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779" w:rsidP="00B03779">
      <w:pPr>
        <w:pStyle w:val="SuperHeading"/>
      </w:pPr>
      <w:r w:rsidRPr="00B03779">
        <w:t>FBPCEL3005 Operate the pressing process</w:t>
      </w:r>
    </w:p>
    <w:p w:rsidR="00000000" w:rsidRPr="00B03779" w:rsidP="00B03779">
      <w:pPr>
        <w:pStyle w:val="Heading1"/>
      </w:pPr>
      <w:bookmarkStart w:id="1" w:name="O_994520"/>
      <w:bookmarkEnd w:id="1"/>
      <w:r w:rsidRPr="00B03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rPr>
                <w:rStyle w:val="SpecialBold"/>
              </w:rPr>
              <w:t>Comments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>This version released with FBP Food, Beverage and Pharmaceutical Training Package Version 2.0.</w:t>
            </w:r>
          </w:p>
        </w:tc>
      </w:tr>
    </w:tbl>
    <w:p w:rsidR="00000000" w:rsidRPr="00B03779" w:rsidP="00B03779">
      <w:pPr>
        <w:pStyle w:val="BodyText"/>
      </w:pPr>
    </w:p>
    <w:p w:rsidR="00000000" w:rsidRPr="00B03779" w:rsidP="00B03779">
      <w:pPr>
        <w:pStyle w:val="AllowPageBreak"/>
      </w:pPr>
    </w:p>
    <w:p w:rsidR="00000000" w:rsidRPr="00B03779" w:rsidP="00B03779">
      <w:pPr>
        <w:pStyle w:val="Heading1"/>
      </w:pPr>
      <w:bookmarkStart w:id="2" w:name="O_994521"/>
      <w:bookmarkEnd w:id="2"/>
      <w:r w:rsidRPr="00B03779">
        <w:t>Application</w:t>
      </w:r>
    </w:p>
    <w:p w:rsidR="00000000" w:rsidRPr="00B03779" w:rsidP="00D57B22">
      <w:pPr>
        <w:pStyle w:val="BodyText"/>
      </w:pPr>
      <w:r w:rsidRPr="00B03779">
        <w:t>This unit of competency describes the skills and knowledge required to prepare an</w:t>
      </w:r>
      <w:r w:rsidRPr="00B03779">
        <w:t>d operate pressing equipment in winemaking. It may involve work in confined spaces.</w:t>
      </w:r>
    </w:p>
    <w:p w:rsidR="00000000" w:rsidRPr="00B03779" w:rsidP="00D57B22">
      <w:pPr>
        <w:pStyle w:val="BodyText"/>
      </w:pPr>
      <w:r w:rsidRPr="00B03779">
        <w:t>The unit applies to individuals who work in winemaking operations and take responsibility for their own work using discretion and judgement in the selection and use of avai</w:t>
      </w:r>
      <w:r w:rsidRPr="00B03779">
        <w:t>lable resources.</w:t>
      </w:r>
    </w:p>
    <w:p w:rsidR="00000000" w:rsidRPr="00B03779" w:rsidP="00D57B22">
      <w:pPr>
        <w:pStyle w:val="BodyText"/>
      </w:pPr>
      <w:r w:rsidRPr="00B03779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B03779" w:rsidP="00D57B22">
      <w:pPr>
        <w:pStyle w:val="BodyText"/>
      </w:pPr>
      <w:r w:rsidRPr="00B03779">
        <w:t>No occupational licensing, legislative or</w:t>
      </w:r>
      <w:r w:rsidRPr="00B03779">
        <w:t xml:space="preserve"> certification requirements apply to this unit at the time of publication.</w:t>
      </w:r>
    </w:p>
    <w:p w:rsidR="00000000" w:rsidRPr="00B03779" w:rsidP="00B03779">
      <w:pPr>
        <w:pStyle w:val="Heading1"/>
      </w:pPr>
      <w:bookmarkStart w:id="3" w:name="O_994522"/>
      <w:bookmarkEnd w:id="3"/>
      <w:r w:rsidRPr="00B03779">
        <w:t>Pre-requisite Unit</w:t>
      </w:r>
    </w:p>
    <w:p w:rsidR="00000000" w:rsidRPr="00B03779" w:rsidP="00D57B22">
      <w:pPr>
        <w:pStyle w:val="BodyText"/>
      </w:pPr>
      <w:r w:rsidRPr="00B03779">
        <w:t>Nil</w:t>
      </w:r>
    </w:p>
    <w:p w:rsidR="00000000" w:rsidRPr="00B03779" w:rsidP="00B03779">
      <w:pPr>
        <w:pStyle w:val="Heading1"/>
      </w:pPr>
      <w:bookmarkStart w:id="4" w:name="O_994524"/>
      <w:bookmarkEnd w:id="4"/>
      <w:r w:rsidRPr="00B03779">
        <w:t>Unit Sector</w:t>
      </w:r>
    </w:p>
    <w:p w:rsidR="00000000" w:rsidRPr="00B03779" w:rsidP="00D57B22">
      <w:pPr>
        <w:pStyle w:val="BodyText"/>
      </w:pPr>
      <w:r w:rsidRPr="00B03779">
        <w:t>Cellar Operations (CEL)</w:t>
      </w:r>
    </w:p>
    <w:p w:rsidR="00000000" w:rsidRPr="00B03779" w:rsidP="00B03779">
      <w:pPr>
        <w:pStyle w:val="Heading1"/>
      </w:pPr>
      <w:bookmarkStart w:id="5" w:name="O_994525"/>
      <w:bookmarkEnd w:id="5"/>
      <w:r w:rsidRPr="00B03779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5"/>
      </w:tblGrid>
      <w:tr w:rsidTr="00D57B2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Elements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rPr>
                <w:rStyle w:val="SpecialBold"/>
              </w:rPr>
              <w:t>Performance Criteria</w:t>
            </w:r>
          </w:p>
        </w:tc>
      </w:tr>
      <w:tr w:rsidTr="00D57B2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B2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1. Prepare the pressing process for operation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 xml:space="preserve">1.1 Identify and confirm production requirements </w:t>
            </w:r>
          </w:p>
          <w:p w:rsidR="00000000" w:rsidRPr="00B03779" w:rsidP="00B03779">
            <w:pPr>
              <w:pStyle w:val="BodyText"/>
            </w:pPr>
            <w:r w:rsidRPr="00B03779">
              <w:t>1.2 Confirm availability of required materials and services to meet production requirements</w:t>
            </w:r>
          </w:p>
          <w:p w:rsidR="00000000" w:rsidRPr="00B03779" w:rsidP="00B03779">
            <w:pPr>
              <w:pStyle w:val="BodyText"/>
            </w:pPr>
            <w:r w:rsidRPr="00B03779">
              <w:t xml:space="preserve">1.3 Confirm environmental guidelines and identify potential health </w:t>
            </w:r>
            <w:r w:rsidRPr="00B03779">
              <w:t xml:space="preserve">and safety hazards and controls according to workplace procedures </w:t>
            </w:r>
          </w:p>
          <w:p w:rsidR="00000000" w:rsidRPr="00B03779" w:rsidP="00B03779">
            <w:pPr>
              <w:pStyle w:val="BodyText"/>
            </w:pPr>
            <w:r w:rsidRPr="00B03779">
              <w:t>1.4 Select and fit personal pr</w:t>
            </w:r>
            <w:r w:rsidRPr="00B03779">
              <w:t xml:space="preserve">otective equipment required for production </w:t>
            </w:r>
          </w:p>
          <w:p w:rsidR="00000000" w:rsidRPr="00B03779" w:rsidP="00B03779">
            <w:pPr>
              <w:pStyle w:val="BodyText"/>
            </w:pPr>
            <w:r w:rsidRPr="00B03779">
              <w:t>1.5 Prepare materials to meet production requirements</w:t>
            </w:r>
          </w:p>
          <w:p w:rsidR="00000000" w:rsidRPr="00B03779" w:rsidP="00B03779">
            <w:pPr>
              <w:pStyle w:val="BodyText"/>
            </w:pPr>
            <w:r w:rsidRPr="00B03779">
              <w:t>1.6 Check equipment to confirm readiness for use according to workplace procedures</w:t>
            </w:r>
          </w:p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 xml:space="preserve">1.7 Set the process to meet production requirements </w:t>
            </w:r>
          </w:p>
        </w:tc>
      </w:tr>
      <w:tr w:rsidTr="00D57B2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2. Operate and monito</w:t>
            </w:r>
            <w:r w:rsidRPr="00B03779">
              <w:t>r the pressing process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>2.1 Start up the pressing process according to workplace procedures</w:t>
            </w:r>
          </w:p>
          <w:p w:rsidR="00000000" w:rsidRPr="00B03779" w:rsidP="00B03779">
            <w:pPr>
              <w:pStyle w:val="BodyText"/>
            </w:pPr>
            <w:r w:rsidRPr="00B03779">
              <w:t>2.2 Monitor production process to confirm pressed product meets specifications</w:t>
            </w:r>
          </w:p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 xml:space="preserve">2.3 Identify and address non-conformances in product, process and equipment according </w:t>
            </w:r>
            <w:r w:rsidRPr="00B03779">
              <w:t>to workplace procedures</w:t>
            </w:r>
          </w:p>
        </w:tc>
      </w:tr>
      <w:tr w:rsidTr="00D57B2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3. Shut down the pressing process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>3.1 Identify and implement appropriate shutdown procedures</w:t>
            </w:r>
          </w:p>
          <w:p w:rsidR="00000000" w:rsidRPr="00B03779" w:rsidP="00B03779">
            <w:pPr>
              <w:pStyle w:val="BodyText"/>
            </w:pPr>
            <w:r w:rsidRPr="00B03779">
              <w:t>3.2 Dismantle equipment safely and prepare for cleaning</w:t>
            </w:r>
          </w:p>
          <w:p w:rsidR="00000000" w:rsidRPr="00B03779" w:rsidP="00B03779">
            <w:pPr>
              <w:pStyle w:val="BodyText"/>
            </w:pPr>
            <w:r w:rsidRPr="00B03779">
              <w:t xml:space="preserve">3.3 Collect, treat and dispose of or recycle waste generated by both the pressing </w:t>
            </w:r>
            <w:r w:rsidRPr="00B03779">
              <w:t>process and cleaning procedures</w:t>
            </w:r>
          </w:p>
          <w:p w:rsidR="00000000" w:rsidRPr="00B03779" w:rsidP="00B03779">
            <w:pPr>
              <w:pStyle w:val="BodyText"/>
            </w:pPr>
            <w:r w:rsidRPr="00B03779">
              <w:t xml:space="preserve">3.4 Record workplace information according to workplace procedures </w:t>
            </w:r>
          </w:p>
        </w:tc>
      </w:tr>
    </w:tbl>
    <w:p w:rsidR="00000000" w:rsidRPr="00B03779" w:rsidP="00B03779">
      <w:pPr>
        <w:pStyle w:val="BodyText"/>
      </w:pPr>
    </w:p>
    <w:p w:rsidR="00000000" w:rsidRPr="00B03779" w:rsidP="00B03779">
      <w:pPr>
        <w:pStyle w:val="AllowPageBreak"/>
      </w:pPr>
    </w:p>
    <w:p w:rsidR="00000000" w:rsidRPr="00B03779" w:rsidP="00B03779">
      <w:pPr>
        <w:pStyle w:val="Heading1"/>
      </w:pPr>
      <w:bookmarkStart w:id="6" w:name="O_994526"/>
      <w:bookmarkEnd w:id="6"/>
      <w:r w:rsidRPr="00B03779">
        <w:t>Foundation Skills</w:t>
      </w:r>
    </w:p>
    <w:p w:rsidR="00000000" w:rsidRPr="00D57B22" w:rsidP="00D57B22">
      <w:pPr>
        <w:pStyle w:val="BodyText"/>
        <w:rPr>
          <w:i/>
        </w:rPr>
      </w:pPr>
      <w:r w:rsidRPr="00D57B22">
        <w:rPr>
          <w:rStyle w:val="Emphasis"/>
        </w:rPr>
        <w:t>This section describes those language, literacy, numeracy and employment skills that are essential for performance in t</w:t>
      </w:r>
      <w:r w:rsidRPr="00D57B22">
        <w:rPr>
          <w:rStyle w:val="Emphasis"/>
        </w:rPr>
        <w:t>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rPr>
                <w:rStyle w:val="SpecialBold"/>
              </w:rPr>
              <w:t>Description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ListBullet"/>
              <w:rPr>
                <w:lang w:val="en-NZ"/>
              </w:rPr>
            </w:pPr>
            <w:r w:rsidRPr="00B03779">
              <w:t>Comprehend instructions in workplace documents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ListBullet"/>
              <w:rPr>
                <w:lang w:val="en-NZ"/>
              </w:rPr>
            </w:pPr>
            <w:r w:rsidRPr="00B03779">
              <w:t>Complete workplace documents in required format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ListBullet"/>
            </w:pPr>
            <w:r w:rsidRPr="00B03779">
              <w:t>Perform calculations required to prepare production materials for the process</w:t>
            </w:r>
          </w:p>
          <w:p w:rsidR="00000000" w:rsidP="00B03779">
            <w:pPr>
              <w:pStyle w:val="ListBullet"/>
              <w:rPr>
                <w:lang w:val="en-NZ"/>
              </w:rPr>
            </w:pPr>
            <w:r w:rsidRPr="00B03779">
              <w:t>Monitor supply and flow of materials to and from the process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 xml:space="preserve">Navigate the world of </w:t>
            </w:r>
            <w:r w:rsidRPr="00B03779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ListBullet"/>
              <w:rPr>
                <w:lang w:val="en-NZ"/>
              </w:rPr>
            </w:pPr>
            <w:r w:rsidRPr="00B03779">
              <w:t xml:space="preserve">Apply workplace procedures and legislative responsibilities to </w:t>
            </w:r>
            <w:r w:rsidRPr="00B03779">
              <w:t>own role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Interact with o</w:t>
            </w:r>
            <w:r w:rsidRPr="00B03779">
              <w:t>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ListBullet"/>
              <w:rPr>
                <w:lang w:val="en-NZ"/>
              </w:rPr>
            </w:pPr>
            <w:r w:rsidRPr="00B03779">
              <w:t>Use required communication mode to report operational information to relevant personnel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ListBullet"/>
            </w:pPr>
            <w:r w:rsidRPr="00B03779">
              <w:t xml:space="preserve">Plan, sequence and implement tasks according to set routines and procedures </w:t>
            </w:r>
          </w:p>
          <w:p w:rsidR="00000000" w:rsidRPr="00B03779" w:rsidP="00B03779">
            <w:pPr>
              <w:pStyle w:val="ListBullet"/>
            </w:pPr>
            <w:r w:rsidRPr="00B03779">
              <w:t>Respond to routine problems using workplace instructions and procedures</w:t>
            </w:r>
          </w:p>
        </w:tc>
      </w:tr>
    </w:tbl>
    <w:p w:rsidR="00000000" w:rsidRPr="00B03779" w:rsidP="00B03779">
      <w:pPr>
        <w:pStyle w:val="BodyText"/>
      </w:pPr>
    </w:p>
    <w:p w:rsidR="00000000" w:rsidRPr="00B03779" w:rsidP="00B03779">
      <w:pPr>
        <w:pStyle w:val="AllowPageBreak"/>
      </w:pPr>
    </w:p>
    <w:p w:rsidR="00000000" w:rsidRPr="00B03779" w:rsidP="00B03779">
      <w:pPr>
        <w:pStyle w:val="Heading1"/>
      </w:pPr>
      <w:bookmarkStart w:id="7" w:name="O_994528"/>
      <w:bookmarkEnd w:id="7"/>
      <w:r w:rsidRPr="00B037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rPr>
                <w:rStyle w:val="SpecialBold"/>
              </w:rPr>
              <w:t>Equivalence status</w:t>
            </w:r>
          </w:p>
        </w:tc>
      </w:tr>
      <w:tr w:rsidTr="00B03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FBPCEL3005 Operate the pressing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FDFCEL2005A Operate the pressing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>Updated to meet Standards for Training Packages</w:t>
            </w:r>
          </w:p>
          <w:p w:rsidR="00000000" w:rsidRPr="00B03779" w:rsidP="00B03779">
            <w:pPr>
              <w:pStyle w:val="BodyText"/>
            </w:pPr>
          </w:p>
          <w:p w:rsidR="00000000" w:rsidRPr="00B03779" w:rsidP="00B03779">
            <w:pPr>
              <w:pStyle w:val="BodyText"/>
            </w:pPr>
            <w:r w:rsidRPr="00B03779">
              <w:t>Minor changes to Elements and Performance Criteria for clarity</w:t>
            </w:r>
          </w:p>
          <w:p w:rsidR="00000000" w:rsidRPr="00B03779" w:rsidP="00B03779">
            <w:pPr>
              <w:pStyle w:val="BodyText"/>
            </w:pPr>
          </w:p>
          <w:p w:rsidR="00000000" w:rsidRPr="00B03779" w:rsidP="00B03779">
            <w:pPr>
              <w:pStyle w:val="BodyText"/>
            </w:pPr>
            <w:r w:rsidRPr="00B03779">
              <w:t>Prerequisites removed</w:t>
            </w:r>
          </w:p>
          <w:p w:rsidR="00000000" w:rsidRPr="00B03779" w:rsidP="00B03779">
            <w:pPr>
              <w:pStyle w:val="BodyText"/>
            </w:pPr>
          </w:p>
          <w:p w:rsidR="00000000" w:rsidP="00B03779">
            <w:pPr>
              <w:pStyle w:val="BodyText"/>
              <w:rPr>
                <w:lang w:val="en-NZ"/>
              </w:rPr>
            </w:pPr>
            <w:r w:rsidRPr="00B03779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779" w:rsidP="00B03779">
            <w:pPr>
              <w:pStyle w:val="BodyText"/>
            </w:pPr>
            <w:r w:rsidRPr="00B03779">
              <w:t>Equivalent unit</w:t>
            </w:r>
          </w:p>
        </w:tc>
      </w:tr>
    </w:tbl>
    <w:p w:rsidR="00000000" w:rsidRPr="00B03779" w:rsidP="00B03779">
      <w:pPr>
        <w:pStyle w:val="BodyText"/>
      </w:pPr>
    </w:p>
    <w:p w:rsidR="00000000" w:rsidRPr="00B03779" w:rsidP="00B03779">
      <w:pPr>
        <w:pStyle w:val="AllowPageBreak"/>
      </w:pPr>
    </w:p>
    <w:p w:rsidR="00000000" w:rsidRPr="00B03779" w:rsidP="00B03779">
      <w:pPr>
        <w:pStyle w:val="Heading1"/>
      </w:pPr>
      <w:bookmarkStart w:id="8" w:name="O_994535"/>
      <w:bookmarkEnd w:id="8"/>
      <w:r w:rsidRPr="00B03779">
        <w:t>Links</w:t>
      </w:r>
    </w:p>
    <w:p w:rsidR="00000000" w:rsidRPr="00B03779" w:rsidP="00D57B22">
      <w:pPr>
        <w:pStyle w:val="BodyText"/>
      </w:pPr>
      <w:r w:rsidRPr="00B0377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B42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3779" w:rsidP="00B03779"/>
    <w:sectPr w:rsidSect="00B03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79" w:rsidRPr="00D57B22" w:rsidP="00D57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2" w:rsidP="00B03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B22" w:rsidP="00B03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57B22" w:rsidP="00B03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779" w:rsidRPr="00D57B22" w:rsidP="00D57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B22" w:rsidRPr="002D2AF8" w:rsidP="00B03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FBPCEL3005 Operate the pressing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57B22" w:rsidP="00B03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28D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E9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779"/>
  </w:style>
  <w:style w:type="character" w:customStyle="1" w:styleId="Heading1Char">
    <w:name w:val="Heading 1 Char"/>
    <w:basedOn w:val="DefaultParagraphFont"/>
    <w:link w:val="Heading1"/>
    <w:rsid w:val="00B03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7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779"/>
    <w:rPr>
      <w:b/>
      <w:spacing w:val="0"/>
    </w:rPr>
  </w:style>
  <w:style w:type="character" w:styleId="Emphasis">
    <w:name w:val="Emphasis"/>
    <w:basedOn w:val="DefaultParagraphFont"/>
    <w:qFormat/>
    <w:rsid w:val="00B03779"/>
    <w:rPr>
      <w:i/>
    </w:rPr>
  </w:style>
  <w:style w:type="paragraph" w:customStyle="1" w:styleId="SuperHeading">
    <w:name w:val="SuperHeading"/>
    <w:basedOn w:val="Normal"/>
    <w:rsid w:val="00B03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7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779"/>
  </w:style>
  <w:style w:type="paragraph" w:styleId="TableofFigures">
    <w:name w:val="table of figures"/>
    <w:basedOn w:val="Normal"/>
    <w:next w:val="Normal"/>
    <w:semiHidden/>
    <w:rsid w:val="00B03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7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779"/>
    <w:rPr>
      <w:rFonts w:ascii="Wingdings" w:hAnsi="Wingdings"/>
    </w:rPr>
  </w:style>
  <w:style w:type="paragraph" w:customStyle="1" w:styleId="TableHeading">
    <w:name w:val="Table Heading"/>
    <w:basedOn w:val="HeadingBase"/>
    <w:rsid w:val="00B03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779"/>
    <w:rPr>
      <w:color w:val="0033CC"/>
      <w:u w:val="none"/>
    </w:rPr>
  </w:style>
  <w:style w:type="paragraph" w:customStyle="1" w:styleId="BodyTextRight">
    <w:name w:val="Body Text Right"/>
    <w:basedOn w:val="BodyText"/>
    <w:rsid w:val="00B03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7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779"/>
    <w:rPr>
      <w:sz w:val="32"/>
    </w:rPr>
  </w:style>
  <w:style w:type="paragraph" w:customStyle="1" w:styleId="HeadingProcedure">
    <w:name w:val="Heading Procedure"/>
    <w:basedOn w:val="HeadingBase"/>
    <w:next w:val="Normal"/>
    <w:rsid w:val="00B03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779"/>
    <w:pPr>
      <w:spacing w:before="60" w:after="60"/>
    </w:pPr>
  </w:style>
  <w:style w:type="paragraph" w:styleId="ListContinue">
    <w:name w:val="List Continue"/>
    <w:basedOn w:val="List"/>
    <w:rsid w:val="00B03779"/>
    <w:pPr>
      <w:ind w:firstLine="0"/>
    </w:pPr>
  </w:style>
  <w:style w:type="paragraph" w:customStyle="1" w:styleId="ListNote">
    <w:name w:val="List Note"/>
    <w:basedOn w:val="List"/>
    <w:rsid w:val="00B03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779"/>
    <w:rPr>
      <w:rFonts w:ascii="Courier New" w:hAnsi="Courier New"/>
    </w:rPr>
  </w:style>
  <w:style w:type="paragraph" w:customStyle="1" w:styleId="NoteBullet">
    <w:name w:val="Note Bullet"/>
    <w:basedOn w:val="Note"/>
    <w:rsid w:val="00B03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7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779"/>
    <w:rPr>
      <w:b/>
      <w:smallCaps/>
    </w:rPr>
  </w:style>
  <w:style w:type="paragraph" w:customStyle="1" w:styleId="TableListNumber">
    <w:name w:val="Table List Number"/>
    <w:basedOn w:val="ListNumber"/>
    <w:rsid w:val="00B03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779"/>
    <w:pPr>
      <w:numPr>
        <w:numId w:val="8"/>
      </w:numPr>
    </w:pPr>
  </w:style>
  <w:style w:type="paragraph" w:customStyle="1" w:styleId="ListAlpha2">
    <w:name w:val="List Alpha 2"/>
    <w:basedOn w:val="List2"/>
    <w:rsid w:val="00B03779"/>
    <w:pPr>
      <w:numPr>
        <w:numId w:val="7"/>
      </w:numPr>
    </w:pPr>
  </w:style>
  <w:style w:type="paragraph" w:styleId="List2">
    <w:name w:val="List 2"/>
    <w:basedOn w:val="BodyText"/>
    <w:rsid w:val="00B03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7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7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779"/>
    <w:pPr>
      <w:numPr>
        <w:numId w:val="3"/>
      </w:numPr>
    </w:pPr>
  </w:style>
  <w:style w:type="paragraph" w:styleId="ListContinue2">
    <w:name w:val="List Continue 2"/>
    <w:basedOn w:val="List2"/>
    <w:rsid w:val="00B03779"/>
    <w:pPr>
      <w:ind w:firstLine="0"/>
    </w:pPr>
  </w:style>
  <w:style w:type="paragraph" w:styleId="ListContinue3">
    <w:name w:val="List Continue 3"/>
    <w:basedOn w:val="List3"/>
    <w:rsid w:val="00B03779"/>
    <w:pPr>
      <w:ind w:left="1021" w:firstLine="0"/>
    </w:pPr>
  </w:style>
  <w:style w:type="paragraph" w:styleId="ListContinue4">
    <w:name w:val="List Continue 4"/>
    <w:basedOn w:val="List4"/>
    <w:rsid w:val="00B03779"/>
    <w:pPr>
      <w:ind w:firstLine="0"/>
    </w:pPr>
  </w:style>
  <w:style w:type="paragraph" w:styleId="ListContinue5">
    <w:name w:val="List Continue 5"/>
    <w:basedOn w:val="List5"/>
    <w:rsid w:val="00B03779"/>
    <w:pPr>
      <w:ind w:firstLine="0"/>
    </w:pPr>
  </w:style>
  <w:style w:type="paragraph" w:styleId="ListNumber3">
    <w:name w:val="List Number 3"/>
    <w:basedOn w:val="List3"/>
    <w:rsid w:val="00B03779"/>
    <w:pPr>
      <w:numPr>
        <w:numId w:val="4"/>
      </w:numPr>
    </w:pPr>
  </w:style>
  <w:style w:type="paragraph" w:styleId="ListNumber4">
    <w:name w:val="List Number 4"/>
    <w:basedOn w:val="List4"/>
    <w:rsid w:val="00B03779"/>
    <w:pPr>
      <w:numPr>
        <w:numId w:val="5"/>
      </w:numPr>
    </w:pPr>
  </w:style>
  <w:style w:type="paragraph" w:styleId="ListNumber5">
    <w:name w:val="List Number 5"/>
    <w:basedOn w:val="List5"/>
    <w:rsid w:val="00B03779"/>
    <w:pPr>
      <w:numPr>
        <w:numId w:val="6"/>
      </w:numPr>
    </w:pPr>
  </w:style>
  <w:style w:type="paragraph" w:styleId="BlockText">
    <w:name w:val="Block Text"/>
    <w:basedOn w:val="Normal"/>
    <w:rsid w:val="00B03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779"/>
    <w:rPr>
      <w:sz w:val="16"/>
      <w:vertAlign w:val="superscript"/>
    </w:rPr>
  </w:style>
  <w:style w:type="character" w:customStyle="1" w:styleId="Symbols">
    <w:name w:val="Symbols"/>
    <w:basedOn w:val="DefaultParagraphFont"/>
    <w:rsid w:val="00B03779"/>
    <w:rPr>
      <w:rFonts w:ascii="Symbol" w:hAnsi="Symbol"/>
    </w:rPr>
  </w:style>
  <w:style w:type="character" w:customStyle="1" w:styleId="MenuOptions">
    <w:name w:val="Menu Options"/>
    <w:basedOn w:val="DefaultParagraphFont"/>
    <w:rsid w:val="00B03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779"/>
    <w:rPr>
      <w:b/>
    </w:rPr>
  </w:style>
  <w:style w:type="character" w:customStyle="1" w:styleId="Underlined">
    <w:name w:val="Underlined"/>
    <w:basedOn w:val="DefaultParagraphFont"/>
    <w:rsid w:val="00B03779"/>
    <w:rPr>
      <w:u w:val="single"/>
    </w:rPr>
  </w:style>
  <w:style w:type="paragraph" w:customStyle="1" w:styleId="TableBodyTextRight">
    <w:name w:val="Table Body Text Right"/>
    <w:basedOn w:val="TableBodyText"/>
    <w:rsid w:val="00B03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779"/>
    <w:rPr>
      <w:sz w:val="18"/>
    </w:rPr>
  </w:style>
  <w:style w:type="paragraph" w:customStyle="1" w:styleId="BodySmallRight">
    <w:name w:val="Body Small Right"/>
    <w:basedOn w:val="BodyTextRight"/>
    <w:rsid w:val="00B03779"/>
    <w:rPr>
      <w:sz w:val="18"/>
      <w:szCs w:val="18"/>
    </w:rPr>
  </w:style>
  <w:style w:type="paragraph" w:customStyle="1" w:styleId="MarginEdition">
    <w:name w:val="Margin Edition"/>
    <w:basedOn w:val="MarginNote"/>
    <w:rsid w:val="00B03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779"/>
    <w:rPr>
      <w:sz w:val="2"/>
      <w:szCs w:val="2"/>
    </w:rPr>
  </w:style>
  <w:style w:type="character" w:customStyle="1" w:styleId="Small">
    <w:name w:val="Small"/>
    <w:basedOn w:val="DefaultParagraphFont"/>
    <w:rsid w:val="00B03779"/>
    <w:rPr>
      <w:sz w:val="16"/>
    </w:rPr>
  </w:style>
  <w:style w:type="paragraph" w:customStyle="1" w:styleId="WideTable">
    <w:name w:val="Wide Table"/>
    <w:basedOn w:val="Normal"/>
    <w:rsid w:val="00B03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779"/>
  </w:style>
  <w:style w:type="paragraph" w:styleId="Quote">
    <w:name w:val="Quote"/>
    <w:basedOn w:val="Heading1"/>
    <w:link w:val="QuoteChar"/>
    <w:qFormat/>
    <w:rsid w:val="00B03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779"/>
    <w:pPr>
      <w:pageBreakBefore/>
    </w:pPr>
  </w:style>
  <w:style w:type="paragraph" w:customStyle="1" w:styleId="Border">
    <w:name w:val="Border"/>
    <w:basedOn w:val="Normal"/>
    <w:qFormat/>
    <w:rsid w:val="00B03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779"/>
    <w:rPr>
      <w:u w:val="single"/>
    </w:rPr>
  </w:style>
  <w:style w:type="character" w:customStyle="1" w:styleId="BoldandItalics">
    <w:name w:val="Bold and Italics"/>
    <w:qFormat/>
    <w:rsid w:val="00B03779"/>
    <w:rPr>
      <w:b/>
      <w:i/>
      <w:u w:val="none"/>
    </w:rPr>
  </w:style>
  <w:style w:type="paragraph" w:styleId="BalloonText">
    <w:name w:val="Balloon Text"/>
    <w:basedOn w:val="Normal"/>
    <w:link w:val="BalloonTextChar"/>
    <w:rsid w:val="00B03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779"/>
    <w:pPr>
      <w:spacing w:before="0" w:after="0"/>
    </w:pPr>
  </w:style>
  <w:style w:type="paragraph" w:customStyle="1" w:styleId="BodyTextBold">
    <w:name w:val="Body Text Bold"/>
    <w:basedOn w:val="BodyText"/>
    <w:qFormat/>
    <w:rsid w:val="00B03779"/>
    <w:rPr>
      <w:b/>
    </w:rPr>
  </w:style>
  <w:style w:type="character" w:styleId="Hyperlink">
    <w:name w:val="Hyperlink"/>
    <w:basedOn w:val="DefaultParagraphFont"/>
    <w:uiPriority w:val="99"/>
    <w:unhideWhenUsed/>
    <w:rsid w:val="00D57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3471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FBPCEL3005 Operate the pressing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