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E03" w:rsidP="002B1E03">
      <w:pPr>
        <w:pStyle w:val="Title"/>
      </w:pPr>
      <w:r>
        <w:fldChar w:fldCharType="begin"/>
      </w:r>
      <w:r>
        <w:instrText xml:space="preserve"> TITLE   \* MERGEFORMAT </w:instrText>
      </w:r>
      <w:r>
        <w:fldChar w:fldCharType="separate"/>
      </w:r>
      <w:r>
        <w:t>FBPCEL2010 Prepare and wax tanks</w:t>
      </w:r>
      <w:r>
        <w:fldChar w:fldCharType="end"/>
      </w:r>
    </w:p>
    <w:p w:rsidR="002B1E03" w:rsidP="002B1E03">
      <w:pPr>
        <w:pStyle w:val="Version"/>
        <w:sectPr w:rsidSect="006757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7CB" w:rsidP="006757CB">
      <w:pPr>
        <w:pStyle w:val="SuperHeading"/>
      </w:pPr>
      <w:r w:rsidRPr="006757CB">
        <w:t>FBPCEL2010 Prepare and wax tanks</w:t>
      </w:r>
    </w:p>
    <w:p w:rsidR="00000000" w:rsidRPr="006757CB" w:rsidP="006757CB">
      <w:pPr>
        <w:pStyle w:val="Heading1"/>
      </w:pPr>
      <w:bookmarkStart w:id="1" w:name="O_994311"/>
      <w:bookmarkEnd w:id="1"/>
      <w:r w:rsidRPr="006757CB">
        <w:t>Modification History</w:t>
      </w:r>
    </w:p>
    <w:tbl>
      <w:tblPr>
        <w:tblW w:w="9520" w:type="dxa"/>
        <w:tblLayout w:type="fixed"/>
        <w:tblCellMar>
          <w:left w:w="62" w:type="dxa"/>
          <w:right w:w="62" w:type="dxa"/>
        </w:tblCellMar>
        <w:tblLook w:val="0000"/>
      </w:tblPr>
      <w:tblGrid>
        <w:gridCol w:w="2581"/>
        <w:gridCol w:w="6939"/>
      </w:tblGrid>
      <w:tr w:rsidTr="006757C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CB" w:rsidP="006757CB">
            <w:pPr>
              <w:pStyle w:val="BodyText"/>
            </w:pPr>
            <w:r w:rsidRPr="006757C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CB">
            <w:pPr>
              <w:pStyle w:val="BodyText"/>
              <w:rPr>
                <w:lang w:val="en-NZ"/>
              </w:rPr>
            </w:pPr>
            <w:r w:rsidRPr="006757CB">
              <w:rPr>
                <w:rStyle w:val="SpecialBold"/>
              </w:rPr>
              <w:t>Comments</w:t>
            </w:r>
          </w:p>
        </w:tc>
      </w:tr>
      <w:tr w:rsidTr="006757C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CB">
            <w:pPr>
              <w:pStyle w:val="BodyText"/>
              <w:rPr>
                <w:lang w:val="en-NZ"/>
              </w:rPr>
            </w:pPr>
            <w:r w:rsidRPr="006757C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CB" w:rsidP="006757CB">
            <w:pPr>
              <w:pStyle w:val="BodyText"/>
            </w:pPr>
            <w:r w:rsidRPr="006757CB">
              <w:t>This version released with FBP Food, Beverage and Pharmaceutical Training Package Version 2.0.</w:t>
            </w:r>
          </w:p>
        </w:tc>
      </w:tr>
    </w:tbl>
    <w:p w:rsidR="00000000" w:rsidRPr="006757CB" w:rsidP="006757CB">
      <w:pPr>
        <w:pStyle w:val="BodyText"/>
      </w:pPr>
    </w:p>
    <w:p w:rsidR="00000000" w:rsidRPr="006757CB" w:rsidP="006757CB">
      <w:pPr>
        <w:pStyle w:val="AllowPageBreak"/>
      </w:pPr>
    </w:p>
    <w:p w:rsidR="00000000" w:rsidRPr="006757CB" w:rsidP="006757CB">
      <w:pPr>
        <w:pStyle w:val="Heading1"/>
      </w:pPr>
      <w:bookmarkStart w:id="2" w:name="O_994312"/>
      <w:bookmarkEnd w:id="2"/>
      <w:r w:rsidRPr="006757CB">
        <w:t>Application</w:t>
      </w:r>
    </w:p>
    <w:p w:rsidR="00000000" w:rsidRPr="006757CB" w:rsidP="002B1E03">
      <w:pPr>
        <w:pStyle w:val="BodyText"/>
      </w:pPr>
      <w:r w:rsidRPr="006757CB">
        <w:t>This unit of competency describes the skills and knowledge required to prepare an</w:t>
      </w:r>
      <w:r w:rsidRPr="006757CB">
        <w:t>d wax tanks in winemaking. It may involve work in confined spaces.</w:t>
      </w:r>
    </w:p>
    <w:p w:rsidR="00000000" w:rsidRPr="006757CB" w:rsidP="002B1E03">
      <w:pPr>
        <w:pStyle w:val="BodyText"/>
      </w:pPr>
      <w:r w:rsidRPr="006757CB">
        <w:t>The unit applies to individuals who work in winemaking operations and take responsibility for their own work. Individuals generally work under supervision but have some autonomy and account</w:t>
      </w:r>
      <w:r w:rsidRPr="006757CB">
        <w:t>ability for their own work.</w:t>
      </w:r>
    </w:p>
    <w:p w:rsidR="00000000" w:rsidRPr="006757CB" w:rsidP="002B1E03">
      <w:pPr>
        <w:pStyle w:val="BodyText"/>
      </w:pPr>
      <w:r w:rsidRPr="006757CB">
        <w:t>All work must be carried out to comply with workplace procedures, according to state/territory health and safety, and food safety regulations, legislation and standards that apply to the workplace.</w:t>
      </w:r>
    </w:p>
    <w:p w:rsidR="00000000" w:rsidRPr="006757CB" w:rsidP="002B1E03">
      <w:pPr>
        <w:pStyle w:val="BodyText"/>
      </w:pPr>
      <w:r w:rsidRPr="006757CB">
        <w:t>Legislative requirements relat</w:t>
      </w:r>
      <w:r w:rsidRPr="006757CB">
        <w:t>ing to confined space entry and hot work controls apply to this unit. Special tank entry and breathing equipment may be required. Users are advised to check with the relevant state/territory health and safety in the workplace authority.</w:t>
      </w:r>
    </w:p>
    <w:p w:rsidR="00000000" w:rsidRPr="006757CB" w:rsidP="006757CB">
      <w:pPr>
        <w:pStyle w:val="Heading1"/>
      </w:pPr>
      <w:bookmarkStart w:id="3" w:name="O_994313"/>
      <w:bookmarkEnd w:id="3"/>
      <w:r w:rsidRPr="006757CB">
        <w:t>Pr</w:t>
      </w:r>
      <w:r w:rsidRPr="006757CB">
        <w:t>e-requisite Unit</w:t>
      </w:r>
    </w:p>
    <w:p w:rsidR="00000000" w:rsidRPr="006757CB" w:rsidP="002B1E03">
      <w:pPr>
        <w:pStyle w:val="BodyText"/>
      </w:pPr>
      <w:r w:rsidRPr="006757CB">
        <w:t>Nil</w:t>
      </w:r>
    </w:p>
    <w:p w:rsidR="00000000" w:rsidRPr="006757CB" w:rsidP="006757CB">
      <w:pPr>
        <w:pStyle w:val="Heading1"/>
      </w:pPr>
      <w:bookmarkStart w:id="4" w:name="O_994315"/>
      <w:bookmarkEnd w:id="4"/>
      <w:r w:rsidRPr="006757CB">
        <w:t>Unit Sector</w:t>
      </w:r>
    </w:p>
    <w:p w:rsidR="00000000" w:rsidRPr="006757CB" w:rsidP="002B1E03">
      <w:pPr>
        <w:pStyle w:val="BodyText"/>
      </w:pPr>
      <w:r w:rsidRPr="006757CB">
        <w:t>Cellar Operations (CEL)</w:t>
      </w:r>
    </w:p>
    <w:p w:rsidR="00000000" w:rsidRPr="006757CB" w:rsidP="006757CB">
      <w:pPr>
        <w:pStyle w:val="Heading1"/>
      </w:pPr>
      <w:bookmarkStart w:id="5" w:name="O_994316"/>
      <w:bookmarkEnd w:id="5"/>
      <w:r w:rsidRPr="006757CB">
        <w:t>Elements and Performance Criteria</w:t>
      </w:r>
    </w:p>
    <w:tbl>
      <w:tblPr>
        <w:tblW w:w="9520" w:type="dxa"/>
        <w:tblLayout w:type="fixed"/>
        <w:tblCellMar>
          <w:left w:w="62" w:type="dxa"/>
          <w:right w:w="62" w:type="dxa"/>
        </w:tblCellMar>
        <w:tblLook w:val="0000"/>
      </w:tblPr>
      <w:tblGrid>
        <w:gridCol w:w="2580"/>
        <w:gridCol w:w="6940"/>
      </w:tblGrid>
      <w:tr w:rsidTr="002B1E0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57CB" w:rsidP="006757CB">
            <w:pPr>
              <w:pStyle w:val="BodyText"/>
            </w:pPr>
            <w:r w:rsidRPr="006757C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57CB">
            <w:pPr>
              <w:pStyle w:val="BodyText"/>
              <w:rPr>
                <w:lang w:val="en-NZ"/>
              </w:rPr>
            </w:pPr>
            <w:r w:rsidRPr="006757CB">
              <w:rPr>
                <w:rStyle w:val="SpecialBold"/>
              </w:rPr>
              <w:t>Performance Criteria</w:t>
            </w:r>
          </w:p>
        </w:tc>
      </w:tr>
      <w:tr w:rsidTr="002B1E0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57CB" w:rsidP="006757CB">
            <w:pPr>
              <w:pStyle w:val="BodyText"/>
            </w:pPr>
            <w:r w:rsidRPr="006757C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57CB">
            <w:pPr>
              <w:pStyle w:val="BodyText"/>
              <w:rPr>
                <w:lang w:val="en-NZ"/>
              </w:rPr>
            </w:pPr>
            <w:r w:rsidRPr="006757CB">
              <w:rPr>
                <w:rStyle w:val="Emphasis"/>
              </w:rPr>
              <w:t>Performance criteria describe the p</w:t>
            </w:r>
            <w:r w:rsidRPr="006757CB">
              <w:rPr>
                <w:rStyle w:val="Emphasis"/>
              </w:rPr>
              <w:t>erformance needed to demonstrate achievement of the element.</w:t>
            </w:r>
          </w:p>
        </w:tc>
      </w:tr>
      <w:tr w:rsidTr="002B1E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CB">
            <w:pPr>
              <w:pStyle w:val="BodyText"/>
              <w:rPr>
                <w:lang w:val="en-NZ"/>
              </w:rPr>
            </w:pPr>
            <w:r w:rsidRPr="006757CB">
              <w:t>1. Prepare materials and tank for waxing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CB" w:rsidP="006757CB">
            <w:pPr>
              <w:pStyle w:val="BodyText"/>
            </w:pPr>
            <w:r w:rsidRPr="006757CB">
              <w:t xml:space="preserve">1.1 Identify and confirm waxing requirements </w:t>
            </w:r>
          </w:p>
          <w:p w:rsidR="00000000" w:rsidRPr="006757CB" w:rsidP="006757CB">
            <w:pPr>
              <w:pStyle w:val="BodyText"/>
            </w:pPr>
            <w:r w:rsidRPr="006757CB">
              <w:t xml:space="preserve">1.2 Confirm environmental guidelines and identify potential health and safety in the workplace hazards and </w:t>
            </w:r>
            <w:r w:rsidRPr="006757CB">
              <w:t xml:space="preserve">controls according to </w:t>
            </w:r>
            <w:r w:rsidRPr="006757CB">
              <w:t xml:space="preserve">workplace procedures </w:t>
            </w:r>
          </w:p>
          <w:p w:rsidR="00000000" w:rsidRPr="006757CB" w:rsidP="006757CB">
            <w:pPr>
              <w:pStyle w:val="BodyText"/>
            </w:pPr>
            <w:r w:rsidRPr="006757CB">
              <w:t xml:space="preserve">1.3 Select, fit and use personal protective equipment required for waxing process </w:t>
            </w:r>
          </w:p>
          <w:p w:rsidR="00000000" w:rsidRPr="006757CB" w:rsidP="006757CB">
            <w:pPr>
              <w:pStyle w:val="BodyText"/>
            </w:pPr>
            <w:r w:rsidRPr="006757CB">
              <w:t>1.4 Confirm with supervisor that the relevant worksite permits have been obtained prior to commencement of waxing process</w:t>
            </w:r>
          </w:p>
          <w:p w:rsidR="00000000" w:rsidRPr="006757CB" w:rsidP="006757CB">
            <w:pPr>
              <w:pStyle w:val="BodyText"/>
            </w:pPr>
            <w:r w:rsidRPr="006757CB">
              <w:t>1.5 Pre</w:t>
            </w:r>
            <w:r w:rsidRPr="006757CB">
              <w:t>pare tank and confirm that it is ready to wax in accordance with workplace procedures</w:t>
            </w:r>
          </w:p>
          <w:p w:rsidR="00000000" w:rsidRPr="006757CB" w:rsidP="006757CB">
            <w:pPr>
              <w:pStyle w:val="BodyText"/>
            </w:pPr>
            <w:r w:rsidRPr="006757CB">
              <w:t>1.6 Check equipment and confirm readiness for use according to workplace procedures</w:t>
            </w:r>
          </w:p>
          <w:p w:rsidR="00000000" w:rsidRPr="006757CB" w:rsidP="006757CB">
            <w:pPr>
              <w:pStyle w:val="BodyText"/>
            </w:pPr>
            <w:r w:rsidRPr="006757CB">
              <w:t>1.7 Confirm that services are available and operational to meet waxing requirements</w:t>
            </w:r>
          </w:p>
          <w:p w:rsidR="00000000" w:rsidP="006757CB">
            <w:pPr>
              <w:pStyle w:val="BodyText"/>
              <w:rPr>
                <w:lang w:val="en-NZ"/>
              </w:rPr>
            </w:pPr>
            <w:r w:rsidRPr="006757CB">
              <w:t>1.8 Prepare wax according to manufacturer</w:t>
            </w:r>
            <w:r>
              <w:t>’</w:t>
            </w:r>
            <w:r w:rsidRPr="006757CB">
              <w:t>s and workplace instructions</w:t>
            </w:r>
          </w:p>
        </w:tc>
      </w:tr>
      <w:tr w:rsidTr="002B1E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CB">
            <w:pPr>
              <w:pStyle w:val="BodyText"/>
              <w:rPr>
                <w:lang w:val="en-NZ"/>
              </w:rPr>
            </w:pPr>
            <w:r w:rsidRPr="006757CB">
              <w:t>2. Wax tanks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CB" w:rsidP="006757CB">
            <w:pPr>
              <w:pStyle w:val="BodyText"/>
            </w:pPr>
            <w:r w:rsidRPr="006757CB">
              <w:t>2.1 Remove top layer of wax following safe work practices</w:t>
            </w:r>
          </w:p>
          <w:p w:rsidR="00000000" w:rsidRPr="006757CB" w:rsidP="006757CB">
            <w:pPr>
              <w:pStyle w:val="BodyText"/>
            </w:pPr>
            <w:r w:rsidRPr="006757CB">
              <w:t>2.2 Apply wax according to workplace procedures</w:t>
            </w:r>
          </w:p>
          <w:p w:rsidR="00000000" w:rsidRPr="006757CB" w:rsidP="006757CB">
            <w:pPr>
              <w:pStyle w:val="BodyText"/>
            </w:pPr>
            <w:r w:rsidRPr="006757CB">
              <w:t>2.3 Operate equipment according to workplace procedures and manuf</w:t>
            </w:r>
            <w:r w:rsidRPr="006757CB">
              <w:t>acturer instructions</w:t>
            </w:r>
          </w:p>
          <w:p w:rsidR="00000000" w:rsidRPr="006757CB" w:rsidP="006757CB">
            <w:pPr>
              <w:pStyle w:val="BodyText"/>
            </w:pPr>
            <w:r w:rsidRPr="006757CB">
              <w:t>2.4 Monitor waxing process and address non-conformances in process and equipment according to workplace procedures</w:t>
            </w:r>
          </w:p>
          <w:p w:rsidR="00000000" w:rsidP="006757CB">
            <w:pPr>
              <w:pStyle w:val="BodyText"/>
              <w:rPr>
                <w:lang w:val="en-NZ"/>
              </w:rPr>
            </w:pPr>
            <w:r w:rsidRPr="006757CB">
              <w:t>2.5 Confirm waxed tank meets waxing requirements</w:t>
            </w:r>
          </w:p>
        </w:tc>
      </w:tr>
      <w:tr w:rsidTr="002B1E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CB">
            <w:pPr>
              <w:pStyle w:val="BodyText"/>
              <w:rPr>
                <w:lang w:val="en-NZ"/>
              </w:rPr>
            </w:pPr>
            <w:r w:rsidRPr="006757CB">
              <w:t>3. Complete tank waxing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CB" w:rsidP="006757CB">
            <w:pPr>
              <w:pStyle w:val="BodyText"/>
            </w:pPr>
            <w:r w:rsidRPr="006757CB">
              <w:t>3.1 Identify and implement appropri</w:t>
            </w:r>
            <w:r w:rsidRPr="006757CB">
              <w:t>ate equipment shutdown procedures</w:t>
            </w:r>
          </w:p>
          <w:p w:rsidR="00000000" w:rsidRPr="006757CB" w:rsidP="006757CB">
            <w:pPr>
              <w:pStyle w:val="BodyText"/>
            </w:pPr>
            <w:r w:rsidRPr="006757CB">
              <w:t xml:space="preserve">3.2 Clean and store equipment </w:t>
            </w:r>
          </w:p>
          <w:p w:rsidR="00000000" w:rsidRPr="006757CB" w:rsidP="006757CB">
            <w:pPr>
              <w:pStyle w:val="BodyText"/>
            </w:pPr>
            <w:r w:rsidRPr="006757CB">
              <w:t>3.3 Collect, treat and dispose of or recycle waste generated by both the waxing process and cleaning procedures</w:t>
            </w:r>
          </w:p>
          <w:p w:rsidR="00000000" w:rsidRPr="006757CB" w:rsidP="006757CB">
            <w:pPr>
              <w:pStyle w:val="BodyText"/>
            </w:pPr>
            <w:r w:rsidRPr="006757CB">
              <w:t>3.4 Return tank to operating order according to workplace procedures</w:t>
            </w:r>
          </w:p>
          <w:p w:rsidR="00000000" w:rsidRPr="006757CB" w:rsidP="006757CB">
            <w:pPr>
              <w:pStyle w:val="BodyText"/>
            </w:pPr>
            <w:r w:rsidRPr="006757CB">
              <w:t>3.5 Record</w:t>
            </w:r>
            <w:r w:rsidRPr="006757CB">
              <w:t xml:space="preserve"> workplace information according to workplace procedures </w:t>
            </w:r>
          </w:p>
        </w:tc>
      </w:tr>
    </w:tbl>
    <w:p w:rsidR="00000000" w:rsidRPr="006757CB" w:rsidP="006757CB">
      <w:pPr>
        <w:pStyle w:val="BodyText"/>
      </w:pPr>
    </w:p>
    <w:p w:rsidR="00000000" w:rsidRPr="006757CB" w:rsidP="006757CB">
      <w:pPr>
        <w:pStyle w:val="AllowPageBreak"/>
      </w:pPr>
    </w:p>
    <w:p w:rsidR="00000000" w:rsidRPr="006757CB" w:rsidP="006757CB">
      <w:pPr>
        <w:pStyle w:val="Heading1"/>
      </w:pPr>
      <w:bookmarkStart w:id="6" w:name="O_994317"/>
      <w:bookmarkEnd w:id="6"/>
      <w:r w:rsidRPr="006757CB">
        <w:t>Foundation Skills</w:t>
      </w:r>
    </w:p>
    <w:p w:rsidR="00000000" w:rsidRPr="002B1E03" w:rsidP="002B1E03">
      <w:pPr>
        <w:pStyle w:val="BodyText"/>
        <w:rPr>
          <w:i/>
        </w:rPr>
      </w:pPr>
      <w:r w:rsidRPr="002B1E03">
        <w:rPr>
          <w:rStyle w:val="Emphasis"/>
        </w:rPr>
        <w:t>This section describes those language, literacy, numeracy and employment skills that are essential for performance in this unit of competency but are not explici</w:t>
      </w:r>
      <w:r w:rsidRPr="002B1E03">
        <w:rPr>
          <w:rStyle w:val="Emphasis"/>
        </w:rPr>
        <w:t>t in the performance criteria.</w:t>
      </w:r>
    </w:p>
    <w:tbl>
      <w:tblPr>
        <w:tblW w:w="9520" w:type="dxa"/>
        <w:tblLayout w:type="fixed"/>
        <w:tblCellMar>
          <w:left w:w="62" w:type="dxa"/>
          <w:right w:w="62" w:type="dxa"/>
        </w:tblCellMar>
        <w:tblLook w:val="0000"/>
      </w:tblPr>
      <w:tblGrid>
        <w:gridCol w:w="2580"/>
        <w:gridCol w:w="6940"/>
      </w:tblGrid>
      <w:tr w:rsidTr="006757CB">
        <w:tblPrEx>
          <w:tblW w:w="9520" w:type="dxa"/>
          <w:tblLayout w:type="fixed"/>
          <w:tblCellMar>
            <w:left w:w="62" w:type="dxa"/>
            <w:right w:w="62" w:type="dxa"/>
          </w:tblCellMar>
          <w:tblLook w:val="0000"/>
        </w:tblPrEx>
        <w:trPr>
          <w:trHeight w:val="422"/>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CB" w:rsidP="006757CB">
            <w:pPr>
              <w:pStyle w:val="BodyText"/>
            </w:pPr>
            <w:r w:rsidRPr="006757C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CB">
            <w:pPr>
              <w:pStyle w:val="BodyText"/>
              <w:rPr>
                <w:lang w:val="en-NZ"/>
              </w:rPr>
            </w:pPr>
            <w:r w:rsidRPr="006757CB">
              <w:rPr>
                <w:rStyle w:val="SpecialBold"/>
              </w:rPr>
              <w:t>Description</w:t>
            </w:r>
          </w:p>
        </w:tc>
      </w:tr>
      <w:tr w:rsidTr="006757CB">
        <w:tblPrEx>
          <w:tblW w:w="9520" w:type="dxa"/>
          <w:tblLayout w:type="fixed"/>
          <w:tblCellMar>
            <w:left w:w="62" w:type="dxa"/>
            <w:right w:w="62" w:type="dxa"/>
          </w:tblCellMar>
          <w:tblLook w:val="0000"/>
        </w:tblPrEx>
        <w:trPr>
          <w:trHeight w:val="4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CB">
            <w:pPr>
              <w:pStyle w:val="BodyText"/>
              <w:rPr>
                <w:lang w:val="en-NZ"/>
              </w:rPr>
            </w:pPr>
            <w:r w:rsidRPr="006757C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CB">
            <w:pPr>
              <w:pStyle w:val="ListBullet"/>
              <w:rPr>
                <w:lang w:val="en-NZ"/>
              </w:rPr>
            </w:pPr>
            <w:r w:rsidRPr="006757CB">
              <w:t>Comprehend instructions in workplace documents</w:t>
            </w:r>
          </w:p>
        </w:tc>
      </w:tr>
      <w:tr w:rsidTr="006757CB">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CB">
            <w:pPr>
              <w:pStyle w:val="BodyText"/>
              <w:rPr>
                <w:lang w:val="en-NZ"/>
              </w:rPr>
            </w:pPr>
            <w:r w:rsidRPr="006757C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CB">
            <w:pPr>
              <w:pStyle w:val="ListBullet"/>
              <w:rPr>
                <w:lang w:val="en-NZ"/>
              </w:rPr>
            </w:pPr>
            <w:r w:rsidRPr="006757CB">
              <w:t>Complete workplace documents in required format</w:t>
            </w:r>
          </w:p>
        </w:tc>
      </w:tr>
      <w:tr w:rsidTr="006757CB">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CB">
            <w:pPr>
              <w:pStyle w:val="BodyText"/>
              <w:rPr>
                <w:lang w:val="en-NZ"/>
              </w:rPr>
            </w:pPr>
            <w:r w:rsidRPr="006757C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CB">
            <w:pPr>
              <w:pStyle w:val="ListBullet"/>
              <w:rPr>
                <w:lang w:val="en-NZ"/>
              </w:rPr>
            </w:pPr>
            <w:r w:rsidRPr="006757CB">
              <w:t>Perform calculations relating to measurements, quantities and operational specifications</w:t>
            </w:r>
          </w:p>
        </w:tc>
      </w:tr>
      <w:tr w:rsidTr="006757CB">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CB">
            <w:pPr>
              <w:pStyle w:val="BodyText"/>
              <w:rPr>
                <w:lang w:val="en-NZ"/>
              </w:rPr>
            </w:pPr>
            <w:r w:rsidRPr="006757C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CB">
            <w:pPr>
              <w:pStyle w:val="ListBullet"/>
              <w:rPr>
                <w:lang w:val="en-NZ"/>
              </w:rPr>
            </w:pPr>
            <w:r w:rsidRPr="006757CB">
              <w:t>Apply workplace procedures and legislative responsibilities to own role</w:t>
            </w:r>
          </w:p>
        </w:tc>
      </w:tr>
      <w:tr w:rsidTr="006757CB">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CB">
            <w:pPr>
              <w:pStyle w:val="BodyText"/>
              <w:rPr>
                <w:lang w:val="en-NZ"/>
              </w:rPr>
            </w:pPr>
            <w:r w:rsidRPr="006757CB">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CB">
            <w:pPr>
              <w:pStyle w:val="ListBullet"/>
              <w:rPr>
                <w:lang w:val="en-NZ"/>
              </w:rPr>
            </w:pPr>
            <w:r w:rsidRPr="006757CB">
              <w:t>Use required communication mode to report o</w:t>
            </w:r>
            <w:r w:rsidRPr="006757CB">
              <w:t xml:space="preserve">perational information to relevant personnel </w:t>
            </w:r>
          </w:p>
        </w:tc>
      </w:tr>
      <w:tr w:rsidTr="006757CB">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CB">
            <w:pPr>
              <w:pStyle w:val="BodyText"/>
              <w:rPr>
                <w:lang w:val="en-NZ"/>
              </w:rPr>
            </w:pPr>
            <w:r w:rsidRPr="006757C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CB" w:rsidP="006757CB">
            <w:pPr>
              <w:pStyle w:val="ListBullet"/>
            </w:pPr>
            <w:r w:rsidRPr="006757CB">
              <w:t xml:space="preserve">Plan, sequence and implement tasks according to set routines and procedures </w:t>
            </w:r>
          </w:p>
          <w:p w:rsidR="00000000" w:rsidRPr="006757CB" w:rsidP="006757CB">
            <w:pPr>
              <w:pStyle w:val="ListBullet"/>
            </w:pPr>
            <w:r w:rsidRPr="006757CB">
              <w:t>Respond to routine problems using workplace instructions and procedures</w:t>
            </w:r>
          </w:p>
        </w:tc>
      </w:tr>
    </w:tbl>
    <w:p w:rsidR="00000000" w:rsidRPr="006757CB" w:rsidP="006757CB">
      <w:pPr>
        <w:pStyle w:val="BodyText"/>
      </w:pPr>
    </w:p>
    <w:p w:rsidR="00000000" w:rsidRPr="006757CB" w:rsidP="006757CB">
      <w:pPr>
        <w:pStyle w:val="AllowPageBreak"/>
      </w:pPr>
    </w:p>
    <w:p w:rsidR="00000000" w:rsidRPr="006757CB" w:rsidP="006757CB">
      <w:pPr>
        <w:pStyle w:val="Heading1"/>
      </w:pPr>
      <w:bookmarkStart w:id="7" w:name="O_994319"/>
      <w:bookmarkEnd w:id="7"/>
      <w:r w:rsidRPr="006757CB">
        <w:t>Unit Mapping Information</w:t>
      </w:r>
    </w:p>
    <w:tbl>
      <w:tblPr>
        <w:tblW w:w="9520" w:type="dxa"/>
        <w:tblLayout w:type="fixed"/>
        <w:tblCellMar>
          <w:left w:w="62" w:type="dxa"/>
          <w:right w:w="62" w:type="dxa"/>
        </w:tblCellMar>
        <w:tblLook w:val="0000"/>
      </w:tblPr>
      <w:tblGrid>
        <w:gridCol w:w="1871"/>
        <w:gridCol w:w="2128"/>
        <w:gridCol w:w="2409"/>
        <w:gridCol w:w="3112"/>
      </w:tblGrid>
      <w:tr w:rsidTr="006757C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CB" w:rsidP="006757CB">
            <w:pPr>
              <w:pStyle w:val="BodyText"/>
            </w:pPr>
            <w:r w:rsidRPr="006757C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CB" w:rsidP="006757CB">
            <w:pPr>
              <w:pStyle w:val="BodyText"/>
            </w:pPr>
            <w:r w:rsidRPr="006757C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CB" w:rsidP="006757CB">
            <w:pPr>
              <w:pStyle w:val="BodyText"/>
            </w:pPr>
            <w:r w:rsidRPr="006757C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CB">
            <w:pPr>
              <w:pStyle w:val="BodyText"/>
              <w:rPr>
                <w:lang w:val="en-NZ"/>
              </w:rPr>
            </w:pPr>
            <w:r w:rsidRPr="006757CB">
              <w:rPr>
                <w:rStyle w:val="SpecialBold"/>
              </w:rPr>
              <w:t>Equivalence status</w:t>
            </w:r>
          </w:p>
        </w:tc>
      </w:tr>
      <w:tr w:rsidTr="006757C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CB">
            <w:pPr>
              <w:pStyle w:val="BodyText"/>
              <w:rPr>
                <w:lang w:val="en-NZ"/>
              </w:rPr>
            </w:pPr>
            <w:r w:rsidRPr="006757CB">
              <w:t>FBPCEL2010 Prepare and wax tanks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CB">
            <w:pPr>
              <w:pStyle w:val="BodyText"/>
              <w:rPr>
                <w:lang w:val="en-NZ"/>
              </w:rPr>
            </w:pPr>
            <w:r w:rsidRPr="006757CB">
              <w:t>FDFCEL2020A Prepare and wax tanks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CB" w:rsidP="006757CB">
            <w:pPr>
              <w:pStyle w:val="BodyText"/>
            </w:pPr>
            <w:r w:rsidRPr="006757CB">
              <w:t>Updated to meet Standards for Training Packages</w:t>
            </w:r>
          </w:p>
          <w:p w:rsidR="00000000" w:rsidRPr="006757CB" w:rsidP="006757CB">
            <w:pPr>
              <w:pStyle w:val="BodyText"/>
            </w:pPr>
          </w:p>
          <w:p w:rsidR="00000000" w:rsidP="006757CB">
            <w:pPr>
              <w:pStyle w:val="BodyText"/>
              <w:rPr>
                <w:lang w:val="en-NZ"/>
              </w:rPr>
            </w:pPr>
            <w:r w:rsidRPr="006757CB">
              <w:t>Minor changes to Elemen</w:t>
            </w:r>
            <w:r w:rsidRPr="006757CB">
              <w:t>ts and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CB" w:rsidP="006757CB">
            <w:pPr>
              <w:pStyle w:val="BodyText"/>
            </w:pPr>
            <w:r w:rsidRPr="006757CB">
              <w:t>Equivalent unit</w:t>
            </w:r>
          </w:p>
        </w:tc>
      </w:tr>
    </w:tbl>
    <w:p w:rsidR="00000000" w:rsidRPr="006757CB" w:rsidP="006757CB">
      <w:pPr>
        <w:pStyle w:val="BodyText"/>
      </w:pPr>
    </w:p>
    <w:p w:rsidR="00000000" w:rsidRPr="006757CB" w:rsidP="006757CB">
      <w:pPr>
        <w:pStyle w:val="AllowPageBreak"/>
      </w:pPr>
    </w:p>
    <w:p w:rsidR="00000000" w:rsidRPr="006757CB" w:rsidP="006757CB">
      <w:pPr>
        <w:pStyle w:val="Heading1"/>
      </w:pPr>
      <w:bookmarkStart w:id="8" w:name="O_994326"/>
      <w:bookmarkEnd w:id="8"/>
      <w:r w:rsidRPr="006757CB">
        <w:t>Links</w:t>
      </w:r>
    </w:p>
    <w:p w:rsidR="00000000" w:rsidRPr="006757CB" w:rsidP="002B1E03">
      <w:pPr>
        <w:pStyle w:val="BodyText"/>
      </w:pPr>
      <w:r w:rsidRPr="006757CB">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CA50B6">
        <w:rPr>
          <w:rStyle w:val="Hyperlink"/>
        </w:rPr>
        <w:t>https://vetnet.gov.au/Pages/TrainingDocs.aspx?q=78b15323-cd38-483e-aad7-1159b570a5c4</w:t>
      </w:r>
      <w:r>
        <w:fldChar w:fldCharType="end"/>
      </w:r>
    </w:p>
    <w:p w:rsidR="00000000" w:rsidRPr="006757CB" w:rsidP="006757CB"/>
    <w:sectPr w:rsidSect="006757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CB" w:rsidRPr="002B1E03" w:rsidP="002B1E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E03" w:rsidP="006757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1E03" w:rsidP="006757C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2B1E03" w:rsidP="006757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E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57CB" w:rsidRPr="002B1E03" w:rsidP="002B1E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E03" w:rsidRPr="002D2AF8" w:rsidP="006757CB">
    <w:pPr>
      <w:pStyle w:val="Header"/>
      <w:framePr w:wrap="around"/>
    </w:pPr>
    <w:r>
      <w:fldChar w:fldCharType="begin"/>
    </w:r>
    <w:r>
      <w:instrText xml:space="preserve"> TITLE   \* MERGEFORMAT </w:instrText>
    </w:r>
    <w:r>
      <w:fldChar w:fldCharType="separate"/>
    </w:r>
    <w:r>
      <w:t>FBPCEL2010 Prepare and wax tanks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January 2021</w:t>
    </w:r>
    <w:r>
      <w:fldChar w:fldCharType="end"/>
    </w:r>
  </w:p>
  <w:p w:rsidR="002B1E03" w:rsidP="006757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4006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F299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7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57CB"/>
    <w:pPr>
      <w:spacing w:before="360" w:after="60"/>
      <w:outlineLvl w:val="0"/>
    </w:pPr>
    <w:rPr>
      <w:sz w:val="32"/>
    </w:rPr>
  </w:style>
  <w:style w:type="paragraph" w:styleId="Heading2">
    <w:name w:val="heading 2"/>
    <w:basedOn w:val="HeadingBase"/>
    <w:next w:val="BodyText"/>
    <w:link w:val="Heading2Char"/>
    <w:qFormat/>
    <w:rsid w:val="006757CB"/>
    <w:pPr>
      <w:keepLines/>
      <w:spacing w:before="240" w:after="120"/>
      <w:outlineLvl w:val="1"/>
    </w:pPr>
    <w:rPr>
      <w:sz w:val="28"/>
      <w:szCs w:val="40"/>
    </w:rPr>
  </w:style>
  <w:style w:type="paragraph" w:styleId="Heading3">
    <w:name w:val="heading 3"/>
    <w:basedOn w:val="HeadingBase"/>
    <w:next w:val="BodyText"/>
    <w:link w:val="Heading3Char"/>
    <w:qFormat/>
    <w:rsid w:val="006757CB"/>
    <w:pPr>
      <w:spacing w:before="180" w:after="120"/>
      <w:outlineLvl w:val="2"/>
    </w:pPr>
    <w:rPr>
      <w:spacing w:val="-10"/>
      <w:kern w:val="32"/>
    </w:rPr>
  </w:style>
  <w:style w:type="paragraph" w:styleId="Heading4">
    <w:name w:val="heading 4"/>
    <w:basedOn w:val="HeadingBase"/>
    <w:next w:val="BodyText"/>
    <w:link w:val="Heading4Char"/>
    <w:qFormat/>
    <w:rsid w:val="006757CB"/>
    <w:pPr>
      <w:spacing w:before="160" w:after="120"/>
      <w:outlineLvl w:val="3"/>
    </w:pPr>
    <w:rPr>
      <w:sz w:val="22"/>
    </w:rPr>
  </w:style>
  <w:style w:type="paragraph" w:styleId="Heading5">
    <w:name w:val="heading 5"/>
    <w:basedOn w:val="HeadingBase"/>
    <w:next w:val="Normal"/>
    <w:link w:val="Heading5Char"/>
    <w:qFormat/>
    <w:rsid w:val="006757CB"/>
    <w:pPr>
      <w:spacing w:before="80"/>
      <w:outlineLvl w:val="4"/>
    </w:pPr>
    <w:rPr>
      <w:color w:val="918585"/>
      <w:sz w:val="20"/>
    </w:rPr>
  </w:style>
  <w:style w:type="paragraph" w:styleId="Heading6">
    <w:name w:val="heading 6"/>
    <w:basedOn w:val="HeadingBase"/>
    <w:next w:val="Normal"/>
    <w:link w:val="Heading6Char"/>
    <w:qFormat/>
    <w:rsid w:val="006757CB"/>
    <w:pPr>
      <w:spacing w:before="60"/>
      <w:outlineLvl w:val="5"/>
    </w:pPr>
    <w:rPr>
      <w:color w:val="918585"/>
      <w:sz w:val="20"/>
    </w:rPr>
  </w:style>
  <w:style w:type="paragraph" w:styleId="Heading7">
    <w:name w:val="heading 7"/>
    <w:basedOn w:val="Normal"/>
    <w:next w:val="Normal"/>
    <w:link w:val="Heading7Char"/>
    <w:qFormat/>
    <w:rsid w:val="006757CB"/>
    <w:pPr>
      <w:ind w:left="720"/>
      <w:outlineLvl w:val="6"/>
    </w:pPr>
    <w:rPr>
      <w:i/>
    </w:rPr>
  </w:style>
  <w:style w:type="paragraph" w:styleId="Heading8">
    <w:name w:val="heading 8"/>
    <w:basedOn w:val="Normal"/>
    <w:next w:val="Normal"/>
    <w:link w:val="Heading8Char"/>
    <w:qFormat/>
    <w:rsid w:val="006757CB"/>
    <w:pPr>
      <w:ind w:left="720"/>
      <w:outlineLvl w:val="7"/>
    </w:pPr>
    <w:rPr>
      <w:i/>
    </w:rPr>
  </w:style>
  <w:style w:type="paragraph" w:styleId="Heading9">
    <w:name w:val="heading 9"/>
    <w:basedOn w:val="Normal"/>
    <w:next w:val="Normal"/>
    <w:link w:val="Heading9Char"/>
    <w:qFormat/>
    <w:rsid w:val="006757CB"/>
    <w:pPr>
      <w:ind w:left="720"/>
      <w:outlineLvl w:val="8"/>
    </w:pPr>
    <w:rPr>
      <w:i/>
    </w:rPr>
  </w:style>
  <w:style w:type="character" w:default="1" w:styleId="DefaultParagraphFont">
    <w:name w:val="Default Paragraph Font"/>
    <w:uiPriority w:val="1"/>
    <w:unhideWhenUsed/>
    <w:rsid w:val="006757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7CB"/>
  </w:style>
  <w:style w:type="character" w:customStyle="1" w:styleId="Heading1Char">
    <w:name w:val="Heading 1 Char"/>
    <w:basedOn w:val="DefaultParagraphFont"/>
    <w:link w:val="Heading1"/>
    <w:rsid w:val="006757CB"/>
    <w:rPr>
      <w:rFonts w:ascii="Times New Roman" w:eastAsia="Times New Roman" w:hAnsi="Times New Roman" w:cs="Times New Roman"/>
      <w:b/>
      <w:sz w:val="32"/>
      <w:szCs w:val="20"/>
      <w:lang w:eastAsia="en-US"/>
    </w:rPr>
  </w:style>
  <w:style w:type="paragraph" w:styleId="BodyText">
    <w:name w:val="Body Text"/>
    <w:basedOn w:val="Normal"/>
    <w:link w:val="BodyTextChar"/>
    <w:rsid w:val="006757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57CB"/>
    <w:rPr>
      <w:rFonts w:ascii="Times New Roman" w:eastAsia="Times New Roman" w:hAnsi="Times New Roman" w:cs="Times New Roman"/>
      <w:sz w:val="24"/>
      <w:lang w:eastAsia="en-US"/>
    </w:rPr>
  </w:style>
  <w:style w:type="paragraph" w:styleId="ListBullet">
    <w:name w:val="List Bullet"/>
    <w:basedOn w:val="List"/>
    <w:rsid w:val="006757CB"/>
    <w:pPr>
      <w:numPr>
        <w:numId w:val="11"/>
      </w:numPr>
      <w:tabs>
        <w:tab w:val="clear" w:pos="340"/>
      </w:tabs>
      <w:spacing w:before="40" w:after="40"/>
    </w:pPr>
  </w:style>
  <w:style w:type="character" w:customStyle="1" w:styleId="SpecialBold">
    <w:name w:val="Special Bold"/>
    <w:basedOn w:val="DefaultParagraphFont"/>
    <w:rsid w:val="006757CB"/>
    <w:rPr>
      <w:b/>
      <w:spacing w:val="0"/>
    </w:rPr>
  </w:style>
  <w:style w:type="character" w:styleId="Emphasis">
    <w:name w:val="Emphasis"/>
    <w:basedOn w:val="DefaultParagraphFont"/>
    <w:qFormat/>
    <w:rsid w:val="006757CB"/>
    <w:rPr>
      <w:i/>
    </w:rPr>
  </w:style>
  <w:style w:type="paragraph" w:customStyle="1" w:styleId="SuperHeading">
    <w:name w:val="SuperHeading"/>
    <w:basedOn w:val="Normal"/>
    <w:rsid w:val="006757CB"/>
    <w:pPr>
      <w:spacing w:before="240" w:after="120"/>
      <w:outlineLvl w:val="0"/>
    </w:pPr>
    <w:rPr>
      <w:rFonts w:ascii="Times New Roman" w:hAnsi="Times New Roman"/>
      <w:b/>
      <w:sz w:val="32"/>
    </w:rPr>
  </w:style>
  <w:style w:type="paragraph" w:customStyle="1" w:styleId="AllowPageBreak">
    <w:name w:val="AllowPageBreak"/>
    <w:rsid w:val="006757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57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7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7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7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7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7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57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57CB"/>
    <w:rPr>
      <w:rFonts w:ascii="Courier New" w:eastAsia="Times New Roman" w:hAnsi="Courier New" w:cs="Times New Roman"/>
      <w:i/>
      <w:szCs w:val="20"/>
      <w:lang w:eastAsia="en-US"/>
    </w:rPr>
  </w:style>
  <w:style w:type="paragraph" w:customStyle="1" w:styleId="HeadingBase">
    <w:name w:val="Heading Base"/>
    <w:rsid w:val="006757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7CB"/>
    <w:pPr>
      <w:tabs>
        <w:tab w:val="right" w:leader="dot" w:pos="9072"/>
      </w:tabs>
      <w:ind w:left="567"/>
    </w:pPr>
    <w:rPr>
      <w:szCs w:val="22"/>
    </w:rPr>
  </w:style>
  <w:style w:type="paragraph" w:customStyle="1" w:styleId="TOCBase">
    <w:name w:val="TOC Base"/>
    <w:rsid w:val="006757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7CB"/>
    <w:pPr>
      <w:tabs>
        <w:tab w:val="right" w:leader="dot" w:pos="9072"/>
      </w:tabs>
      <w:spacing w:before="40" w:after="40"/>
      <w:ind w:left="284"/>
    </w:pPr>
    <w:rPr>
      <w:rFonts w:ascii="Times New Roman" w:hAnsi="Times New Roman"/>
    </w:rPr>
  </w:style>
  <w:style w:type="paragraph" w:styleId="TOC1">
    <w:name w:val="toc 1"/>
    <w:basedOn w:val="TOCBase"/>
    <w:next w:val="Normal"/>
    <w:rsid w:val="006757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57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7CB"/>
    <w:rPr>
      <w:rFonts w:ascii="Times New Roman" w:eastAsia="Times New Roman" w:hAnsi="Times New Roman" w:cs="Times New Roman"/>
      <w:sz w:val="16"/>
      <w:lang w:eastAsia="en-US"/>
    </w:rPr>
  </w:style>
  <w:style w:type="paragraph" w:styleId="Title">
    <w:name w:val="Title"/>
    <w:basedOn w:val="HeadingBase"/>
    <w:link w:val="TitleChar"/>
    <w:qFormat/>
    <w:rsid w:val="006757CB"/>
    <w:pPr>
      <w:spacing w:before="5040"/>
      <w:jc w:val="center"/>
    </w:pPr>
    <w:rPr>
      <w:sz w:val="48"/>
      <w:szCs w:val="72"/>
      <w:lang w:val="en-US"/>
    </w:rPr>
  </w:style>
  <w:style w:type="character" w:customStyle="1" w:styleId="TitleChar">
    <w:name w:val="Title Char"/>
    <w:basedOn w:val="DefaultParagraphFont"/>
    <w:link w:val="Title"/>
    <w:rsid w:val="006757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7CB"/>
    <w:pPr>
      <w:tabs>
        <w:tab w:val="left" w:pos="3600"/>
        <w:tab w:val="left" w:pos="3958"/>
      </w:tabs>
    </w:pPr>
  </w:style>
  <w:style w:type="paragraph" w:styleId="List">
    <w:name w:val="List"/>
    <w:basedOn w:val="BodyText"/>
    <w:next w:val="BodyText"/>
    <w:rsid w:val="006757CB"/>
    <w:pPr>
      <w:tabs>
        <w:tab w:val="left" w:pos="340"/>
      </w:tabs>
      <w:spacing w:before="60" w:after="60"/>
      <w:ind w:left="340" w:hanging="340"/>
    </w:pPr>
  </w:style>
  <w:style w:type="paragraph" w:customStyle="1" w:styleId="Note">
    <w:name w:val="Note"/>
    <w:basedOn w:val="BodyText"/>
    <w:rsid w:val="006757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7CB"/>
    <w:pPr>
      <w:framePr w:wrap="auto" w:hAnchor="text" w:y="6049"/>
    </w:pPr>
    <w:rPr>
      <w:color w:val="000000"/>
      <w:sz w:val="40"/>
    </w:rPr>
  </w:style>
  <w:style w:type="paragraph" w:customStyle="1" w:styleId="TOCTitle">
    <w:name w:val="TOCTitle"/>
    <w:basedOn w:val="Heading1"/>
    <w:rsid w:val="006757CB"/>
    <w:pPr>
      <w:spacing w:after="240"/>
      <w:jc w:val="center"/>
      <w:outlineLvl w:val="9"/>
    </w:pPr>
    <w:rPr>
      <w:caps/>
    </w:rPr>
  </w:style>
  <w:style w:type="paragraph" w:customStyle="1" w:styleId="Version">
    <w:name w:val="Version"/>
    <w:rsid w:val="006757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57CB"/>
    <w:pPr>
      <w:numPr>
        <w:numId w:val="12"/>
      </w:numPr>
      <w:tabs>
        <w:tab w:val="clear" w:pos="680"/>
      </w:tabs>
    </w:pPr>
  </w:style>
  <w:style w:type="paragraph" w:styleId="Index1">
    <w:name w:val="index 1"/>
    <w:basedOn w:val="Normal"/>
    <w:next w:val="Normal"/>
    <w:semiHidden/>
    <w:rsid w:val="006757CB"/>
    <w:pPr>
      <w:keepNext w:val="0"/>
      <w:tabs>
        <w:tab w:val="right" w:pos="4176"/>
      </w:tabs>
      <w:ind w:left="198" w:hanging="198"/>
    </w:pPr>
    <w:rPr>
      <w:rFonts w:ascii="Garamond" w:hAnsi="Garamond"/>
    </w:rPr>
  </w:style>
  <w:style w:type="paragraph" w:styleId="IndexHeading">
    <w:name w:val="index heading"/>
    <w:basedOn w:val="Normal"/>
    <w:next w:val="Index1"/>
    <w:semiHidden/>
    <w:rsid w:val="006757CB"/>
    <w:pPr>
      <w:spacing w:before="120" w:after="120"/>
    </w:pPr>
    <w:rPr>
      <w:rFonts w:ascii="Arial" w:hAnsi="Arial"/>
      <w:b/>
      <w:color w:val="918585"/>
      <w:sz w:val="24"/>
    </w:rPr>
  </w:style>
  <w:style w:type="paragraph" w:styleId="Header">
    <w:name w:val="header"/>
    <w:basedOn w:val="Normal"/>
    <w:link w:val="HeaderChar"/>
    <w:rsid w:val="006757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7CB"/>
    <w:rPr>
      <w:rFonts w:ascii="Times New Roman" w:eastAsia="Times New Roman" w:hAnsi="Times New Roman" w:cs="Times New Roman"/>
      <w:sz w:val="16"/>
      <w:szCs w:val="20"/>
      <w:lang w:val="en-GB" w:eastAsia="en-US"/>
    </w:rPr>
  </w:style>
  <w:style w:type="paragraph" w:customStyle="1" w:styleId="Chapter">
    <w:name w:val="Chapter"/>
    <w:basedOn w:val="Normal"/>
    <w:rsid w:val="006757CB"/>
    <w:pPr>
      <w:spacing w:before="240"/>
    </w:pPr>
    <w:rPr>
      <w:rFonts w:ascii="Times New Roman" w:hAnsi="Times New Roman"/>
      <w:smallCaps/>
      <w:spacing w:val="80"/>
      <w:sz w:val="28"/>
    </w:rPr>
  </w:style>
  <w:style w:type="paragraph" w:customStyle="1" w:styleId="InChapter">
    <w:name w:val="InChapter"/>
    <w:basedOn w:val="Heading3"/>
    <w:rsid w:val="006757CB"/>
    <w:pPr>
      <w:spacing w:after="240"/>
      <w:outlineLvl w:val="9"/>
    </w:pPr>
    <w:rPr>
      <w:noProof/>
    </w:rPr>
  </w:style>
  <w:style w:type="paragraph" w:styleId="Index2">
    <w:name w:val="index 2"/>
    <w:basedOn w:val="Normal"/>
    <w:next w:val="Normal"/>
    <w:semiHidden/>
    <w:rsid w:val="006757CB"/>
    <w:pPr>
      <w:tabs>
        <w:tab w:val="right" w:pos="4176"/>
      </w:tabs>
      <w:ind w:left="568" w:hanging="284"/>
    </w:pPr>
    <w:rPr>
      <w:rFonts w:ascii="Garamond" w:hAnsi="Garamond"/>
    </w:rPr>
  </w:style>
  <w:style w:type="paragraph" w:customStyle="1" w:styleId="Byline">
    <w:name w:val="Byline"/>
    <w:rsid w:val="006757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7CB"/>
    <w:pPr>
      <w:tabs>
        <w:tab w:val="clear" w:pos="3600"/>
        <w:tab w:val="clear" w:pos="3958"/>
      </w:tabs>
      <w:jc w:val="right"/>
    </w:pPr>
  </w:style>
  <w:style w:type="paragraph" w:styleId="Caption">
    <w:name w:val="caption"/>
    <w:basedOn w:val="BodyText"/>
    <w:next w:val="Normal"/>
    <w:qFormat/>
    <w:rsid w:val="006757CB"/>
    <w:pPr>
      <w:framePr w:w="2268" w:hSpace="181" w:vSpace="181" w:wrap="around" w:vAnchor="text" w:hAnchor="page" w:x="1135" w:y="285" w:anchorLock="1"/>
    </w:pPr>
    <w:rPr>
      <w:i/>
    </w:rPr>
  </w:style>
  <w:style w:type="paragraph" w:customStyle="1" w:styleId="MiniTOCTitle">
    <w:name w:val="MiniTOCTitle"/>
    <w:basedOn w:val="Heading4"/>
    <w:rsid w:val="006757CB"/>
    <w:pPr>
      <w:spacing w:before="240"/>
      <w:outlineLvl w:val="9"/>
    </w:pPr>
    <w:rPr>
      <w:noProof/>
      <w:sz w:val="24"/>
    </w:rPr>
  </w:style>
  <w:style w:type="paragraph" w:customStyle="1" w:styleId="MiniTOCItem">
    <w:name w:val="MiniTOCItem"/>
    <w:basedOn w:val="ListBullet"/>
    <w:rsid w:val="006757CB"/>
    <w:pPr>
      <w:numPr>
        <w:numId w:val="0"/>
      </w:numPr>
      <w:tabs>
        <w:tab w:val="right" w:leader="dot" w:pos="6521"/>
      </w:tabs>
      <w:spacing w:before="0" w:after="0"/>
    </w:pPr>
  </w:style>
  <w:style w:type="paragraph" w:customStyle="1" w:styleId="TOFTitle">
    <w:name w:val="TOFTitle"/>
    <w:basedOn w:val="TOCTitle"/>
    <w:rsid w:val="006757CB"/>
  </w:style>
  <w:style w:type="paragraph" w:styleId="TableofFigures">
    <w:name w:val="table of figures"/>
    <w:basedOn w:val="Normal"/>
    <w:next w:val="Normal"/>
    <w:semiHidden/>
    <w:rsid w:val="006757CB"/>
    <w:pPr>
      <w:tabs>
        <w:tab w:val="right" w:leader="dot" w:pos="9072"/>
      </w:tabs>
      <w:ind w:left="970" w:hanging="403"/>
    </w:pPr>
    <w:rPr>
      <w:rFonts w:ascii="Times New Roman" w:hAnsi="Times New Roman"/>
      <w:b/>
    </w:rPr>
  </w:style>
  <w:style w:type="paragraph" w:styleId="ListNumber">
    <w:name w:val="List Number"/>
    <w:basedOn w:val="List"/>
    <w:rsid w:val="006757CB"/>
    <w:pPr>
      <w:numPr>
        <w:numId w:val="14"/>
      </w:numPr>
      <w:tabs>
        <w:tab w:val="clear" w:pos="340"/>
      </w:tabs>
    </w:pPr>
  </w:style>
  <w:style w:type="character" w:customStyle="1" w:styleId="WingdingSymbols">
    <w:name w:val="Wingding Symbols"/>
    <w:rsid w:val="006757CB"/>
    <w:rPr>
      <w:rFonts w:ascii="Wingdings" w:hAnsi="Wingdings"/>
    </w:rPr>
  </w:style>
  <w:style w:type="paragraph" w:customStyle="1" w:styleId="TableHeading">
    <w:name w:val="Table Heading"/>
    <w:basedOn w:val="HeadingBase"/>
    <w:rsid w:val="006757CB"/>
    <w:pPr>
      <w:keepLines/>
      <w:pBdr>
        <w:bottom w:val="single" w:sz="6" w:space="1" w:color="918585"/>
      </w:pBdr>
      <w:spacing w:before="240"/>
    </w:pPr>
  </w:style>
  <w:style w:type="character" w:customStyle="1" w:styleId="HotSpot">
    <w:name w:val="HotSpot"/>
    <w:rsid w:val="006757CB"/>
    <w:rPr>
      <w:color w:val="0033CC"/>
      <w:u w:val="none"/>
    </w:rPr>
  </w:style>
  <w:style w:type="paragraph" w:customStyle="1" w:styleId="BodyTextRight">
    <w:name w:val="Body Text Right"/>
    <w:basedOn w:val="BodyText"/>
    <w:rsid w:val="006757CB"/>
    <w:pPr>
      <w:spacing w:before="0" w:after="0"/>
      <w:jc w:val="right"/>
    </w:pPr>
  </w:style>
  <w:style w:type="paragraph" w:styleId="Index3">
    <w:name w:val="index 3"/>
    <w:basedOn w:val="ListNumber2"/>
    <w:next w:val="Normal"/>
    <w:semiHidden/>
    <w:rsid w:val="006757CB"/>
    <w:pPr>
      <w:numPr>
        <w:numId w:val="0"/>
      </w:numPr>
      <w:tabs>
        <w:tab w:val="right" w:leader="dot" w:pos="4176"/>
      </w:tabs>
    </w:pPr>
  </w:style>
  <w:style w:type="paragraph" w:styleId="ListNumber2">
    <w:name w:val="List Number 2"/>
    <w:basedOn w:val="List2"/>
    <w:rsid w:val="006757CB"/>
    <w:pPr>
      <w:numPr>
        <w:numId w:val="9"/>
      </w:numPr>
      <w:tabs>
        <w:tab w:val="clear" w:pos="1060"/>
      </w:tabs>
    </w:pPr>
  </w:style>
  <w:style w:type="paragraph" w:customStyle="1" w:styleId="MarginNote">
    <w:name w:val="Margin Note"/>
    <w:basedOn w:val="BodyText"/>
    <w:rsid w:val="006757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7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7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57CB"/>
    <w:rPr>
      <w:sz w:val="32"/>
    </w:rPr>
  </w:style>
  <w:style w:type="paragraph" w:customStyle="1" w:styleId="HeadingProcedure">
    <w:name w:val="Heading Procedure"/>
    <w:basedOn w:val="HeadingBase"/>
    <w:next w:val="Normal"/>
    <w:rsid w:val="006757CB"/>
    <w:pPr>
      <w:tabs>
        <w:tab w:val="left" w:pos="0"/>
      </w:tabs>
      <w:spacing w:before="120" w:after="60"/>
    </w:pPr>
    <w:rPr>
      <w:i/>
      <w:color w:val="918585"/>
      <w:sz w:val="22"/>
    </w:rPr>
  </w:style>
  <w:style w:type="paragraph" w:customStyle="1" w:styleId="TableBodyText">
    <w:name w:val="Table Body Text"/>
    <w:basedOn w:val="BodyText"/>
    <w:rsid w:val="006757CB"/>
    <w:pPr>
      <w:spacing w:before="60" w:after="60"/>
    </w:pPr>
  </w:style>
  <w:style w:type="paragraph" w:styleId="ListContinue">
    <w:name w:val="List Continue"/>
    <w:basedOn w:val="List"/>
    <w:rsid w:val="006757CB"/>
    <w:pPr>
      <w:ind w:firstLine="0"/>
    </w:pPr>
  </w:style>
  <w:style w:type="paragraph" w:customStyle="1" w:styleId="ListNote">
    <w:name w:val="List Note"/>
    <w:basedOn w:val="List"/>
    <w:rsid w:val="006757CB"/>
    <w:pPr>
      <w:pBdr>
        <w:top w:val="single" w:sz="6" w:space="2" w:color="918585"/>
        <w:bottom w:val="single" w:sz="6" w:space="2" w:color="918585"/>
      </w:pBdr>
      <w:tabs>
        <w:tab w:val="left" w:pos="1021"/>
      </w:tabs>
      <w:ind w:firstLine="0"/>
    </w:pPr>
  </w:style>
  <w:style w:type="paragraph" w:customStyle="1" w:styleId="Warning">
    <w:name w:val="Warning"/>
    <w:basedOn w:val="BodyText"/>
    <w:rsid w:val="006757CB"/>
    <w:pPr>
      <w:shd w:val="clear" w:color="auto" w:fill="D9D9D9"/>
      <w:tabs>
        <w:tab w:val="left" w:pos="992"/>
      </w:tabs>
      <w:ind w:left="119" w:right="119"/>
    </w:pPr>
    <w:rPr>
      <w:sz w:val="20"/>
    </w:rPr>
  </w:style>
  <w:style w:type="paragraph" w:customStyle="1" w:styleId="MarginIcons">
    <w:name w:val="Margin Icons"/>
    <w:basedOn w:val="BodyText"/>
    <w:rsid w:val="006757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7CB"/>
    <w:rPr>
      <w:rFonts w:ascii="Courier New" w:hAnsi="Courier New"/>
    </w:rPr>
  </w:style>
  <w:style w:type="paragraph" w:customStyle="1" w:styleId="NoteBullet">
    <w:name w:val="Note Bullet"/>
    <w:basedOn w:val="Note"/>
    <w:rsid w:val="006757CB"/>
    <w:pPr>
      <w:tabs>
        <w:tab w:val="clear" w:pos="680"/>
      </w:tabs>
      <w:spacing w:before="60" w:after="60"/>
    </w:pPr>
  </w:style>
  <w:style w:type="paragraph" w:customStyle="1" w:styleId="SubHeading2">
    <w:name w:val="SubHeading2"/>
    <w:basedOn w:val="HeadingBase"/>
    <w:rsid w:val="006757CB"/>
    <w:pPr>
      <w:spacing w:before="240" w:after="60"/>
    </w:pPr>
    <w:rPr>
      <w:sz w:val="20"/>
    </w:rPr>
  </w:style>
  <w:style w:type="paragraph" w:customStyle="1" w:styleId="SubHeading1">
    <w:name w:val="SubHeading1"/>
    <w:basedOn w:val="HeadingBase"/>
    <w:rsid w:val="006757CB"/>
    <w:pPr>
      <w:spacing w:before="240" w:after="60"/>
    </w:pPr>
    <w:rPr>
      <w:color w:val="918585"/>
      <w:sz w:val="22"/>
    </w:rPr>
  </w:style>
  <w:style w:type="paragraph" w:customStyle="1" w:styleId="SideHeading">
    <w:name w:val="Side Heading"/>
    <w:basedOn w:val="HeadingBase"/>
    <w:rsid w:val="006757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7CB"/>
    <w:pPr>
      <w:numPr>
        <w:numId w:val="10"/>
      </w:numPr>
    </w:pPr>
  </w:style>
  <w:style w:type="paragraph" w:styleId="PlainText">
    <w:name w:val="Plain Text"/>
    <w:basedOn w:val="Normal"/>
    <w:link w:val="PlainTextChar"/>
    <w:rsid w:val="006757CB"/>
    <w:rPr>
      <w:sz w:val="20"/>
    </w:rPr>
  </w:style>
  <w:style w:type="character" w:customStyle="1" w:styleId="PlainTextChar">
    <w:name w:val="Plain Text Char"/>
    <w:basedOn w:val="DefaultParagraphFont"/>
    <w:link w:val="PlainText"/>
    <w:rsid w:val="006757CB"/>
    <w:rPr>
      <w:rFonts w:ascii="Courier New" w:eastAsia="Times New Roman" w:hAnsi="Courier New" w:cs="Times New Roman"/>
      <w:sz w:val="20"/>
      <w:szCs w:val="20"/>
      <w:lang w:eastAsia="en-US"/>
    </w:rPr>
  </w:style>
  <w:style w:type="character" w:customStyle="1" w:styleId="MenuOption">
    <w:name w:val="Menu Option"/>
    <w:basedOn w:val="DefaultParagraphFont"/>
    <w:rsid w:val="006757CB"/>
    <w:rPr>
      <w:b/>
      <w:smallCaps/>
    </w:rPr>
  </w:style>
  <w:style w:type="paragraph" w:customStyle="1" w:styleId="TableListNumber">
    <w:name w:val="Table List Number"/>
    <w:basedOn w:val="ListNumber"/>
    <w:rsid w:val="006757CB"/>
    <w:pPr>
      <w:numPr>
        <w:numId w:val="0"/>
      </w:numPr>
    </w:pPr>
  </w:style>
  <w:style w:type="paragraph" w:styleId="TOC4">
    <w:name w:val="toc 4"/>
    <w:basedOn w:val="TOCBase"/>
    <w:next w:val="Normal"/>
    <w:semiHidden/>
    <w:rsid w:val="006757CB"/>
    <w:pPr>
      <w:tabs>
        <w:tab w:val="right" w:leader="dot" w:pos="9071"/>
      </w:tabs>
      <w:ind w:left="1701"/>
    </w:pPr>
  </w:style>
  <w:style w:type="paragraph" w:customStyle="1" w:styleId="ListAlpha">
    <w:name w:val="List Alpha"/>
    <w:basedOn w:val="List"/>
    <w:rsid w:val="006757CB"/>
    <w:pPr>
      <w:numPr>
        <w:numId w:val="8"/>
      </w:numPr>
    </w:pPr>
  </w:style>
  <w:style w:type="paragraph" w:customStyle="1" w:styleId="ListAlpha2">
    <w:name w:val="List Alpha 2"/>
    <w:basedOn w:val="List2"/>
    <w:rsid w:val="006757CB"/>
    <w:pPr>
      <w:numPr>
        <w:numId w:val="7"/>
      </w:numPr>
    </w:pPr>
  </w:style>
  <w:style w:type="paragraph" w:styleId="List2">
    <w:name w:val="List 2"/>
    <w:basedOn w:val="BodyText"/>
    <w:rsid w:val="006757CB"/>
    <w:pPr>
      <w:tabs>
        <w:tab w:val="left" w:pos="680"/>
      </w:tabs>
      <w:spacing w:before="60" w:after="60"/>
      <w:ind w:left="680" w:hanging="340"/>
    </w:pPr>
  </w:style>
  <w:style w:type="paragraph" w:styleId="List3">
    <w:name w:val="List 3"/>
    <w:basedOn w:val="BodyText"/>
    <w:rsid w:val="006757CB"/>
    <w:pPr>
      <w:tabs>
        <w:tab w:val="left" w:pos="1021"/>
      </w:tabs>
      <w:spacing w:before="60" w:after="60"/>
      <w:ind w:left="1020" w:hanging="340"/>
    </w:pPr>
  </w:style>
  <w:style w:type="paragraph" w:styleId="List4">
    <w:name w:val="List 4"/>
    <w:basedOn w:val="BodyText"/>
    <w:rsid w:val="006757CB"/>
    <w:pPr>
      <w:tabs>
        <w:tab w:val="left" w:pos="1361"/>
      </w:tabs>
      <w:spacing w:before="60" w:after="60"/>
      <w:ind w:left="1361" w:hanging="340"/>
    </w:pPr>
  </w:style>
  <w:style w:type="paragraph" w:styleId="List5">
    <w:name w:val="List 5"/>
    <w:basedOn w:val="BodyText"/>
    <w:rsid w:val="006757CB"/>
    <w:pPr>
      <w:tabs>
        <w:tab w:val="left" w:pos="1701"/>
      </w:tabs>
      <w:spacing w:before="60" w:after="60"/>
      <w:ind w:left="1701" w:hanging="340"/>
    </w:pPr>
  </w:style>
  <w:style w:type="paragraph" w:styleId="ListBullet3">
    <w:name w:val="List Bullet 3"/>
    <w:basedOn w:val="List3"/>
    <w:rsid w:val="006757CB"/>
    <w:pPr>
      <w:numPr>
        <w:numId w:val="13"/>
      </w:numPr>
      <w:tabs>
        <w:tab w:val="clear" w:pos="1021"/>
      </w:tabs>
      <w:ind w:left="1037" w:hanging="357"/>
    </w:pPr>
  </w:style>
  <w:style w:type="paragraph" w:styleId="ListBullet4">
    <w:name w:val="List Bullet 4"/>
    <w:basedOn w:val="List4"/>
    <w:rsid w:val="006757CB"/>
    <w:pPr>
      <w:numPr>
        <w:numId w:val="2"/>
      </w:numPr>
      <w:tabs>
        <w:tab w:val="clear" w:pos="1361"/>
      </w:tabs>
    </w:pPr>
  </w:style>
  <w:style w:type="paragraph" w:styleId="ListBullet5">
    <w:name w:val="List Bullet 5"/>
    <w:basedOn w:val="List5"/>
    <w:rsid w:val="006757CB"/>
    <w:pPr>
      <w:numPr>
        <w:numId w:val="3"/>
      </w:numPr>
    </w:pPr>
  </w:style>
  <w:style w:type="paragraph" w:styleId="ListContinue2">
    <w:name w:val="List Continue 2"/>
    <w:basedOn w:val="List2"/>
    <w:rsid w:val="006757CB"/>
    <w:pPr>
      <w:ind w:firstLine="0"/>
    </w:pPr>
  </w:style>
  <w:style w:type="paragraph" w:styleId="ListContinue3">
    <w:name w:val="List Continue 3"/>
    <w:basedOn w:val="List3"/>
    <w:rsid w:val="006757CB"/>
    <w:pPr>
      <w:ind w:left="1021" w:firstLine="0"/>
    </w:pPr>
  </w:style>
  <w:style w:type="paragraph" w:styleId="ListContinue4">
    <w:name w:val="List Continue 4"/>
    <w:basedOn w:val="List4"/>
    <w:rsid w:val="006757CB"/>
    <w:pPr>
      <w:ind w:firstLine="0"/>
    </w:pPr>
  </w:style>
  <w:style w:type="paragraph" w:styleId="ListContinue5">
    <w:name w:val="List Continue 5"/>
    <w:basedOn w:val="List5"/>
    <w:rsid w:val="006757CB"/>
    <w:pPr>
      <w:ind w:firstLine="0"/>
    </w:pPr>
  </w:style>
  <w:style w:type="paragraph" w:styleId="ListNumber3">
    <w:name w:val="List Number 3"/>
    <w:basedOn w:val="List3"/>
    <w:rsid w:val="006757CB"/>
    <w:pPr>
      <w:numPr>
        <w:numId w:val="4"/>
      </w:numPr>
    </w:pPr>
  </w:style>
  <w:style w:type="paragraph" w:styleId="ListNumber4">
    <w:name w:val="List Number 4"/>
    <w:basedOn w:val="List4"/>
    <w:rsid w:val="006757CB"/>
    <w:pPr>
      <w:numPr>
        <w:numId w:val="5"/>
      </w:numPr>
    </w:pPr>
  </w:style>
  <w:style w:type="paragraph" w:styleId="ListNumber5">
    <w:name w:val="List Number 5"/>
    <w:basedOn w:val="List5"/>
    <w:rsid w:val="006757CB"/>
    <w:pPr>
      <w:numPr>
        <w:numId w:val="6"/>
      </w:numPr>
    </w:pPr>
  </w:style>
  <w:style w:type="paragraph" w:styleId="BlockText">
    <w:name w:val="Block Text"/>
    <w:basedOn w:val="Normal"/>
    <w:rsid w:val="006757CB"/>
    <w:pPr>
      <w:spacing w:after="120"/>
      <w:ind w:left="1440" w:right="1440"/>
    </w:pPr>
  </w:style>
  <w:style w:type="character" w:customStyle="1" w:styleId="Subscript">
    <w:name w:val="Subscript"/>
    <w:basedOn w:val="DefaultParagraphFont"/>
    <w:rsid w:val="006757CB"/>
    <w:rPr>
      <w:sz w:val="16"/>
      <w:vertAlign w:val="subscript"/>
    </w:rPr>
  </w:style>
  <w:style w:type="character" w:customStyle="1" w:styleId="Superscript">
    <w:name w:val="Superscript"/>
    <w:basedOn w:val="DefaultParagraphFont"/>
    <w:rsid w:val="006757CB"/>
    <w:rPr>
      <w:sz w:val="16"/>
      <w:vertAlign w:val="superscript"/>
    </w:rPr>
  </w:style>
  <w:style w:type="character" w:customStyle="1" w:styleId="Symbols">
    <w:name w:val="Symbols"/>
    <w:basedOn w:val="DefaultParagraphFont"/>
    <w:rsid w:val="006757CB"/>
    <w:rPr>
      <w:rFonts w:ascii="Symbol" w:hAnsi="Symbol"/>
    </w:rPr>
  </w:style>
  <w:style w:type="character" w:customStyle="1" w:styleId="MenuOptions">
    <w:name w:val="Menu Options"/>
    <w:basedOn w:val="DefaultParagraphFont"/>
    <w:rsid w:val="006757CB"/>
    <w:rPr>
      <w:rFonts w:ascii="Arial Narrow" w:hAnsi="Arial Narrow"/>
      <w:smallCaps/>
    </w:rPr>
  </w:style>
  <w:style w:type="character" w:customStyle="1" w:styleId="Buttons">
    <w:name w:val="Buttons"/>
    <w:basedOn w:val="DefaultParagraphFont"/>
    <w:rsid w:val="006757CB"/>
    <w:rPr>
      <w:b/>
    </w:rPr>
  </w:style>
  <w:style w:type="character" w:customStyle="1" w:styleId="Underlined">
    <w:name w:val="Underlined"/>
    <w:basedOn w:val="DefaultParagraphFont"/>
    <w:rsid w:val="006757CB"/>
    <w:rPr>
      <w:u w:val="single"/>
    </w:rPr>
  </w:style>
  <w:style w:type="paragraph" w:customStyle="1" w:styleId="TableBodyTextRight">
    <w:name w:val="Table Body Text Right"/>
    <w:basedOn w:val="TableBodyText"/>
    <w:rsid w:val="006757CB"/>
    <w:pPr>
      <w:widowControl w:val="0"/>
      <w:autoSpaceDE w:val="0"/>
      <w:autoSpaceDN w:val="0"/>
      <w:adjustRightInd w:val="0"/>
      <w:jc w:val="right"/>
    </w:pPr>
    <w:rPr>
      <w:rFonts w:cs="Arial"/>
      <w:szCs w:val="18"/>
    </w:rPr>
  </w:style>
  <w:style w:type="paragraph" w:customStyle="1" w:styleId="CopyrightText">
    <w:name w:val="Copyright Text"/>
    <w:basedOn w:val="BodyText"/>
    <w:rsid w:val="006757CB"/>
    <w:rPr>
      <w:sz w:val="18"/>
    </w:rPr>
  </w:style>
  <w:style w:type="paragraph" w:customStyle="1" w:styleId="BodySmallRight">
    <w:name w:val="Body Small Right"/>
    <w:basedOn w:val="BodyTextRight"/>
    <w:rsid w:val="006757CB"/>
    <w:rPr>
      <w:sz w:val="18"/>
      <w:szCs w:val="18"/>
    </w:rPr>
  </w:style>
  <w:style w:type="paragraph" w:customStyle="1" w:styleId="MarginEdition">
    <w:name w:val="Margin Edition"/>
    <w:basedOn w:val="MarginNote"/>
    <w:rsid w:val="006757CB"/>
    <w:pPr>
      <w:spacing w:before="0" w:after="0"/>
    </w:pPr>
    <w:rPr>
      <w:rFonts w:ascii="Times New Roman" w:hAnsi="Times New Roman"/>
      <w:color w:val="999999"/>
    </w:rPr>
  </w:style>
  <w:style w:type="paragraph" w:customStyle="1" w:styleId="Spacer">
    <w:name w:val="Spacer"/>
    <w:basedOn w:val="Normal"/>
    <w:rsid w:val="006757CB"/>
    <w:rPr>
      <w:sz w:val="2"/>
      <w:szCs w:val="2"/>
    </w:rPr>
  </w:style>
  <w:style w:type="character" w:customStyle="1" w:styleId="Small">
    <w:name w:val="Small"/>
    <w:basedOn w:val="DefaultParagraphFont"/>
    <w:rsid w:val="006757CB"/>
    <w:rPr>
      <w:sz w:val="16"/>
    </w:rPr>
  </w:style>
  <w:style w:type="paragraph" w:customStyle="1" w:styleId="WideTable">
    <w:name w:val="Wide Table"/>
    <w:basedOn w:val="Normal"/>
    <w:rsid w:val="006757CB"/>
    <w:pPr>
      <w:ind w:left="-1418"/>
    </w:pPr>
    <w:rPr>
      <w:sz w:val="2"/>
      <w:szCs w:val="2"/>
    </w:rPr>
  </w:style>
  <w:style w:type="character" w:styleId="PageNumber">
    <w:name w:val="page number"/>
    <w:basedOn w:val="DefaultParagraphFont"/>
    <w:rsid w:val="006757CB"/>
  </w:style>
  <w:style w:type="paragraph" w:styleId="Quote">
    <w:name w:val="Quote"/>
    <w:basedOn w:val="Heading1"/>
    <w:link w:val="QuoteChar"/>
    <w:qFormat/>
    <w:rsid w:val="006757CB"/>
    <w:rPr>
      <w:b w:val="0"/>
      <w:sz w:val="72"/>
      <w:szCs w:val="72"/>
      <w:lang w:val="en-NZ"/>
    </w:rPr>
  </w:style>
  <w:style w:type="character" w:customStyle="1" w:styleId="QuoteChar">
    <w:name w:val="Quote Char"/>
    <w:basedOn w:val="DefaultParagraphFont"/>
    <w:link w:val="Quote"/>
    <w:rsid w:val="006757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7CB"/>
    <w:pPr>
      <w:pageBreakBefore/>
    </w:pPr>
  </w:style>
  <w:style w:type="paragraph" w:customStyle="1" w:styleId="Border">
    <w:name w:val="Border"/>
    <w:basedOn w:val="Normal"/>
    <w:qFormat/>
    <w:rsid w:val="006757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7CB"/>
    <w:rPr>
      <w:b/>
      <w:bCs/>
      <w:i/>
      <w:iCs/>
      <w:color w:val="auto"/>
    </w:rPr>
  </w:style>
  <w:style w:type="paragraph" w:styleId="IntenseQuote">
    <w:name w:val="Intense Quote"/>
    <w:basedOn w:val="Normal"/>
    <w:next w:val="Normal"/>
    <w:link w:val="IntenseQuoteChar"/>
    <w:uiPriority w:val="30"/>
    <w:qFormat/>
    <w:rsid w:val="006757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7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57CB"/>
    <w:rPr>
      <w:smallCaps/>
      <w:color w:val="auto"/>
      <w:u w:val="single"/>
    </w:rPr>
  </w:style>
  <w:style w:type="character" w:styleId="IntenseReference">
    <w:name w:val="Intense Reference"/>
    <w:basedOn w:val="DefaultParagraphFont"/>
    <w:uiPriority w:val="32"/>
    <w:qFormat/>
    <w:rsid w:val="006757CB"/>
    <w:rPr>
      <w:b/>
      <w:bCs/>
      <w:smallCaps/>
      <w:color w:val="auto"/>
      <w:spacing w:val="5"/>
      <w:u w:val="single"/>
    </w:rPr>
  </w:style>
  <w:style w:type="paragraph" w:customStyle="1" w:styleId="2ColumnHeading">
    <w:name w:val="2Column Heading"/>
    <w:basedOn w:val="BodyText"/>
    <w:qFormat/>
    <w:rsid w:val="006757CB"/>
    <w:pPr>
      <w:spacing w:after="60"/>
      <w:ind w:left="-2268"/>
    </w:pPr>
    <w:rPr>
      <w:b/>
    </w:rPr>
  </w:style>
  <w:style w:type="paragraph" w:customStyle="1" w:styleId="Heading1TOC">
    <w:name w:val="Heading1 TOC"/>
    <w:basedOn w:val="Normal"/>
    <w:qFormat/>
    <w:rsid w:val="006757CB"/>
    <w:pPr>
      <w:spacing w:before="240" w:after="120"/>
    </w:pPr>
    <w:rPr>
      <w:rFonts w:ascii="Times New Roman" w:hAnsi="Times New Roman"/>
      <w:b/>
      <w:sz w:val="32"/>
    </w:rPr>
  </w:style>
  <w:style w:type="paragraph" w:customStyle="1" w:styleId="Heading2TOC">
    <w:name w:val="Heading2 TOC"/>
    <w:basedOn w:val="Normal"/>
    <w:qFormat/>
    <w:rsid w:val="006757CB"/>
    <w:pPr>
      <w:spacing w:before="240" w:after="60"/>
    </w:pPr>
    <w:rPr>
      <w:rFonts w:ascii="Times New Roman" w:hAnsi="Times New Roman"/>
      <w:b/>
      <w:sz w:val="28"/>
    </w:rPr>
  </w:style>
  <w:style w:type="character" w:customStyle="1" w:styleId="Underline">
    <w:name w:val="Underline"/>
    <w:basedOn w:val="DefaultParagraphFont"/>
    <w:qFormat/>
    <w:rsid w:val="006757CB"/>
    <w:rPr>
      <w:u w:val="single"/>
    </w:rPr>
  </w:style>
  <w:style w:type="character" w:customStyle="1" w:styleId="BoldandItalics">
    <w:name w:val="Bold and Italics"/>
    <w:qFormat/>
    <w:rsid w:val="006757CB"/>
    <w:rPr>
      <w:b/>
      <w:i/>
      <w:u w:val="none"/>
    </w:rPr>
  </w:style>
  <w:style w:type="paragraph" w:styleId="BalloonText">
    <w:name w:val="Balloon Text"/>
    <w:basedOn w:val="Normal"/>
    <w:link w:val="BalloonTextChar"/>
    <w:rsid w:val="006757CB"/>
    <w:rPr>
      <w:rFonts w:ascii="Tahoma" w:hAnsi="Tahoma" w:cs="Tahoma"/>
      <w:sz w:val="16"/>
      <w:szCs w:val="16"/>
    </w:rPr>
  </w:style>
  <w:style w:type="character" w:customStyle="1" w:styleId="BalloonTextChar">
    <w:name w:val="Balloon Text Char"/>
    <w:basedOn w:val="DefaultParagraphFont"/>
    <w:link w:val="BalloonText"/>
    <w:rsid w:val="006757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57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57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57CB"/>
    <w:rPr>
      <w:b/>
      <w:color w:val="660033"/>
      <w:spacing w:val="0"/>
    </w:rPr>
  </w:style>
  <w:style w:type="paragraph" w:customStyle="1" w:styleId="Nameditemlist">
    <w:name w:val="Named item list"/>
    <w:basedOn w:val="BodyText"/>
    <w:qFormat/>
    <w:rsid w:val="006757CB"/>
    <w:pPr>
      <w:tabs>
        <w:tab w:val="left" w:pos="2835"/>
      </w:tabs>
      <w:ind w:left="2835" w:hanging="2835"/>
    </w:pPr>
  </w:style>
  <w:style w:type="paragraph" w:customStyle="1" w:styleId="BodyTextnopadding">
    <w:name w:val="Body Text no padding"/>
    <w:basedOn w:val="BodyText"/>
    <w:qFormat/>
    <w:rsid w:val="006757CB"/>
    <w:pPr>
      <w:spacing w:before="0" w:after="0"/>
    </w:pPr>
  </w:style>
  <w:style w:type="paragraph" w:customStyle="1" w:styleId="BodyTextBold">
    <w:name w:val="Body Text Bold"/>
    <w:basedOn w:val="BodyText"/>
    <w:qFormat/>
    <w:rsid w:val="006757CB"/>
    <w:rPr>
      <w:b/>
    </w:rPr>
  </w:style>
  <w:style w:type="character" w:styleId="Hyperlink">
    <w:name w:val="Hyperlink"/>
    <w:basedOn w:val="DefaultParagraphFont"/>
    <w:uiPriority w:val="99"/>
    <w:unhideWhenUsed/>
    <w:rsid w:val="002B1E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3727</Characters>
  <Application>Microsoft Office Word</Application>
  <DocSecurity>0</DocSecurity>
  <Lines>138</Lines>
  <Paragraphs>86</Paragraphs>
  <ScaleCrop>false</ScaleCrop>
  <Company>Author-it Software Corporation Ltd.</Company>
  <LinksUpToDate>false</LinksUpToDate>
  <CharactersWithSpaces>4237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FBPCEL2010 Prepare and wax tanks</dc:title>
  <dc:subject>Approved</dc:subject>
  <dc:creator>Skills Impact</dc:creator>
  <cp:keywords>Release: 1</cp:keywords>
  <dc:description>Review Date: 12 April 2008</dc:description>
  <cp:lastModifiedBy>HSD_TPCMSd.prod</cp:lastModifiedBy>
  <cp:revision>3</cp:revision>
  <dcterms:created xsi:type="dcterms:W3CDTF">2021-01-21T01:50:00Z</dcterms:created>
  <dcterms:modified xsi:type="dcterms:W3CDTF">2021-01-21T01:50:00Z</dcterms:modified>
</cp:coreProperties>
</file>