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514" w:rsidP="00290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FBPCEL2010 Prepare and wax tanks</w:t>
      </w:r>
      <w:r>
        <w:fldChar w:fldCharType="end"/>
      </w:r>
    </w:p>
    <w:p w:rsidR="00290514" w:rsidP="00290514">
      <w:pPr>
        <w:pStyle w:val="Version"/>
        <w:sectPr w:rsidSect="002C3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30CD" w:rsidP="002C30CD">
      <w:pPr>
        <w:pStyle w:val="SuperHeading"/>
      </w:pPr>
      <w:r w:rsidRPr="002C30CD">
        <w:t>Assessment Requirements for FBPCEL2010 Prepare and wax tanks</w:t>
      </w:r>
    </w:p>
    <w:p w:rsidR="00000000" w:rsidRPr="002C30CD" w:rsidP="002C30CD">
      <w:pPr>
        <w:pStyle w:val="Heading1"/>
      </w:pPr>
      <w:bookmarkStart w:id="1" w:name="O_994321"/>
      <w:bookmarkEnd w:id="1"/>
      <w:r w:rsidRPr="002C30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CD" w:rsidP="002C30CD">
            <w:pPr>
              <w:pStyle w:val="BodyText"/>
            </w:pPr>
            <w:r w:rsidRPr="002C30C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CD">
            <w:pPr>
              <w:pStyle w:val="BodyText"/>
              <w:rPr>
                <w:lang w:val="en-NZ"/>
              </w:rPr>
            </w:pPr>
            <w:r w:rsidRPr="002C30CD">
              <w:rPr>
                <w:rStyle w:val="SpecialBold"/>
              </w:rPr>
              <w:t>Comments</w:t>
            </w:r>
          </w:p>
        </w:tc>
      </w:tr>
      <w:tr w:rsidTr="002C30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0CD">
            <w:pPr>
              <w:pStyle w:val="BodyText"/>
              <w:rPr>
                <w:lang w:val="en-NZ"/>
              </w:rPr>
            </w:pPr>
            <w:r w:rsidRPr="002C30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0CD" w:rsidP="002C30CD">
            <w:pPr>
              <w:pStyle w:val="BodyText"/>
            </w:pPr>
            <w:r w:rsidRPr="002C30CD">
              <w:t>This version released with FBP Food, Beverage and Pharmaceutical Training Package Version 2.0.</w:t>
            </w:r>
          </w:p>
        </w:tc>
      </w:tr>
    </w:tbl>
    <w:p w:rsidR="00000000" w:rsidRPr="002C30CD" w:rsidP="002C30CD">
      <w:pPr>
        <w:pStyle w:val="BodyText"/>
      </w:pPr>
    </w:p>
    <w:p w:rsidR="00000000" w:rsidRPr="002C30CD" w:rsidP="002C30CD">
      <w:pPr>
        <w:pStyle w:val="AllowPageBreak"/>
      </w:pPr>
    </w:p>
    <w:p w:rsidR="00000000" w:rsidRPr="002C30CD" w:rsidP="002C30CD">
      <w:pPr>
        <w:pStyle w:val="Heading1"/>
      </w:pPr>
      <w:bookmarkStart w:id="2" w:name="O_994322"/>
      <w:bookmarkEnd w:id="2"/>
      <w:r w:rsidRPr="002C30CD">
        <w:t>Performance Evidence</w:t>
      </w:r>
    </w:p>
    <w:p w:rsidR="00000000" w:rsidRPr="002C30CD" w:rsidP="00290514">
      <w:pPr>
        <w:pStyle w:val="BodyText"/>
      </w:pPr>
      <w:r w:rsidRPr="002C30CD">
        <w:t xml:space="preserve">An individual demonstrating competency must satisfy all </w:t>
      </w:r>
      <w:r w:rsidRPr="002C30CD">
        <w:t xml:space="preserve">of the elements and performance criteria in this unit. </w:t>
      </w:r>
    </w:p>
    <w:p w:rsidR="00000000" w:rsidRPr="002C30CD" w:rsidP="00290514">
      <w:pPr>
        <w:pStyle w:val="BodyText"/>
      </w:pPr>
      <w:r w:rsidRPr="002C30CD">
        <w:t>There must be evidence that the individual has prepared and waxed at least one tank, including:</w:t>
      </w:r>
    </w:p>
    <w:p w:rsidR="00000000" w:rsidRPr="002C30CD" w:rsidP="002C30CD">
      <w:pPr>
        <w:pStyle w:val="ListBullet"/>
      </w:pPr>
      <w:r w:rsidRPr="002C30CD">
        <w:t>accessing workplace information to identify waxing requirements</w:t>
      </w:r>
    </w:p>
    <w:p w:rsidR="00000000" w:rsidRPr="002C30CD" w:rsidP="002C30CD">
      <w:pPr>
        <w:pStyle w:val="ListBullet"/>
      </w:pPr>
      <w:r w:rsidRPr="002C30CD">
        <w:t>selecting, fitting and using appropria</w:t>
      </w:r>
      <w:r w:rsidRPr="002C30CD">
        <w:t>te personal protective equipment</w:t>
      </w:r>
    </w:p>
    <w:p w:rsidR="00000000" w:rsidRPr="002C30CD" w:rsidP="002C30CD">
      <w:pPr>
        <w:pStyle w:val="ListBullet"/>
      </w:pPr>
      <w:r w:rsidRPr="002C30CD">
        <w:t>checking supply and status of material, equipment and services before commencing waxing</w:t>
      </w:r>
    </w:p>
    <w:p w:rsidR="00000000" w:rsidRPr="002C30CD" w:rsidP="002C30CD">
      <w:pPr>
        <w:pStyle w:val="ListBullet"/>
      </w:pPr>
      <w:r w:rsidRPr="002C30CD">
        <w:t>carrying out the waxing process</w:t>
      </w:r>
    </w:p>
    <w:p w:rsidR="00000000" w:rsidRPr="002C30CD" w:rsidP="002C30CD">
      <w:pPr>
        <w:pStyle w:val="ListBullet"/>
      </w:pPr>
      <w:r w:rsidRPr="002C30CD">
        <w:t xml:space="preserve">conducting work safely and following health and safety procedures including identifying hazards and controlling risks associated with working in confined spaces </w:t>
      </w:r>
    </w:p>
    <w:p w:rsidR="00000000" w:rsidRPr="002C30CD" w:rsidP="002C30CD">
      <w:pPr>
        <w:pStyle w:val="ListBullet"/>
      </w:pPr>
      <w:r w:rsidRPr="002C30CD">
        <w:t xml:space="preserve">monitoring the process and taking corrective action in response to non-conformance results </w:t>
      </w:r>
    </w:p>
    <w:p w:rsidR="00000000" w:rsidRPr="002C30CD" w:rsidP="002C30CD">
      <w:pPr>
        <w:pStyle w:val="ListBullet"/>
      </w:pPr>
      <w:r w:rsidRPr="002C30CD">
        <w:t>co</w:t>
      </w:r>
      <w:r w:rsidRPr="002C30CD">
        <w:t xml:space="preserve">rrectly completing and finishing the waxing process </w:t>
      </w:r>
    </w:p>
    <w:p w:rsidR="00000000" w:rsidRPr="002C30CD" w:rsidP="002C30CD">
      <w:pPr>
        <w:pStyle w:val="ListBullet"/>
      </w:pPr>
      <w:r w:rsidRPr="002C30CD">
        <w:t>conducting work according to environmental and health and safety requirements.</w:t>
      </w:r>
    </w:p>
    <w:p w:rsidR="00000000" w:rsidRPr="002C30CD" w:rsidP="002C30CD">
      <w:pPr>
        <w:pStyle w:val="AllowPageBreak"/>
      </w:pPr>
    </w:p>
    <w:p w:rsidR="00000000" w:rsidRPr="002C30CD" w:rsidP="002C30CD">
      <w:pPr>
        <w:pStyle w:val="Heading1"/>
      </w:pPr>
      <w:bookmarkStart w:id="3" w:name="O_994323"/>
      <w:bookmarkEnd w:id="3"/>
      <w:r w:rsidRPr="002C30CD">
        <w:t>Knowledge Evidence</w:t>
      </w:r>
    </w:p>
    <w:p w:rsidR="00000000" w:rsidRPr="002C30CD" w:rsidP="00290514">
      <w:pPr>
        <w:pStyle w:val="BodyText"/>
      </w:pPr>
      <w:r w:rsidRPr="002C30CD">
        <w:t>An individual must be able to demonstrate the knowledge required to perform the tasks ou</w:t>
      </w:r>
      <w:r w:rsidRPr="002C30CD">
        <w:t>tlined in the elements and performance criteria of this unit. This includes knowledge of:</w:t>
      </w:r>
    </w:p>
    <w:p w:rsidR="00000000" w:rsidRPr="002C30CD" w:rsidP="002C30CD">
      <w:pPr>
        <w:pStyle w:val="ListBullet"/>
      </w:pPr>
      <w:r w:rsidRPr="002C30CD">
        <w:t>purpose of waxing tanks and the links between waxing and other processes used in wine operations</w:t>
      </w:r>
    </w:p>
    <w:p w:rsidR="00000000" w:rsidRPr="002C30CD" w:rsidP="002C30CD">
      <w:pPr>
        <w:pStyle w:val="ListBullet"/>
      </w:pPr>
      <w:r w:rsidRPr="002C30CD">
        <w:t>basic operating principles of waxing equipment</w:t>
      </w:r>
    </w:p>
    <w:p w:rsidR="00000000" w:rsidRPr="002C30CD" w:rsidP="002C30CD">
      <w:pPr>
        <w:pStyle w:val="ListBullet"/>
      </w:pPr>
      <w:r w:rsidRPr="002C30CD">
        <w:t>materials used in the</w:t>
      </w:r>
      <w:r w:rsidRPr="002C30CD">
        <w:t xml:space="preserve"> waxing process including preparation requirements and effect of variation on the waxing process: </w:t>
      </w:r>
    </w:p>
    <w:p w:rsidR="00000000" w:rsidRPr="002C30CD" w:rsidP="002C30CD">
      <w:pPr>
        <w:pStyle w:val="ListBullet2"/>
      </w:pPr>
      <w:r w:rsidRPr="002C30CD">
        <w:t>tanks with damage</w:t>
      </w:r>
    </w:p>
    <w:p w:rsidR="00000000" w:rsidRPr="002C30CD" w:rsidP="002C30CD">
      <w:pPr>
        <w:pStyle w:val="ListBullet2"/>
      </w:pPr>
      <w:r w:rsidRPr="002C30CD">
        <w:t>different wax mix preparation requirements</w:t>
      </w:r>
    </w:p>
    <w:p w:rsidR="00000000" w:rsidRPr="002C30CD" w:rsidP="002C30CD">
      <w:pPr>
        <w:pStyle w:val="ListBullet"/>
      </w:pPr>
      <w:r w:rsidRPr="002C30CD">
        <w:t>methods used to monitor the process</w:t>
      </w:r>
    </w:p>
    <w:p w:rsidR="00000000" w:rsidRPr="002C30CD" w:rsidP="002C30CD">
      <w:pPr>
        <w:pStyle w:val="ListBullet"/>
      </w:pPr>
      <w:r w:rsidRPr="002C30CD">
        <w:t>common causes of non-conformance results for product</w:t>
      </w:r>
      <w:r w:rsidRPr="002C30CD">
        <w:t>, process and equipment and corrective action required including:</w:t>
      </w:r>
    </w:p>
    <w:p w:rsidR="00000000" w:rsidRPr="002C30CD" w:rsidP="002C30CD">
      <w:pPr>
        <w:pStyle w:val="ListBullet2"/>
      </w:pPr>
      <w:r w:rsidRPr="002C30CD">
        <w:t xml:space="preserve">issues that can be rectified  </w:t>
      </w:r>
    </w:p>
    <w:p w:rsidR="00000000" w:rsidRPr="002C30CD" w:rsidP="002C30CD">
      <w:pPr>
        <w:pStyle w:val="ListBullet2"/>
      </w:pPr>
      <w:r w:rsidRPr="002C30CD">
        <w:t>issues that must be reported</w:t>
      </w:r>
    </w:p>
    <w:p w:rsidR="00000000" w:rsidRPr="002C30CD" w:rsidP="002C30CD">
      <w:pPr>
        <w:pStyle w:val="ListBullet"/>
      </w:pPr>
      <w:r w:rsidRPr="002C30CD">
        <w:t>responsibilities for health and safety in the workplace including:</w:t>
      </w:r>
    </w:p>
    <w:p w:rsidR="00000000" w:rsidRPr="002C30CD" w:rsidP="002C30CD">
      <w:pPr>
        <w:pStyle w:val="ListBullet2"/>
      </w:pPr>
      <w:r w:rsidRPr="002C30CD">
        <w:t>health and safety hazards associated with the waxing process</w:t>
      </w:r>
    </w:p>
    <w:p w:rsidR="00000000" w:rsidRPr="002C30CD" w:rsidP="002C30CD">
      <w:pPr>
        <w:pStyle w:val="ListBullet2"/>
      </w:pPr>
      <w:r w:rsidRPr="002C30CD">
        <w:t>methods for controlling risks associated with work health and safety hazards, including confined space entry</w:t>
      </w:r>
    </w:p>
    <w:p w:rsidR="00000000" w:rsidRPr="002C30CD" w:rsidP="002C30CD">
      <w:pPr>
        <w:pStyle w:val="ListBullet"/>
      </w:pPr>
      <w:r w:rsidRPr="002C30CD">
        <w:t xml:space="preserve">responsibilities for identifying and controlling environmental issues </w:t>
      </w:r>
    </w:p>
    <w:p w:rsidR="00000000" w:rsidRPr="002C30CD" w:rsidP="002C30CD">
      <w:pPr>
        <w:pStyle w:val="ListBullet"/>
      </w:pPr>
      <w:r w:rsidRPr="002C30CD">
        <w:t>workplace procedures and responsibility for:</w:t>
      </w:r>
    </w:p>
    <w:p w:rsidR="00000000" w:rsidRPr="002C30CD" w:rsidP="002C30CD">
      <w:pPr>
        <w:pStyle w:val="ListBullet2"/>
      </w:pPr>
      <w:r w:rsidRPr="002C30CD">
        <w:t>confined space entry</w:t>
      </w:r>
    </w:p>
    <w:p w:rsidR="00000000" w:rsidRPr="002C30CD" w:rsidP="002C30CD">
      <w:pPr>
        <w:pStyle w:val="ListBullet2"/>
      </w:pPr>
      <w:r w:rsidRPr="002C30CD">
        <w:t>reporti</w:t>
      </w:r>
      <w:r w:rsidRPr="002C30CD">
        <w:t>ng problems</w:t>
      </w:r>
    </w:p>
    <w:p w:rsidR="00000000" w:rsidRPr="002C30CD" w:rsidP="002C30CD">
      <w:pPr>
        <w:pStyle w:val="ListBullet2"/>
      </w:pPr>
      <w:r w:rsidRPr="002C30CD">
        <w:t>shutting down the process</w:t>
      </w:r>
    </w:p>
    <w:p w:rsidR="00000000" w:rsidRPr="002C30CD" w:rsidP="002C30CD">
      <w:pPr>
        <w:pStyle w:val="ListBullet2"/>
      </w:pPr>
      <w:r w:rsidRPr="002C30CD">
        <w:t>cleaning</w:t>
      </w:r>
    </w:p>
    <w:p w:rsidR="00000000" w:rsidRPr="002C30CD" w:rsidP="002C30CD">
      <w:pPr>
        <w:pStyle w:val="ListBullet2"/>
      </w:pPr>
      <w:r w:rsidRPr="002C30CD">
        <w:t xml:space="preserve">handling waste </w:t>
      </w:r>
    </w:p>
    <w:p w:rsidR="00000000" w:rsidRPr="002C30CD" w:rsidP="002C30CD">
      <w:pPr>
        <w:pStyle w:val="ListBullet2"/>
      </w:pPr>
      <w:r w:rsidRPr="002C30CD">
        <w:t>recording required information.</w:t>
      </w:r>
    </w:p>
    <w:p w:rsidR="00000000" w:rsidRPr="002C30CD" w:rsidP="002C30CD">
      <w:pPr>
        <w:pStyle w:val="AllowPageBreak"/>
      </w:pPr>
    </w:p>
    <w:p w:rsidR="00000000" w:rsidRPr="002C30CD" w:rsidP="002C30CD">
      <w:pPr>
        <w:pStyle w:val="Heading1"/>
      </w:pPr>
      <w:bookmarkStart w:id="4" w:name="O_994324"/>
      <w:bookmarkEnd w:id="4"/>
      <w:r w:rsidRPr="002C30CD">
        <w:t>Assessment Conditions</w:t>
      </w:r>
    </w:p>
    <w:p w:rsidR="00000000" w:rsidRPr="002C30CD" w:rsidP="00290514">
      <w:pPr>
        <w:pStyle w:val="BodyText"/>
      </w:pPr>
      <w:r w:rsidRPr="002C30CD">
        <w:t xml:space="preserve">Assessment of skills must take place under the following conditions: </w:t>
      </w:r>
    </w:p>
    <w:p w:rsidR="00000000" w:rsidRPr="002C30CD" w:rsidP="002C30CD">
      <w:pPr>
        <w:pStyle w:val="ListBullet"/>
      </w:pPr>
      <w:r w:rsidRPr="002C30CD">
        <w:t>physical conditions:</w:t>
      </w:r>
    </w:p>
    <w:p w:rsidR="00000000" w:rsidRPr="002C30CD" w:rsidP="002C30CD">
      <w:pPr>
        <w:pStyle w:val="ListBullet2"/>
      </w:pPr>
      <w:r w:rsidRPr="002C30CD">
        <w:t>a wine operation workplace or an environment that accurately represents workplace conditions</w:t>
      </w:r>
    </w:p>
    <w:p w:rsidR="00000000" w:rsidRPr="002C30CD" w:rsidP="002C30CD">
      <w:pPr>
        <w:pStyle w:val="ListBullet"/>
      </w:pPr>
      <w:r w:rsidRPr="002C30CD">
        <w:t>resources, equipment and materials:</w:t>
      </w:r>
    </w:p>
    <w:p w:rsidR="00000000" w:rsidRPr="002C30CD" w:rsidP="002C30CD">
      <w:pPr>
        <w:pStyle w:val="ListBullet2"/>
      </w:pPr>
      <w:r w:rsidRPr="002C30CD">
        <w:t>personal protective equipment for waxing operations</w:t>
      </w:r>
    </w:p>
    <w:p w:rsidR="00000000" w:rsidRPr="002C30CD" w:rsidP="002C30CD">
      <w:pPr>
        <w:pStyle w:val="ListBullet2"/>
      </w:pPr>
      <w:r w:rsidRPr="002C30CD">
        <w:t>materials and equipment for confined space entry (if required)</w:t>
      </w:r>
    </w:p>
    <w:p w:rsidR="00000000" w:rsidRPr="002C30CD" w:rsidP="002C30CD">
      <w:pPr>
        <w:pStyle w:val="ListBullet2"/>
      </w:pPr>
      <w:r w:rsidRPr="002C30CD">
        <w:t xml:space="preserve">equipment </w:t>
      </w:r>
      <w:r w:rsidRPr="002C30CD">
        <w:t>and materials for waxing process</w:t>
      </w:r>
    </w:p>
    <w:p w:rsidR="00000000" w:rsidRPr="002C30CD" w:rsidP="002C30CD">
      <w:pPr>
        <w:pStyle w:val="ListBullet2"/>
      </w:pPr>
      <w:r w:rsidRPr="002C30CD">
        <w:t>system for recording and reporting information</w:t>
      </w:r>
    </w:p>
    <w:p w:rsidR="00000000" w:rsidRPr="002C30CD" w:rsidP="002C30CD">
      <w:pPr>
        <w:pStyle w:val="ListBullet"/>
      </w:pPr>
      <w:r w:rsidRPr="002C30CD">
        <w:t>specifications:</w:t>
      </w:r>
    </w:p>
    <w:p w:rsidR="00000000" w:rsidRPr="002C30CD" w:rsidP="002C30CD">
      <w:pPr>
        <w:pStyle w:val="ListBullet2"/>
      </w:pPr>
      <w:r w:rsidRPr="002C30CD">
        <w:t>workplace procedures for preparing and waxing tanks.</w:t>
      </w:r>
      <w:r w:rsidRPr="002C30CD">
        <w:br/>
      </w:r>
    </w:p>
    <w:p w:rsidR="00000000" w:rsidRPr="002C30CD" w:rsidP="00290514">
      <w:pPr>
        <w:pStyle w:val="BodyText"/>
      </w:pPr>
      <w:r w:rsidRPr="002C30CD">
        <w:t>Assessors of this unit must satisfy the requirements for assessors in applicable vocational education an</w:t>
      </w:r>
      <w:r w:rsidRPr="002C30CD">
        <w:t>d training legislation, frameworks and/or standards.</w:t>
      </w:r>
    </w:p>
    <w:p w:rsidR="00000000" w:rsidRPr="002C30CD" w:rsidP="002C30CD">
      <w:pPr>
        <w:pStyle w:val="Heading1"/>
      </w:pPr>
      <w:bookmarkStart w:id="5" w:name="O_994327"/>
      <w:bookmarkEnd w:id="5"/>
      <w:r w:rsidRPr="002C30CD">
        <w:t>Links</w:t>
      </w:r>
    </w:p>
    <w:p w:rsidR="00000000" w:rsidRPr="002C30CD" w:rsidP="00290514">
      <w:pPr>
        <w:pStyle w:val="BodyText"/>
      </w:pPr>
      <w:r w:rsidRPr="002C30C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683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30CD" w:rsidP="002C30CD"/>
    <w:sectPr w:rsidSect="002C30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CD" w:rsidRPr="00290514" w:rsidP="00290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 w:rsidP="002C3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514" w:rsidP="002C3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90514" w:rsidP="002C3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0CD" w:rsidRPr="00290514" w:rsidP="00290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14" w:rsidRPr="002D2AF8" w:rsidP="002C3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FBPCEL2010 Prepare and wax tanks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290514" w:rsidP="002C3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6C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54FB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A0ED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0CD"/>
  </w:style>
  <w:style w:type="character" w:customStyle="1" w:styleId="Heading1Char">
    <w:name w:val="Heading 1 Char"/>
    <w:basedOn w:val="DefaultParagraphFont"/>
    <w:link w:val="Heading1"/>
    <w:rsid w:val="002C3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30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30CD"/>
    <w:rPr>
      <w:b/>
      <w:spacing w:val="0"/>
    </w:rPr>
  </w:style>
  <w:style w:type="paragraph" w:styleId="ListBullet2">
    <w:name w:val="List Bullet 2"/>
    <w:basedOn w:val="List2"/>
    <w:rsid w:val="002C30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3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3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3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3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0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0CD"/>
    <w:rPr>
      <w:i/>
    </w:rPr>
  </w:style>
  <w:style w:type="paragraph" w:styleId="Caption">
    <w:name w:val="caption"/>
    <w:basedOn w:val="BodyText"/>
    <w:next w:val="Normal"/>
    <w:qFormat/>
    <w:rsid w:val="002C3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0CD"/>
  </w:style>
  <w:style w:type="paragraph" w:styleId="TableofFigures">
    <w:name w:val="table of figures"/>
    <w:basedOn w:val="Normal"/>
    <w:next w:val="Normal"/>
    <w:semiHidden/>
    <w:rsid w:val="002C3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0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30CD"/>
    <w:rPr>
      <w:rFonts w:ascii="Wingdings" w:hAnsi="Wingdings"/>
    </w:rPr>
  </w:style>
  <w:style w:type="paragraph" w:customStyle="1" w:styleId="TableHeading">
    <w:name w:val="Table Heading"/>
    <w:basedOn w:val="HeadingBase"/>
    <w:rsid w:val="002C3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0CD"/>
    <w:rPr>
      <w:color w:val="0033CC"/>
      <w:u w:val="none"/>
    </w:rPr>
  </w:style>
  <w:style w:type="paragraph" w:customStyle="1" w:styleId="BodyTextRight">
    <w:name w:val="Body Text Right"/>
    <w:basedOn w:val="BodyText"/>
    <w:rsid w:val="002C3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0CD"/>
    <w:rPr>
      <w:sz w:val="32"/>
    </w:rPr>
  </w:style>
  <w:style w:type="paragraph" w:customStyle="1" w:styleId="HeadingProcedure">
    <w:name w:val="Heading Procedure"/>
    <w:basedOn w:val="HeadingBase"/>
    <w:next w:val="Normal"/>
    <w:rsid w:val="002C3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0CD"/>
    <w:pPr>
      <w:spacing w:before="60" w:after="60"/>
    </w:pPr>
  </w:style>
  <w:style w:type="paragraph" w:styleId="ListContinue">
    <w:name w:val="List Continue"/>
    <w:basedOn w:val="List"/>
    <w:rsid w:val="002C30CD"/>
    <w:pPr>
      <w:ind w:firstLine="0"/>
    </w:pPr>
  </w:style>
  <w:style w:type="paragraph" w:customStyle="1" w:styleId="ListNote">
    <w:name w:val="List Note"/>
    <w:basedOn w:val="List"/>
    <w:rsid w:val="002C3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0CD"/>
    <w:rPr>
      <w:rFonts w:ascii="Courier New" w:hAnsi="Courier New"/>
    </w:rPr>
  </w:style>
  <w:style w:type="paragraph" w:customStyle="1" w:styleId="NoteBullet">
    <w:name w:val="Note Bullet"/>
    <w:basedOn w:val="Note"/>
    <w:rsid w:val="002C3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0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3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0CD"/>
    <w:rPr>
      <w:b/>
      <w:smallCaps/>
    </w:rPr>
  </w:style>
  <w:style w:type="paragraph" w:customStyle="1" w:styleId="TableListNumber">
    <w:name w:val="Table List Number"/>
    <w:basedOn w:val="ListNumber"/>
    <w:rsid w:val="002C3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0CD"/>
    <w:pPr>
      <w:numPr>
        <w:numId w:val="9"/>
      </w:numPr>
    </w:pPr>
  </w:style>
  <w:style w:type="paragraph" w:customStyle="1" w:styleId="ListAlpha2">
    <w:name w:val="List Alpha 2"/>
    <w:basedOn w:val="List2"/>
    <w:rsid w:val="002C30CD"/>
    <w:pPr>
      <w:numPr>
        <w:numId w:val="8"/>
      </w:numPr>
    </w:pPr>
  </w:style>
  <w:style w:type="paragraph" w:styleId="List2">
    <w:name w:val="List 2"/>
    <w:basedOn w:val="BodyText"/>
    <w:rsid w:val="002C3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0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30CD"/>
    <w:pPr>
      <w:numPr>
        <w:numId w:val="4"/>
      </w:numPr>
    </w:pPr>
  </w:style>
  <w:style w:type="paragraph" w:styleId="ListContinue2">
    <w:name w:val="List Continue 2"/>
    <w:basedOn w:val="List2"/>
    <w:rsid w:val="002C30CD"/>
    <w:pPr>
      <w:ind w:firstLine="0"/>
    </w:pPr>
  </w:style>
  <w:style w:type="paragraph" w:styleId="ListContinue3">
    <w:name w:val="List Continue 3"/>
    <w:basedOn w:val="List3"/>
    <w:rsid w:val="002C30CD"/>
    <w:pPr>
      <w:ind w:left="1021" w:firstLine="0"/>
    </w:pPr>
  </w:style>
  <w:style w:type="paragraph" w:styleId="ListContinue4">
    <w:name w:val="List Continue 4"/>
    <w:basedOn w:val="List4"/>
    <w:rsid w:val="002C30CD"/>
    <w:pPr>
      <w:ind w:firstLine="0"/>
    </w:pPr>
  </w:style>
  <w:style w:type="paragraph" w:styleId="ListContinue5">
    <w:name w:val="List Continue 5"/>
    <w:basedOn w:val="List5"/>
    <w:rsid w:val="002C30CD"/>
    <w:pPr>
      <w:ind w:firstLine="0"/>
    </w:pPr>
  </w:style>
  <w:style w:type="paragraph" w:styleId="ListNumber3">
    <w:name w:val="List Number 3"/>
    <w:basedOn w:val="List3"/>
    <w:rsid w:val="002C30CD"/>
    <w:pPr>
      <w:numPr>
        <w:numId w:val="5"/>
      </w:numPr>
    </w:pPr>
  </w:style>
  <w:style w:type="paragraph" w:styleId="ListNumber4">
    <w:name w:val="List Number 4"/>
    <w:basedOn w:val="List4"/>
    <w:rsid w:val="002C30CD"/>
    <w:pPr>
      <w:numPr>
        <w:numId w:val="6"/>
      </w:numPr>
    </w:pPr>
  </w:style>
  <w:style w:type="paragraph" w:styleId="ListNumber5">
    <w:name w:val="List Number 5"/>
    <w:basedOn w:val="List5"/>
    <w:rsid w:val="002C30CD"/>
    <w:pPr>
      <w:numPr>
        <w:numId w:val="7"/>
      </w:numPr>
    </w:pPr>
  </w:style>
  <w:style w:type="paragraph" w:styleId="BlockText">
    <w:name w:val="Block Text"/>
    <w:basedOn w:val="Normal"/>
    <w:rsid w:val="002C3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0CD"/>
    <w:rPr>
      <w:sz w:val="16"/>
      <w:vertAlign w:val="superscript"/>
    </w:rPr>
  </w:style>
  <w:style w:type="character" w:customStyle="1" w:styleId="Symbols">
    <w:name w:val="Symbols"/>
    <w:basedOn w:val="DefaultParagraphFont"/>
    <w:rsid w:val="002C30CD"/>
    <w:rPr>
      <w:rFonts w:ascii="Symbol" w:hAnsi="Symbol"/>
    </w:rPr>
  </w:style>
  <w:style w:type="character" w:customStyle="1" w:styleId="MenuOptions">
    <w:name w:val="Menu Options"/>
    <w:basedOn w:val="DefaultParagraphFont"/>
    <w:rsid w:val="002C3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0CD"/>
    <w:rPr>
      <w:b/>
    </w:rPr>
  </w:style>
  <w:style w:type="character" w:customStyle="1" w:styleId="Underlined">
    <w:name w:val="Underlined"/>
    <w:basedOn w:val="DefaultParagraphFont"/>
    <w:rsid w:val="002C30CD"/>
    <w:rPr>
      <w:u w:val="single"/>
    </w:rPr>
  </w:style>
  <w:style w:type="paragraph" w:customStyle="1" w:styleId="TableBodyTextRight">
    <w:name w:val="Table Body Text Right"/>
    <w:basedOn w:val="TableBodyText"/>
    <w:rsid w:val="002C3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0CD"/>
    <w:rPr>
      <w:sz w:val="18"/>
    </w:rPr>
  </w:style>
  <w:style w:type="paragraph" w:customStyle="1" w:styleId="BodySmallRight">
    <w:name w:val="Body Small Right"/>
    <w:basedOn w:val="BodyTextRight"/>
    <w:rsid w:val="002C30CD"/>
    <w:rPr>
      <w:sz w:val="18"/>
      <w:szCs w:val="18"/>
    </w:rPr>
  </w:style>
  <w:style w:type="paragraph" w:customStyle="1" w:styleId="MarginEdition">
    <w:name w:val="Margin Edition"/>
    <w:basedOn w:val="MarginNote"/>
    <w:rsid w:val="002C3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0CD"/>
    <w:rPr>
      <w:sz w:val="2"/>
      <w:szCs w:val="2"/>
    </w:rPr>
  </w:style>
  <w:style w:type="character" w:customStyle="1" w:styleId="Small">
    <w:name w:val="Small"/>
    <w:basedOn w:val="DefaultParagraphFont"/>
    <w:rsid w:val="002C30CD"/>
    <w:rPr>
      <w:sz w:val="16"/>
    </w:rPr>
  </w:style>
  <w:style w:type="paragraph" w:customStyle="1" w:styleId="WideTable">
    <w:name w:val="Wide Table"/>
    <w:basedOn w:val="Normal"/>
    <w:rsid w:val="002C3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0CD"/>
  </w:style>
  <w:style w:type="paragraph" w:styleId="Quote">
    <w:name w:val="Quote"/>
    <w:basedOn w:val="Heading1"/>
    <w:link w:val="QuoteChar"/>
    <w:qFormat/>
    <w:rsid w:val="002C3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0CD"/>
    <w:pPr>
      <w:pageBreakBefore/>
    </w:pPr>
  </w:style>
  <w:style w:type="paragraph" w:customStyle="1" w:styleId="Border">
    <w:name w:val="Border"/>
    <w:basedOn w:val="Normal"/>
    <w:qFormat/>
    <w:rsid w:val="002C3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0CD"/>
    <w:rPr>
      <w:u w:val="single"/>
    </w:rPr>
  </w:style>
  <w:style w:type="character" w:customStyle="1" w:styleId="BoldandItalics">
    <w:name w:val="Bold and Italics"/>
    <w:qFormat/>
    <w:rsid w:val="002C30CD"/>
    <w:rPr>
      <w:b/>
      <w:i/>
      <w:u w:val="none"/>
    </w:rPr>
  </w:style>
  <w:style w:type="paragraph" w:styleId="BalloonText">
    <w:name w:val="Balloon Text"/>
    <w:basedOn w:val="Normal"/>
    <w:link w:val="BalloonTextChar"/>
    <w:rsid w:val="002C3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0CD"/>
    <w:pPr>
      <w:spacing w:before="0" w:after="0"/>
    </w:pPr>
  </w:style>
  <w:style w:type="paragraph" w:customStyle="1" w:styleId="BodyTextBold">
    <w:name w:val="Body Text Bold"/>
    <w:basedOn w:val="BodyText"/>
    <w:qFormat/>
    <w:rsid w:val="002C30CD"/>
    <w:rPr>
      <w:b/>
    </w:rPr>
  </w:style>
  <w:style w:type="character" w:styleId="Hyperlink">
    <w:name w:val="Hyperlink"/>
    <w:basedOn w:val="DefaultParagraphFont"/>
    <w:uiPriority w:val="99"/>
    <w:unhideWhenUsed/>
    <w:rsid w:val="00290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2928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FBPCEL2010 Prepare and wax tanks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2021-01-21T01:37:00Z</dcterms:created>
  <dcterms:modified xsi:type="dcterms:W3CDTF">2021-01-21T01:37:00Z</dcterms:modified>
</cp:coreProperties>
</file>