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112" w:rsidP="00B72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FBPCEL2008 Carry out inert gas handling operations</w:t>
      </w:r>
      <w:r>
        <w:fldChar w:fldCharType="end"/>
      </w:r>
    </w:p>
    <w:p w:rsidR="00B72112" w:rsidP="00B72112">
      <w:pPr>
        <w:pStyle w:val="Version"/>
        <w:sectPr w:rsidSect="00666E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EFD" w:rsidP="00666EFD">
      <w:pPr>
        <w:pStyle w:val="SuperHeading"/>
      </w:pPr>
      <w:r w:rsidRPr="00666EFD">
        <w:t>FBPCEL2008 Carry out inert gas handling operations</w:t>
      </w:r>
    </w:p>
    <w:p w:rsidR="00000000" w:rsidRPr="00666EFD" w:rsidP="00666EFD">
      <w:pPr>
        <w:pStyle w:val="Heading1"/>
      </w:pPr>
      <w:bookmarkStart w:id="1" w:name="O_994273"/>
      <w:bookmarkEnd w:id="1"/>
      <w:r w:rsidRPr="00666E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6E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FD" w:rsidP="00666EFD">
            <w:pPr>
              <w:pStyle w:val="BodyText"/>
            </w:pPr>
            <w:r w:rsidRPr="00666EF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rPr>
                <w:rStyle w:val="SpecialBold"/>
              </w:rPr>
              <w:t>Comments</w:t>
            </w:r>
          </w:p>
        </w:tc>
      </w:tr>
      <w:tr w:rsidTr="00666E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FD" w:rsidP="00666EFD">
            <w:pPr>
              <w:pStyle w:val="BodyText"/>
            </w:pPr>
            <w:r w:rsidRPr="00666EFD">
              <w:t>This version released with FBP Food, Beverage and Pharmaceutical Training Package Version 2.0.</w:t>
            </w:r>
          </w:p>
        </w:tc>
      </w:tr>
    </w:tbl>
    <w:p w:rsidR="00000000" w:rsidRPr="00666EFD" w:rsidP="00666EFD">
      <w:pPr>
        <w:pStyle w:val="BodyText"/>
      </w:pPr>
    </w:p>
    <w:p w:rsidR="00000000" w:rsidRPr="00666EFD" w:rsidP="00666EFD">
      <w:pPr>
        <w:pStyle w:val="AllowPageBreak"/>
      </w:pPr>
    </w:p>
    <w:p w:rsidR="00000000" w:rsidRPr="00666EFD" w:rsidP="00666EFD">
      <w:pPr>
        <w:pStyle w:val="Heading1"/>
      </w:pPr>
      <w:bookmarkStart w:id="2" w:name="O_994274"/>
      <w:bookmarkEnd w:id="2"/>
      <w:r w:rsidRPr="00666EFD">
        <w:t>Application</w:t>
      </w:r>
    </w:p>
    <w:p w:rsidR="00000000" w:rsidRPr="00666EFD" w:rsidP="00B72112">
      <w:pPr>
        <w:pStyle w:val="BodyText"/>
      </w:pPr>
      <w:r w:rsidRPr="00666EFD">
        <w:t>This unit of competency describes the skills and knowledge required to us</w:t>
      </w:r>
      <w:r w:rsidRPr="00666EFD">
        <w:t>e and handle inert gases in solid or gaseous state including the manufacture of carbon dioxide bricks or snow.</w:t>
      </w:r>
    </w:p>
    <w:p w:rsidR="00000000" w:rsidRPr="00666EFD" w:rsidP="00B72112">
      <w:pPr>
        <w:pStyle w:val="BodyText"/>
      </w:pPr>
      <w:r w:rsidRPr="00666EFD">
        <w:t>The unit applies to individuals who work in cellar operations and take responsibility for their own work. Individuals generally work under superv</w:t>
      </w:r>
      <w:r w:rsidRPr="00666EFD">
        <w:t>ision but have some autonomy and accountability for their own work.</w:t>
      </w:r>
    </w:p>
    <w:p w:rsidR="00000000" w:rsidRPr="00666EFD" w:rsidP="00B72112">
      <w:pPr>
        <w:pStyle w:val="BodyText"/>
      </w:pPr>
      <w:r w:rsidRPr="00666EFD">
        <w:t>All work must be carried out to comply with workplace procedures, according to state/territory health and safety, and food safety regulations, legislation and standards that apply to the w</w:t>
      </w:r>
      <w:r w:rsidRPr="00666EFD">
        <w:t>orkplace.</w:t>
      </w:r>
    </w:p>
    <w:p w:rsidR="00000000" w:rsidRPr="00666EFD" w:rsidP="00B72112">
      <w:pPr>
        <w:pStyle w:val="BodyText"/>
      </w:pPr>
      <w:r w:rsidRPr="00666EFD">
        <w:t>No occupational licensing, legislative or certification requirements apply to this unit at the time of publication.</w:t>
      </w:r>
    </w:p>
    <w:p w:rsidR="00000000" w:rsidRPr="00666EFD" w:rsidP="00666EFD">
      <w:pPr>
        <w:pStyle w:val="Heading1"/>
      </w:pPr>
      <w:bookmarkStart w:id="3" w:name="O_994275"/>
      <w:bookmarkEnd w:id="3"/>
      <w:r w:rsidRPr="00666EFD">
        <w:t>Pre-requisite Unit</w:t>
      </w:r>
    </w:p>
    <w:p w:rsidR="00000000" w:rsidRPr="00666EFD" w:rsidP="00B72112">
      <w:pPr>
        <w:pStyle w:val="BodyText"/>
      </w:pPr>
      <w:r w:rsidRPr="00666EFD">
        <w:t>Nil</w:t>
      </w:r>
    </w:p>
    <w:p w:rsidR="00000000" w:rsidRPr="00666EFD" w:rsidP="00666EFD">
      <w:pPr>
        <w:pStyle w:val="Heading1"/>
      </w:pPr>
      <w:bookmarkStart w:id="4" w:name="O_994277"/>
      <w:bookmarkEnd w:id="4"/>
      <w:r w:rsidRPr="00666EFD">
        <w:t>Unit Sector</w:t>
      </w:r>
    </w:p>
    <w:p w:rsidR="00000000" w:rsidRPr="00666EFD" w:rsidP="00B72112">
      <w:pPr>
        <w:pStyle w:val="BodyText"/>
      </w:pPr>
      <w:r w:rsidRPr="00666EFD">
        <w:t>Cellar Operations (CEL)</w:t>
      </w:r>
    </w:p>
    <w:p w:rsidR="00000000" w:rsidRPr="00666EFD" w:rsidP="00666EFD">
      <w:pPr>
        <w:pStyle w:val="Heading1"/>
      </w:pPr>
      <w:bookmarkStart w:id="5" w:name="O_994278"/>
      <w:bookmarkEnd w:id="5"/>
      <w:r w:rsidRPr="00666E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2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FD" w:rsidP="00666EFD">
            <w:pPr>
              <w:pStyle w:val="BodyText"/>
            </w:pPr>
            <w:r w:rsidRPr="00666EF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rPr>
                <w:rStyle w:val="SpecialBold"/>
              </w:rPr>
              <w:t>Performance Criteria</w:t>
            </w:r>
          </w:p>
        </w:tc>
      </w:tr>
      <w:tr w:rsidTr="00B72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FD" w:rsidP="00666EFD">
            <w:pPr>
              <w:pStyle w:val="BodyText"/>
            </w:pPr>
            <w:r w:rsidRPr="00666E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2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t>1. Select gases appropriate to the task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FD" w:rsidP="00666EFD">
            <w:pPr>
              <w:pStyle w:val="BodyText"/>
            </w:pPr>
            <w:r w:rsidRPr="00666EFD">
              <w:t>1.1 Identify</w:t>
            </w:r>
            <w:r w:rsidRPr="00666EFD">
              <w:t xml:space="preserve"> and confirm workplace procedures </w:t>
            </w:r>
          </w:p>
          <w:p w:rsidR="00000000" w:rsidRPr="00666EFD" w:rsidP="00666EFD">
            <w:pPr>
              <w:pStyle w:val="BodyText"/>
            </w:pPr>
            <w:r w:rsidRPr="00666EFD">
              <w:t>1.2 Confirm availability of appropriate gas or gases to meet workplace procedures</w:t>
            </w:r>
          </w:p>
          <w:p w:rsidR="00000000" w:rsidRPr="00666EFD" w:rsidP="00666EFD">
            <w:pPr>
              <w:pStyle w:val="BodyText"/>
            </w:pPr>
            <w:r w:rsidRPr="00666EFD">
              <w:t xml:space="preserve">1.3 Confirm environmental guidelines and identify potential health and safety hazards and controls according to workplace procedures </w:t>
            </w:r>
          </w:p>
          <w:p w:rsidR="00000000" w:rsidRPr="00666EFD" w:rsidP="00666EFD">
            <w:pPr>
              <w:pStyle w:val="BodyText"/>
            </w:pPr>
            <w:r w:rsidRPr="00666EFD">
              <w:t>1.4 S</w:t>
            </w:r>
            <w:r w:rsidRPr="00666EFD">
              <w:t xml:space="preserve">elect and fit personal protective equipment required for production </w:t>
            </w:r>
          </w:p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t>1.5 Determine risk factors based on the characteristics of the gas or gases to be used and handled</w:t>
            </w:r>
          </w:p>
        </w:tc>
      </w:tr>
      <w:tr w:rsidTr="00B72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t>2. Prepare and use gases in winery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FD" w:rsidP="00666EFD">
            <w:pPr>
              <w:pStyle w:val="BodyText"/>
            </w:pPr>
            <w:r w:rsidRPr="00666EFD">
              <w:t>2.1 Select the appropriate gas handling equipment and prepare, set up and operate according to workplace procedures</w:t>
            </w:r>
          </w:p>
          <w:p w:rsidR="00000000" w:rsidRPr="00666EFD" w:rsidP="00666EFD">
            <w:pPr>
              <w:pStyle w:val="BodyText"/>
            </w:pPr>
            <w:r w:rsidRPr="00666EFD">
              <w:t>2.2 Confirm that gas type and quantity delivered meets specification</w:t>
            </w:r>
          </w:p>
          <w:p w:rsidR="00000000" w:rsidRPr="00666EFD" w:rsidP="00666EFD">
            <w:pPr>
              <w:pStyle w:val="BodyText"/>
            </w:pPr>
            <w:r w:rsidRPr="00666EFD">
              <w:t xml:space="preserve">2.3 Handle and monitor gas safely according to specific risk factors </w:t>
            </w:r>
          </w:p>
          <w:p w:rsidR="00000000" w:rsidRPr="00666EFD" w:rsidP="00666EFD">
            <w:pPr>
              <w:pStyle w:val="BodyText"/>
            </w:pPr>
            <w:r w:rsidRPr="00666EFD">
              <w:t>2</w:t>
            </w:r>
            <w:r w:rsidRPr="00666EFD">
              <w:t>.4 Manufacture carbon dioxide bricks or snow according to workplace procedures</w:t>
            </w:r>
          </w:p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t xml:space="preserve">2.5 Identify and address non-conformance of product, process and equipment </w:t>
            </w:r>
          </w:p>
        </w:tc>
      </w:tr>
      <w:tr w:rsidTr="00B72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t>3. Complete gas handling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FD" w:rsidP="00666EFD">
            <w:pPr>
              <w:pStyle w:val="BodyText"/>
            </w:pPr>
            <w:r w:rsidRPr="00666EFD">
              <w:t>3.1 Shut equipment down according to workplace procedures</w:t>
            </w:r>
          </w:p>
          <w:p w:rsidR="00000000" w:rsidRPr="00666EFD" w:rsidP="00666EFD">
            <w:pPr>
              <w:pStyle w:val="BodyText"/>
            </w:pPr>
            <w:r w:rsidRPr="00666EFD">
              <w:t>3.2 Pr</w:t>
            </w:r>
            <w:r w:rsidRPr="00666EFD">
              <w:t>epare equipment for cleaning following safe work practices</w:t>
            </w:r>
          </w:p>
          <w:p w:rsidR="00000000" w:rsidRPr="00666EFD" w:rsidP="00666EFD">
            <w:pPr>
              <w:pStyle w:val="BodyText"/>
            </w:pPr>
            <w:r w:rsidRPr="00666EFD">
              <w:t>3.3 Collect, treat and dispose of or recycle waste generated by both the process and cleaning procedures</w:t>
            </w:r>
          </w:p>
          <w:p w:rsidR="00000000" w:rsidRPr="00666EFD" w:rsidP="00666EFD">
            <w:pPr>
              <w:pStyle w:val="BodyText"/>
            </w:pPr>
            <w:r w:rsidRPr="00666EFD">
              <w:t xml:space="preserve">3.4 Record workplace information according to workplace procedures </w:t>
            </w:r>
          </w:p>
        </w:tc>
      </w:tr>
    </w:tbl>
    <w:p w:rsidR="00000000" w:rsidRPr="00666EFD" w:rsidP="00666EFD">
      <w:pPr>
        <w:pStyle w:val="BodyText"/>
      </w:pPr>
    </w:p>
    <w:p w:rsidR="00000000" w:rsidRPr="00666EFD" w:rsidP="00666EFD">
      <w:pPr>
        <w:pStyle w:val="AllowPageBreak"/>
      </w:pPr>
    </w:p>
    <w:p w:rsidR="00000000" w:rsidRPr="00666EFD" w:rsidP="00666EFD">
      <w:pPr>
        <w:pStyle w:val="Heading1"/>
      </w:pPr>
      <w:bookmarkStart w:id="6" w:name="O_994279"/>
      <w:bookmarkEnd w:id="6"/>
      <w:r w:rsidRPr="00666EFD">
        <w:t>Found</w:t>
      </w:r>
      <w:r w:rsidRPr="00666EFD">
        <w:t>ation Skills</w:t>
      </w:r>
    </w:p>
    <w:p w:rsidR="00000000" w:rsidRPr="00B72112" w:rsidP="00B72112">
      <w:pPr>
        <w:pStyle w:val="BodyText"/>
        <w:rPr>
          <w:i/>
        </w:rPr>
      </w:pPr>
      <w:r w:rsidRPr="00B7211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6E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FD" w:rsidP="00666EFD">
            <w:pPr>
              <w:pStyle w:val="BodyText"/>
            </w:pPr>
            <w:r w:rsidRPr="00666EF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rPr>
                <w:rStyle w:val="SpecialBold"/>
              </w:rPr>
              <w:t>Description</w:t>
            </w:r>
          </w:p>
        </w:tc>
      </w:tr>
      <w:tr w:rsidTr="00666E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ListBullet"/>
              <w:rPr>
                <w:lang w:val="en-NZ"/>
              </w:rPr>
            </w:pPr>
            <w:r w:rsidRPr="00666EFD">
              <w:t>Comprehend instructions in workplace documents</w:t>
            </w:r>
          </w:p>
        </w:tc>
      </w:tr>
      <w:tr w:rsidTr="00666E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ListBullet"/>
              <w:rPr>
                <w:lang w:val="en-NZ"/>
              </w:rPr>
            </w:pPr>
            <w:r w:rsidRPr="00666EFD">
              <w:t>Complete workplace documents in required format</w:t>
            </w:r>
          </w:p>
        </w:tc>
      </w:tr>
      <w:tr w:rsidTr="00666E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ListBullet"/>
              <w:rPr>
                <w:lang w:val="en-NZ"/>
              </w:rPr>
            </w:pPr>
            <w:r w:rsidRPr="00666EFD">
              <w:t xml:space="preserve">Calculate and monitor amount of gas required for the process </w:t>
            </w:r>
          </w:p>
        </w:tc>
      </w:tr>
      <w:tr w:rsidTr="00666E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t xml:space="preserve">Navigate the world of </w:t>
            </w:r>
            <w:r w:rsidRPr="00666EFD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ListBullet"/>
              <w:rPr>
                <w:lang w:val="en-NZ"/>
              </w:rPr>
            </w:pPr>
            <w:r w:rsidRPr="00666EFD">
              <w:t>Apply workplace procedures and legislative responsibilities to own role</w:t>
            </w:r>
          </w:p>
        </w:tc>
      </w:tr>
      <w:tr w:rsidTr="00666E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ListBullet"/>
              <w:rPr>
                <w:lang w:val="en-NZ"/>
              </w:rPr>
            </w:pPr>
            <w:r w:rsidRPr="00666EFD">
              <w:t xml:space="preserve">Use required communication mode to report operational information to relevant personnel </w:t>
            </w:r>
          </w:p>
        </w:tc>
      </w:tr>
      <w:tr w:rsidTr="00666E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FD" w:rsidP="00666EFD">
            <w:pPr>
              <w:pStyle w:val="ListBullet"/>
            </w:pPr>
            <w:r w:rsidRPr="00666EFD">
              <w:t xml:space="preserve">Plan, sequence and implement tasks according to set </w:t>
            </w:r>
            <w:r w:rsidRPr="00666EFD">
              <w:t xml:space="preserve">routines and procedures </w:t>
            </w:r>
          </w:p>
          <w:p w:rsidR="00000000" w:rsidRPr="00666EFD" w:rsidP="00666EFD">
            <w:pPr>
              <w:pStyle w:val="ListBullet"/>
            </w:pPr>
            <w:r w:rsidRPr="00666EFD">
              <w:t>Respond to routine problems using workplace instructions and procedures</w:t>
            </w:r>
          </w:p>
        </w:tc>
      </w:tr>
    </w:tbl>
    <w:p w:rsidR="00000000" w:rsidRPr="00666EFD" w:rsidP="00666EFD">
      <w:pPr>
        <w:pStyle w:val="BodyText"/>
      </w:pPr>
    </w:p>
    <w:p w:rsidR="00000000" w:rsidRPr="00666EFD" w:rsidP="00666EFD">
      <w:pPr>
        <w:pStyle w:val="AllowPageBreak"/>
      </w:pPr>
    </w:p>
    <w:p w:rsidR="00000000" w:rsidRPr="00666EFD" w:rsidP="00666EFD">
      <w:pPr>
        <w:pStyle w:val="Heading1"/>
      </w:pPr>
      <w:bookmarkStart w:id="7" w:name="O_994281"/>
      <w:bookmarkEnd w:id="7"/>
      <w:r w:rsidRPr="00666E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66E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FD" w:rsidP="00666EFD">
            <w:pPr>
              <w:pStyle w:val="BodyText"/>
            </w:pPr>
            <w:r w:rsidRPr="00666EF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FD" w:rsidP="00666EFD">
            <w:pPr>
              <w:pStyle w:val="BodyText"/>
            </w:pPr>
            <w:r w:rsidRPr="00666EF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FD" w:rsidP="00666EFD">
            <w:pPr>
              <w:pStyle w:val="BodyText"/>
            </w:pPr>
            <w:r w:rsidRPr="00666EF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rPr>
                <w:rStyle w:val="SpecialBold"/>
              </w:rPr>
              <w:t>Equivalence status</w:t>
            </w:r>
          </w:p>
        </w:tc>
      </w:tr>
      <w:tr w:rsidTr="00666E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FD" w:rsidP="00666EFD">
            <w:pPr>
              <w:pStyle w:val="BodyText"/>
            </w:pPr>
            <w:r w:rsidRPr="00666EFD">
              <w:t xml:space="preserve">FBPCEL2008 Carry out inert gas handling </w:t>
            </w:r>
          </w:p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t>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t>FDFCEL2018A Carry out inert gas handling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FD" w:rsidP="00666EFD">
            <w:pPr>
              <w:pStyle w:val="BodyText"/>
            </w:pPr>
            <w:r w:rsidRPr="00666EFD">
              <w:t>Updated to meet Standards for Training Packages</w:t>
            </w:r>
          </w:p>
          <w:p w:rsidR="00000000" w:rsidRPr="00666EFD" w:rsidP="00666EFD">
            <w:pPr>
              <w:pStyle w:val="BodyText"/>
            </w:pPr>
          </w:p>
          <w:p w:rsidR="00000000" w:rsidP="00666EFD">
            <w:pPr>
              <w:pStyle w:val="BodyText"/>
              <w:rPr>
                <w:lang w:val="en-NZ"/>
              </w:rPr>
            </w:pPr>
            <w:r w:rsidRPr="00666EFD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FD" w:rsidP="00666EFD">
            <w:pPr>
              <w:pStyle w:val="BodyText"/>
            </w:pPr>
            <w:r w:rsidRPr="00666EFD">
              <w:t>Equivalent unit</w:t>
            </w:r>
          </w:p>
        </w:tc>
      </w:tr>
    </w:tbl>
    <w:p w:rsidR="00000000" w:rsidRPr="00666EFD" w:rsidP="00666EFD">
      <w:pPr>
        <w:pStyle w:val="BodyText"/>
      </w:pPr>
    </w:p>
    <w:p w:rsidR="00000000" w:rsidRPr="00666EFD" w:rsidP="00666EFD">
      <w:pPr>
        <w:pStyle w:val="AllowPageBreak"/>
      </w:pPr>
    </w:p>
    <w:p w:rsidR="00000000" w:rsidRPr="00666EFD" w:rsidP="00666EFD">
      <w:pPr>
        <w:pStyle w:val="Heading1"/>
      </w:pPr>
      <w:bookmarkStart w:id="8" w:name="O_994288"/>
      <w:bookmarkEnd w:id="8"/>
      <w:r w:rsidRPr="00666EFD">
        <w:t>Links</w:t>
      </w:r>
    </w:p>
    <w:p w:rsidR="00000000" w:rsidRPr="00666EFD" w:rsidP="00B72112">
      <w:pPr>
        <w:pStyle w:val="BodyText"/>
      </w:pPr>
      <w:r w:rsidRPr="00666EF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0055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66EFD" w:rsidP="00666EFD"/>
    <w:sectPr w:rsidSect="00666E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FD" w:rsidRPr="00B72112" w:rsidP="00B72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12" w:rsidP="00666E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112" w:rsidP="00666E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2112" w:rsidP="00666E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EFD" w:rsidRPr="00B72112" w:rsidP="00B72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12" w:rsidRPr="002D2AF8" w:rsidP="00666E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FBPCEL2008 Carry out inert gas handling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72112" w:rsidP="00666E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A43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A059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E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E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E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E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E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E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E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E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E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E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E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EFD"/>
  </w:style>
  <w:style w:type="character" w:customStyle="1" w:styleId="Heading1Char">
    <w:name w:val="Heading 1 Char"/>
    <w:basedOn w:val="DefaultParagraphFont"/>
    <w:link w:val="Heading1"/>
    <w:rsid w:val="00666E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E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E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6E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EFD"/>
    <w:rPr>
      <w:b/>
      <w:spacing w:val="0"/>
    </w:rPr>
  </w:style>
  <w:style w:type="character" w:styleId="Emphasis">
    <w:name w:val="Emphasis"/>
    <w:basedOn w:val="DefaultParagraphFont"/>
    <w:qFormat/>
    <w:rsid w:val="00666EFD"/>
    <w:rPr>
      <w:i/>
    </w:rPr>
  </w:style>
  <w:style w:type="paragraph" w:customStyle="1" w:styleId="SuperHeading">
    <w:name w:val="SuperHeading"/>
    <w:basedOn w:val="Normal"/>
    <w:rsid w:val="00666E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E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E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E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E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E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E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E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E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E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E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E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E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E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E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E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6E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6E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E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E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E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E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E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E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E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E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E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E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E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E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E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6E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E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E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EFD"/>
  </w:style>
  <w:style w:type="paragraph" w:styleId="TableofFigures">
    <w:name w:val="table of figures"/>
    <w:basedOn w:val="Normal"/>
    <w:next w:val="Normal"/>
    <w:semiHidden/>
    <w:rsid w:val="00666E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E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6EFD"/>
    <w:rPr>
      <w:rFonts w:ascii="Wingdings" w:hAnsi="Wingdings"/>
    </w:rPr>
  </w:style>
  <w:style w:type="paragraph" w:customStyle="1" w:styleId="TableHeading">
    <w:name w:val="Table Heading"/>
    <w:basedOn w:val="HeadingBase"/>
    <w:rsid w:val="00666E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EFD"/>
    <w:rPr>
      <w:color w:val="0033CC"/>
      <w:u w:val="none"/>
    </w:rPr>
  </w:style>
  <w:style w:type="paragraph" w:customStyle="1" w:styleId="BodyTextRight">
    <w:name w:val="Body Text Right"/>
    <w:basedOn w:val="BodyText"/>
    <w:rsid w:val="00666E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E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E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E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E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E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EFD"/>
    <w:rPr>
      <w:sz w:val="32"/>
    </w:rPr>
  </w:style>
  <w:style w:type="paragraph" w:customStyle="1" w:styleId="HeadingProcedure">
    <w:name w:val="Heading Procedure"/>
    <w:basedOn w:val="HeadingBase"/>
    <w:next w:val="Normal"/>
    <w:rsid w:val="00666E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EFD"/>
    <w:pPr>
      <w:spacing w:before="60" w:after="60"/>
    </w:pPr>
  </w:style>
  <w:style w:type="paragraph" w:styleId="ListContinue">
    <w:name w:val="List Continue"/>
    <w:basedOn w:val="List"/>
    <w:rsid w:val="00666EFD"/>
    <w:pPr>
      <w:ind w:firstLine="0"/>
    </w:pPr>
  </w:style>
  <w:style w:type="paragraph" w:customStyle="1" w:styleId="ListNote">
    <w:name w:val="List Note"/>
    <w:basedOn w:val="List"/>
    <w:rsid w:val="00666E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E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E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EFD"/>
    <w:rPr>
      <w:rFonts w:ascii="Courier New" w:hAnsi="Courier New"/>
    </w:rPr>
  </w:style>
  <w:style w:type="paragraph" w:customStyle="1" w:styleId="NoteBullet">
    <w:name w:val="Note Bullet"/>
    <w:basedOn w:val="Note"/>
    <w:rsid w:val="00666E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E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E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E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E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6E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E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EFD"/>
    <w:rPr>
      <w:b/>
      <w:smallCaps/>
    </w:rPr>
  </w:style>
  <w:style w:type="paragraph" w:customStyle="1" w:styleId="TableListNumber">
    <w:name w:val="Table List Number"/>
    <w:basedOn w:val="ListNumber"/>
    <w:rsid w:val="00666E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E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EFD"/>
    <w:pPr>
      <w:numPr>
        <w:numId w:val="8"/>
      </w:numPr>
    </w:pPr>
  </w:style>
  <w:style w:type="paragraph" w:customStyle="1" w:styleId="ListAlpha2">
    <w:name w:val="List Alpha 2"/>
    <w:basedOn w:val="List2"/>
    <w:rsid w:val="00666EFD"/>
    <w:pPr>
      <w:numPr>
        <w:numId w:val="7"/>
      </w:numPr>
    </w:pPr>
  </w:style>
  <w:style w:type="paragraph" w:styleId="List2">
    <w:name w:val="List 2"/>
    <w:basedOn w:val="BodyText"/>
    <w:rsid w:val="00666E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E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E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E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E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E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6EFD"/>
    <w:pPr>
      <w:numPr>
        <w:numId w:val="3"/>
      </w:numPr>
    </w:pPr>
  </w:style>
  <w:style w:type="paragraph" w:styleId="ListContinue2">
    <w:name w:val="List Continue 2"/>
    <w:basedOn w:val="List2"/>
    <w:rsid w:val="00666EFD"/>
    <w:pPr>
      <w:ind w:firstLine="0"/>
    </w:pPr>
  </w:style>
  <w:style w:type="paragraph" w:styleId="ListContinue3">
    <w:name w:val="List Continue 3"/>
    <w:basedOn w:val="List3"/>
    <w:rsid w:val="00666EFD"/>
    <w:pPr>
      <w:ind w:left="1021" w:firstLine="0"/>
    </w:pPr>
  </w:style>
  <w:style w:type="paragraph" w:styleId="ListContinue4">
    <w:name w:val="List Continue 4"/>
    <w:basedOn w:val="List4"/>
    <w:rsid w:val="00666EFD"/>
    <w:pPr>
      <w:ind w:firstLine="0"/>
    </w:pPr>
  </w:style>
  <w:style w:type="paragraph" w:styleId="ListContinue5">
    <w:name w:val="List Continue 5"/>
    <w:basedOn w:val="List5"/>
    <w:rsid w:val="00666EFD"/>
    <w:pPr>
      <w:ind w:firstLine="0"/>
    </w:pPr>
  </w:style>
  <w:style w:type="paragraph" w:styleId="ListNumber3">
    <w:name w:val="List Number 3"/>
    <w:basedOn w:val="List3"/>
    <w:rsid w:val="00666EFD"/>
    <w:pPr>
      <w:numPr>
        <w:numId w:val="4"/>
      </w:numPr>
    </w:pPr>
  </w:style>
  <w:style w:type="paragraph" w:styleId="ListNumber4">
    <w:name w:val="List Number 4"/>
    <w:basedOn w:val="List4"/>
    <w:rsid w:val="00666EFD"/>
    <w:pPr>
      <w:numPr>
        <w:numId w:val="5"/>
      </w:numPr>
    </w:pPr>
  </w:style>
  <w:style w:type="paragraph" w:styleId="ListNumber5">
    <w:name w:val="List Number 5"/>
    <w:basedOn w:val="List5"/>
    <w:rsid w:val="00666EFD"/>
    <w:pPr>
      <w:numPr>
        <w:numId w:val="6"/>
      </w:numPr>
    </w:pPr>
  </w:style>
  <w:style w:type="paragraph" w:styleId="BlockText">
    <w:name w:val="Block Text"/>
    <w:basedOn w:val="Normal"/>
    <w:rsid w:val="00666E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E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EFD"/>
    <w:rPr>
      <w:sz w:val="16"/>
      <w:vertAlign w:val="superscript"/>
    </w:rPr>
  </w:style>
  <w:style w:type="character" w:customStyle="1" w:styleId="Symbols">
    <w:name w:val="Symbols"/>
    <w:basedOn w:val="DefaultParagraphFont"/>
    <w:rsid w:val="00666EFD"/>
    <w:rPr>
      <w:rFonts w:ascii="Symbol" w:hAnsi="Symbol"/>
    </w:rPr>
  </w:style>
  <w:style w:type="character" w:customStyle="1" w:styleId="MenuOptions">
    <w:name w:val="Menu Options"/>
    <w:basedOn w:val="DefaultParagraphFont"/>
    <w:rsid w:val="00666E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EFD"/>
    <w:rPr>
      <w:b/>
    </w:rPr>
  </w:style>
  <w:style w:type="character" w:customStyle="1" w:styleId="Underlined">
    <w:name w:val="Underlined"/>
    <w:basedOn w:val="DefaultParagraphFont"/>
    <w:rsid w:val="00666EFD"/>
    <w:rPr>
      <w:u w:val="single"/>
    </w:rPr>
  </w:style>
  <w:style w:type="paragraph" w:customStyle="1" w:styleId="TableBodyTextRight">
    <w:name w:val="Table Body Text Right"/>
    <w:basedOn w:val="TableBodyText"/>
    <w:rsid w:val="00666E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EFD"/>
    <w:rPr>
      <w:sz w:val="18"/>
    </w:rPr>
  </w:style>
  <w:style w:type="paragraph" w:customStyle="1" w:styleId="BodySmallRight">
    <w:name w:val="Body Small Right"/>
    <w:basedOn w:val="BodyTextRight"/>
    <w:rsid w:val="00666EFD"/>
    <w:rPr>
      <w:sz w:val="18"/>
      <w:szCs w:val="18"/>
    </w:rPr>
  </w:style>
  <w:style w:type="paragraph" w:customStyle="1" w:styleId="MarginEdition">
    <w:name w:val="Margin Edition"/>
    <w:basedOn w:val="MarginNote"/>
    <w:rsid w:val="00666E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EFD"/>
    <w:rPr>
      <w:sz w:val="2"/>
      <w:szCs w:val="2"/>
    </w:rPr>
  </w:style>
  <w:style w:type="character" w:customStyle="1" w:styleId="Small">
    <w:name w:val="Small"/>
    <w:basedOn w:val="DefaultParagraphFont"/>
    <w:rsid w:val="00666EFD"/>
    <w:rPr>
      <w:sz w:val="16"/>
    </w:rPr>
  </w:style>
  <w:style w:type="paragraph" w:customStyle="1" w:styleId="WideTable">
    <w:name w:val="Wide Table"/>
    <w:basedOn w:val="Normal"/>
    <w:rsid w:val="00666E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EFD"/>
  </w:style>
  <w:style w:type="paragraph" w:styleId="Quote">
    <w:name w:val="Quote"/>
    <w:basedOn w:val="Heading1"/>
    <w:link w:val="QuoteChar"/>
    <w:qFormat/>
    <w:rsid w:val="00666E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E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EFD"/>
    <w:pPr>
      <w:pageBreakBefore/>
    </w:pPr>
  </w:style>
  <w:style w:type="paragraph" w:customStyle="1" w:styleId="Border">
    <w:name w:val="Border"/>
    <w:basedOn w:val="Normal"/>
    <w:qFormat/>
    <w:rsid w:val="00666E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E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E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E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E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E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E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E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E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EFD"/>
    <w:rPr>
      <w:u w:val="single"/>
    </w:rPr>
  </w:style>
  <w:style w:type="character" w:customStyle="1" w:styleId="BoldandItalics">
    <w:name w:val="Bold and Italics"/>
    <w:qFormat/>
    <w:rsid w:val="00666EFD"/>
    <w:rPr>
      <w:b/>
      <w:i/>
      <w:u w:val="none"/>
    </w:rPr>
  </w:style>
  <w:style w:type="paragraph" w:styleId="BalloonText">
    <w:name w:val="Balloon Text"/>
    <w:basedOn w:val="Normal"/>
    <w:link w:val="BalloonTextChar"/>
    <w:rsid w:val="00666E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E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E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E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E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E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EFD"/>
    <w:pPr>
      <w:spacing w:before="0" w:after="0"/>
    </w:pPr>
  </w:style>
  <w:style w:type="paragraph" w:customStyle="1" w:styleId="BodyTextBold">
    <w:name w:val="Body Text Bold"/>
    <w:basedOn w:val="BodyText"/>
    <w:qFormat/>
    <w:rsid w:val="00666EFD"/>
    <w:rPr>
      <w:b/>
    </w:rPr>
  </w:style>
  <w:style w:type="character" w:styleId="Hyperlink">
    <w:name w:val="Hyperlink"/>
    <w:basedOn w:val="DefaultParagraphFont"/>
    <w:uiPriority w:val="99"/>
    <w:unhideWhenUsed/>
    <w:rsid w:val="00B72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3434</Characters>
  <Application>Microsoft Office Word</Application>
  <DocSecurity>0</DocSecurity>
  <Lines>132</Lines>
  <Paragraphs>83</Paragraphs>
  <ScaleCrop>false</ScaleCrop>
  <Company>Author-it Software Corporation Ltd.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FBPCEL2008 Carry out inert gas handling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2023-01-26T22:05:00Z</dcterms:created>
  <dcterms:modified xsi:type="dcterms:W3CDTF">2023-01-26T22:05:00Z</dcterms:modified>
</cp:coreProperties>
</file>