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D50" w:rsidP="00665D50">
      <w:pPr>
        <w:pStyle w:val="Title"/>
      </w:pPr>
      <w:r>
        <w:fldChar w:fldCharType="begin"/>
      </w:r>
      <w:r>
        <w:instrText xml:space="preserve"> TITLE   \* MERGEFORMAT </w:instrText>
      </w:r>
      <w:r>
        <w:fldChar w:fldCharType="separate"/>
      </w:r>
      <w:r>
        <w:t>FBPCEL2002 Perform fermentation operations</w:t>
      </w:r>
      <w:r>
        <w:fldChar w:fldCharType="end"/>
      </w:r>
    </w:p>
    <w:p w:rsidR="00665D50" w:rsidP="00665D50">
      <w:pPr>
        <w:pStyle w:val="Version"/>
        <w:sectPr w:rsidSect="00947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12D" w:rsidP="0094712D">
      <w:pPr>
        <w:pStyle w:val="SuperHeading"/>
      </w:pPr>
      <w:r w:rsidRPr="0094712D">
        <w:t>FBPCEL2002 Perform fermentation operations</w:t>
      </w:r>
    </w:p>
    <w:p w:rsidR="00000000" w:rsidRPr="0094712D" w:rsidP="0094712D">
      <w:pPr>
        <w:pStyle w:val="Heading1"/>
      </w:pPr>
      <w:bookmarkStart w:id="1" w:name="O_993513"/>
      <w:bookmarkEnd w:id="1"/>
      <w:r w:rsidRPr="0094712D">
        <w:t>Modification History</w:t>
      </w:r>
    </w:p>
    <w:tbl>
      <w:tblPr>
        <w:tblW w:w="9520" w:type="dxa"/>
        <w:tblLayout w:type="fixed"/>
        <w:tblCellMar>
          <w:left w:w="62" w:type="dxa"/>
          <w:right w:w="62" w:type="dxa"/>
        </w:tblCellMar>
        <w:tblLook w:val="0000"/>
      </w:tblPr>
      <w:tblGrid>
        <w:gridCol w:w="2581"/>
        <w:gridCol w:w="6939"/>
      </w:tblGrid>
      <w:tr w:rsidTr="00947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SpecialBold"/>
              </w:rPr>
              <w:t>Comments</w:t>
            </w:r>
          </w:p>
        </w:tc>
      </w:tr>
      <w:tr w:rsidTr="0094712D">
        <w:tblPrEx>
          <w:tblW w:w="9520" w:type="dxa"/>
          <w:tblLayout w:type="fixed"/>
          <w:tblCellMar>
            <w:left w:w="62" w:type="dxa"/>
            <w:right w:w="62" w:type="dxa"/>
          </w:tblCellMar>
          <w:tblLook w:val="0000"/>
        </w:tblPrEx>
        <w:trPr>
          <w:trHeight w:val="422"/>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This version released with FBP Food, Beverage and Pharmaceutical Training Package Version 2.0.</w:t>
            </w:r>
          </w:p>
        </w:tc>
      </w:tr>
    </w:tbl>
    <w:p w:rsidR="00000000" w:rsidRPr="0094712D" w:rsidP="0094712D">
      <w:pPr>
        <w:pStyle w:val="BodyText"/>
      </w:pPr>
    </w:p>
    <w:p w:rsidR="00000000" w:rsidRPr="0094712D" w:rsidP="0094712D">
      <w:pPr>
        <w:pStyle w:val="AllowPageBreak"/>
      </w:pPr>
    </w:p>
    <w:p w:rsidR="00000000" w:rsidRPr="0094712D" w:rsidP="0094712D">
      <w:pPr>
        <w:pStyle w:val="Heading1"/>
      </w:pPr>
      <w:bookmarkStart w:id="2" w:name="O_993515"/>
      <w:bookmarkEnd w:id="2"/>
      <w:r w:rsidRPr="0094712D">
        <w:t>Application</w:t>
      </w:r>
    </w:p>
    <w:p w:rsidR="00000000" w:rsidRPr="0094712D" w:rsidP="00665D50">
      <w:pPr>
        <w:pStyle w:val="BodyText"/>
      </w:pPr>
      <w:r w:rsidRPr="0094712D">
        <w:t>This unit of competency describes the skills and knowledge required to prepare an</w:t>
      </w:r>
      <w:r w:rsidRPr="0094712D">
        <w:t>d operate the wine fermentation process. It may involve work in confined spaces.</w:t>
      </w:r>
    </w:p>
    <w:p w:rsidR="00000000" w:rsidRPr="0094712D" w:rsidP="00665D50">
      <w:pPr>
        <w:pStyle w:val="BodyText"/>
      </w:pPr>
      <w:r w:rsidRPr="0094712D">
        <w:t>The unit applies to individuals who work in winemaking operations and take responsibility for their own work. Individuals generally work under supervision but have some autono</w:t>
      </w:r>
      <w:r w:rsidRPr="0094712D">
        <w:t>my and accountability for their own work.</w:t>
      </w:r>
    </w:p>
    <w:p w:rsidR="00000000" w:rsidRPr="0094712D" w:rsidP="00665D50">
      <w:pPr>
        <w:pStyle w:val="BodyText"/>
      </w:pPr>
      <w:r w:rsidRPr="0094712D">
        <w:t>All work must be carried out to comply with workplace procedures, according to state/territory health and safety, and food safety regulations, legislation and standards that apply to the workplace.</w:t>
      </w:r>
    </w:p>
    <w:p w:rsidR="00000000" w:rsidRPr="0094712D" w:rsidP="00665D50">
      <w:pPr>
        <w:pStyle w:val="BodyText"/>
      </w:pPr>
      <w:r w:rsidRPr="0094712D">
        <w:t xml:space="preserve">No occupational </w:t>
      </w:r>
      <w:r w:rsidRPr="0094712D">
        <w:t>licensing, legislative or certification requirements apply to this unit at the time of publication. Users are advised to check with the relevant state or territory health and safety workplace authority for advice on confined space entry.</w:t>
      </w:r>
    </w:p>
    <w:p w:rsidR="00000000" w:rsidRPr="0094712D" w:rsidP="0094712D">
      <w:pPr>
        <w:pStyle w:val="Heading1"/>
      </w:pPr>
      <w:bookmarkStart w:id="3" w:name="O_993517"/>
      <w:bookmarkEnd w:id="3"/>
      <w:r w:rsidRPr="0094712D">
        <w:t>Pre-requisite Unit</w:t>
      </w:r>
    </w:p>
    <w:p w:rsidR="00000000" w:rsidRPr="0094712D" w:rsidP="00665D50">
      <w:pPr>
        <w:pStyle w:val="BodyText"/>
      </w:pPr>
      <w:r w:rsidRPr="0094712D">
        <w:t>Nil</w:t>
      </w:r>
    </w:p>
    <w:p w:rsidR="00000000" w:rsidRPr="0094712D" w:rsidP="0094712D">
      <w:pPr>
        <w:pStyle w:val="Heading1"/>
      </w:pPr>
      <w:bookmarkStart w:id="4" w:name="O_993519"/>
      <w:bookmarkEnd w:id="4"/>
      <w:r w:rsidRPr="0094712D">
        <w:t>Unit Sector</w:t>
      </w:r>
    </w:p>
    <w:p w:rsidR="00000000" w:rsidRPr="0094712D" w:rsidP="00665D50">
      <w:pPr>
        <w:pStyle w:val="BodyText"/>
      </w:pPr>
      <w:r w:rsidRPr="0094712D">
        <w:t>Cellar Operations (CEL)</w:t>
      </w:r>
    </w:p>
    <w:p w:rsidR="00000000" w:rsidRPr="0094712D" w:rsidP="0094712D">
      <w:pPr>
        <w:pStyle w:val="Heading1"/>
      </w:pPr>
      <w:bookmarkStart w:id="5" w:name="O_993521"/>
      <w:bookmarkEnd w:id="5"/>
      <w:r w:rsidRPr="0094712D">
        <w:t>Elements and Performance Criteria</w:t>
      </w:r>
    </w:p>
    <w:tbl>
      <w:tblPr>
        <w:tblW w:w="9520" w:type="dxa"/>
        <w:tblLayout w:type="fixed"/>
        <w:tblCellMar>
          <w:left w:w="62" w:type="dxa"/>
          <w:right w:w="62" w:type="dxa"/>
        </w:tblCellMar>
        <w:tblLook w:val="0000"/>
      </w:tblPr>
      <w:tblGrid>
        <w:gridCol w:w="2580"/>
        <w:gridCol w:w="6940"/>
      </w:tblGrid>
      <w:tr w:rsidTr="00665D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SpecialBold"/>
              </w:rPr>
              <w:t>Performance Criteria</w:t>
            </w:r>
          </w:p>
        </w:tc>
      </w:tr>
      <w:tr w:rsidTr="00665D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Emphasis"/>
              </w:rPr>
              <w:t xml:space="preserve">Performance criteria describe the performance needed to </w:t>
            </w:r>
            <w:r w:rsidRPr="0094712D">
              <w:rPr>
                <w:rStyle w:val="Emphasis"/>
              </w:rPr>
              <w:t>demonstrate achievement of the element.</w:t>
            </w:r>
          </w:p>
        </w:tc>
      </w:tr>
      <w:tr w:rsidTr="00665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1. Prepare for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1.1 Identify and confirm fermentation requirements</w:t>
            </w:r>
          </w:p>
          <w:p w:rsidR="00000000" w:rsidRPr="0094712D" w:rsidP="0094712D">
            <w:pPr>
              <w:pStyle w:val="BodyText"/>
            </w:pPr>
            <w:r w:rsidRPr="0094712D">
              <w:t xml:space="preserve">1.2 Confirm availability of required materials and services to meet </w:t>
            </w:r>
            <w:r w:rsidRPr="0094712D">
              <w:t>fermentation operations requirements</w:t>
            </w:r>
          </w:p>
          <w:p w:rsidR="00000000" w:rsidRPr="0094712D" w:rsidP="0094712D">
            <w:pPr>
              <w:pStyle w:val="BodyText"/>
            </w:pPr>
            <w:r w:rsidRPr="0094712D">
              <w:t xml:space="preserve">1.3 Confirm environmental guidelines and identify potential health and safety hazards and controls according to workplace procedures </w:t>
            </w:r>
          </w:p>
          <w:p w:rsidR="00000000" w:rsidRPr="0094712D" w:rsidP="0094712D">
            <w:pPr>
              <w:pStyle w:val="BodyText"/>
            </w:pPr>
            <w:r w:rsidRPr="0094712D">
              <w:t xml:space="preserve">1.4 Select and fit personal protective equipment required for fermentation operations </w:t>
            </w:r>
          </w:p>
          <w:p w:rsidR="00000000" w:rsidRPr="0094712D" w:rsidP="0094712D">
            <w:pPr>
              <w:pStyle w:val="BodyText"/>
            </w:pPr>
            <w:r w:rsidRPr="0094712D">
              <w:t>1.5 Prepare materials to meet produ</w:t>
            </w:r>
            <w:r w:rsidRPr="0094712D">
              <w:t>ction requirements</w:t>
            </w:r>
          </w:p>
          <w:p w:rsidR="00000000" w:rsidRPr="0094712D" w:rsidP="0094712D">
            <w:pPr>
              <w:pStyle w:val="BodyText"/>
            </w:pPr>
            <w:r w:rsidRPr="0094712D">
              <w:t>1.6 Check equipment to confirm readiness for use according to workplace procedures</w:t>
            </w:r>
          </w:p>
          <w:p w:rsidR="00000000" w:rsidP="0094712D">
            <w:pPr>
              <w:pStyle w:val="BodyText"/>
              <w:rPr>
                <w:lang w:val="en-NZ"/>
              </w:rPr>
            </w:pPr>
            <w:r w:rsidRPr="0094712D">
              <w:t>1.7 Set the process to meet production requirements</w:t>
            </w:r>
          </w:p>
        </w:tc>
      </w:tr>
      <w:tr w:rsidTr="00665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2. Operate and monitor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2.1 Start up the fermentation process according to wor</w:t>
            </w:r>
            <w:r w:rsidRPr="0094712D">
              <w:t>kplace procedures</w:t>
            </w:r>
          </w:p>
          <w:p w:rsidR="00000000" w:rsidRPr="0094712D" w:rsidP="0094712D">
            <w:pPr>
              <w:pStyle w:val="BodyText"/>
            </w:pPr>
            <w:r w:rsidRPr="0094712D">
              <w:t>2.2 Monitor production process to confirm fermentation operation meets  specifications</w:t>
            </w:r>
          </w:p>
          <w:p w:rsidR="00000000" w:rsidP="0094712D">
            <w:pPr>
              <w:pStyle w:val="BodyText"/>
              <w:rPr>
                <w:lang w:val="en-NZ"/>
              </w:rPr>
            </w:pPr>
            <w:r w:rsidRPr="0094712D">
              <w:t xml:space="preserve">2.3 Identify and address non-conformance of product, process and equipment according to workplace procedures </w:t>
            </w:r>
          </w:p>
        </w:tc>
      </w:tr>
      <w:tr w:rsidTr="00665D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3. Complete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 xml:space="preserve">3.1 </w:t>
            </w:r>
            <w:r w:rsidRPr="0094712D">
              <w:t>Identify and implement appropriate shutdown procedures</w:t>
            </w:r>
          </w:p>
          <w:p w:rsidR="00000000" w:rsidRPr="0094712D" w:rsidP="0094712D">
            <w:pPr>
              <w:pStyle w:val="BodyText"/>
            </w:pPr>
            <w:r w:rsidRPr="0094712D">
              <w:t>3.2 Dismantle equipment safely and prepare for cleaning</w:t>
            </w:r>
          </w:p>
          <w:p w:rsidR="00000000" w:rsidRPr="0094712D" w:rsidP="0094712D">
            <w:pPr>
              <w:pStyle w:val="BodyText"/>
            </w:pPr>
            <w:r w:rsidRPr="0094712D">
              <w:t>3.3 Collect, treat and dispose of or recycle waste generated by both the fermentation process and cleaning procedures</w:t>
            </w:r>
          </w:p>
          <w:p w:rsidR="00000000" w:rsidRPr="0094712D" w:rsidP="0094712D">
            <w:pPr>
              <w:pStyle w:val="BodyText"/>
            </w:pPr>
            <w:r w:rsidRPr="0094712D">
              <w:t>3.4 Record workplace information according to workplace procedures</w:t>
            </w:r>
          </w:p>
        </w:tc>
      </w:tr>
    </w:tbl>
    <w:p w:rsidR="00000000" w:rsidRPr="0094712D" w:rsidP="0094712D">
      <w:pPr>
        <w:pStyle w:val="BodyText"/>
      </w:pPr>
    </w:p>
    <w:p w:rsidR="00000000" w:rsidRPr="0094712D" w:rsidP="0094712D">
      <w:pPr>
        <w:pStyle w:val="AllowPageBreak"/>
      </w:pPr>
    </w:p>
    <w:p w:rsidR="00000000" w:rsidRPr="0094712D" w:rsidP="0094712D">
      <w:pPr>
        <w:pStyle w:val="Heading1"/>
      </w:pPr>
      <w:bookmarkStart w:id="6" w:name="O_993522"/>
      <w:bookmarkEnd w:id="6"/>
      <w:r w:rsidRPr="0094712D">
        <w:t>Foundation Skills</w:t>
      </w:r>
    </w:p>
    <w:p w:rsidR="00000000" w:rsidRPr="00665D50" w:rsidP="00665D50">
      <w:pPr>
        <w:pStyle w:val="BodyText"/>
        <w:rPr>
          <w:i/>
        </w:rPr>
      </w:pPr>
      <w:r w:rsidRPr="00665D50">
        <w:rPr>
          <w:rStyle w:val="Emphasis"/>
        </w:rPr>
        <w:t>This section describes those language, literacy, numeracy and employment skills that are essential for performance in this unit of competency but are no</w:t>
      </w:r>
      <w:r w:rsidRPr="00665D50">
        <w:rPr>
          <w:rStyle w:val="Emphasis"/>
        </w:rPr>
        <w:t>t explicit in the performance criteria.</w:t>
      </w:r>
    </w:p>
    <w:tbl>
      <w:tblPr>
        <w:tblW w:w="9520" w:type="dxa"/>
        <w:tblLayout w:type="fixed"/>
        <w:tblCellMar>
          <w:left w:w="62" w:type="dxa"/>
          <w:right w:w="62" w:type="dxa"/>
        </w:tblCellMar>
        <w:tblLook w:val="0000"/>
      </w:tblPr>
      <w:tblGrid>
        <w:gridCol w:w="2580"/>
        <w:gridCol w:w="6940"/>
      </w:tblGrid>
      <w:tr w:rsidTr="009471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SpecialBold"/>
              </w:rPr>
              <w:t>Description</w:t>
            </w:r>
          </w:p>
        </w:tc>
      </w:tr>
      <w:tr w:rsidTr="00947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ListBullet"/>
              <w:rPr>
                <w:lang w:val="en-NZ"/>
              </w:rPr>
            </w:pPr>
            <w:r w:rsidRPr="0094712D">
              <w:t>Comprehend instructions in workplace documents</w:t>
            </w:r>
          </w:p>
        </w:tc>
      </w:tr>
      <w:tr w:rsidTr="00947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ListBullet"/>
              <w:rPr>
                <w:lang w:val="en-NZ"/>
              </w:rPr>
            </w:pPr>
            <w:r w:rsidRPr="0094712D">
              <w:t>Complete workplace documents in required format</w:t>
            </w:r>
          </w:p>
        </w:tc>
      </w:tr>
      <w:tr w:rsidTr="0094712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ListBullet"/>
            </w:pPr>
            <w:r w:rsidRPr="0094712D">
              <w:t>Perform calculations required to prepare production materials for the process</w:t>
            </w:r>
          </w:p>
          <w:p w:rsidR="00000000" w:rsidP="0094712D">
            <w:pPr>
              <w:pStyle w:val="ListBullet"/>
              <w:rPr>
                <w:lang w:val="en-NZ"/>
              </w:rPr>
            </w:pPr>
            <w:r w:rsidRPr="0094712D">
              <w:t>Monitors supply and flow of materials to and from the process</w:t>
            </w:r>
          </w:p>
        </w:tc>
      </w:tr>
      <w:tr w:rsidTr="0094712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ListBullet"/>
              <w:rPr>
                <w:lang w:val="en-NZ"/>
              </w:rPr>
            </w:pPr>
            <w:r w:rsidRPr="0094712D">
              <w:t>Apply workplace procedures to own role and responsibilities</w:t>
            </w:r>
          </w:p>
        </w:tc>
      </w:tr>
      <w:tr w:rsidTr="0094712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ListBullet"/>
              <w:rPr>
                <w:lang w:val="en-NZ"/>
              </w:rPr>
            </w:pPr>
            <w:r w:rsidRPr="0094712D">
              <w:t>Use required communication mode to report operational information to relevant personnel</w:t>
            </w:r>
          </w:p>
        </w:tc>
      </w:tr>
      <w:tr w:rsidTr="0094712D">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ListBullet"/>
            </w:pPr>
            <w:r w:rsidRPr="0094712D">
              <w:t xml:space="preserve">Plan, sequence and implement tasks according to set routines and procedures </w:t>
            </w:r>
          </w:p>
          <w:p w:rsidR="00000000" w:rsidRPr="0094712D" w:rsidP="0094712D">
            <w:pPr>
              <w:pStyle w:val="ListBullet"/>
            </w:pPr>
            <w:r w:rsidRPr="0094712D">
              <w:t>Respond to routine problems by referring to workplace procedures</w:t>
            </w:r>
          </w:p>
        </w:tc>
      </w:tr>
    </w:tbl>
    <w:p w:rsidR="00000000" w:rsidRPr="0094712D" w:rsidP="0094712D">
      <w:pPr>
        <w:pStyle w:val="BodyText"/>
      </w:pPr>
    </w:p>
    <w:p w:rsidR="00000000" w:rsidRPr="0094712D" w:rsidP="0094712D">
      <w:pPr>
        <w:pStyle w:val="AllowPageBreak"/>
      </w:pPr>
    </w:p>
    <w:p w:rsidR="00000000" w:rsidRPr="0094712D" w:rsidP="0094712D">
      <w:pPr>
        <w:pStyle w:val="Heading1"/>
      </w:pPr>
      <w:bookmarkStart w:id="7" w:name="O_993524"/>
      <w:bookmarkEnd w:id="7"/>
      <w:r w:rsidRPr="0094712D">
        <w:t>Unit Mapping Information</w:t>
      </w:r>
    </w:p>
    <w:tbl>
      <w:tblPr>
        <w:tblW w:w="9520" w:type="dxa"/>
        <w:tblLayout w:type="fixed"/>
        <w:tblCellMar>
          <w:left w:w="62" w:type="dxa"/>
          <w:right w:w="62" w:type="dxa"/>
        </w:tblCellMar>
        <w:tblLook w:val="0000"/>
      </w:tblPr>
      <w:tblGrid>
        <w:gridCol w:w="1871"/>
        <w:gridCol w:w="2128"/>
        <w:gridCol w:w="2409"/>
        <w:gridCol w:w="3112"/>
      </w:tblGrid>
      <w:tr w:rsidTr="0094712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SpecialBold"/>
              </w:rPr>
              <w:t>Equivalence status</w:t>
            </w:r>
          </w:p>
        </w:tc>
      </w:tr>
      <w:tr w:rsidTr="0094712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FBPCEL2002 Perform fermentation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FDFCEL2002A Perform fermentation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Updated to meet Standards for Traini</w:t>
            </w:r>
            <w:r w:rsidRPr="0094712D">
              <w:t>ng Packages</w:t>
            </w:r>
          </w:p>
          <w:p w:rsidR="00000000" w:rsidRPr="0094712D" w:rsidP="0094712D">
            <w:pPr>
              <w:pStyle w:val="BodyText"/>
            </w:pPr>
          </w:p>
          <w:p w:rsidR="00000000" w:rsidRPr="0094712D" w:rsidP="0094712D">
            <w:pPr>
              <w:pStyle w:val="BodyText"/>
            </w:pPr>
            <w:r w:rsidRPr="0094712D">
              <w:t>Minor changes to Elements and Performance Criteria for clarity</w:t>
            </w:r>
          </w:p>
          <w:p w:rsidR="00000000" w:rsidRPr="0094712D" w:rsidP="0094712D">
            <w:pPr>
              <w:pStyle w:val="BodyText"/>
            </w:pPr>
          </w:p>
          <w:p w:rsidR="00000000" w:rsidP="0094712D">
            <w:pPr>
              <w:pStyle w:val="BodyText"/>
              <w:rPr>
                <w:lang w:val="en-NZ"/>
              </w:rPr>
            </w:pPr>
            <w:r w:rsidRPr="0094712D">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Equivalent unit</w:t>
            </w:r>
          </w:p>
        </w:tc>
      </w:tr>
    </w:tbl>
    <w:p w:rsidR="00000000" w:rsidRPr="0094712D" w:rsidP="0094712D">
      <w:pPr>
        <w:pStyle w:val="BodyText"/>
      </w:pPr>
    </w:p>
    <w:p w:rsidR="00000000" w:rsidRPr="0094712D" w:rsidP="0094712D">
      <w:pPr>
        <w:pStyle w:val="AllowPageBreak"/>
      </w:pPr>
    </w:p>
    <w:p w:rsidR="00000000" w:rsidRPr="0094712D" w:rsidP="0094712D">
      <w:pPr>
        <w:pStyle w:val="Heading1"/>
      </w:pPr>
      <w:bookmarkStart w:id="8" w:name="O_993533"/>
      <w:bookmarkEnd w:id="8"/>
      <w:r w:rsidRPr="0094712D">
        <w:t>Links</w:t>
      </w:r>
    </w:p>
    <w:p w:rsidR="00000000" w:rsidRPr="0094712D" w:rsidP="00665D50">
      <w:pPr>
        <w:pStyle w:val="BodyText"/>
      </w:pPr>
      <w:r w:rsidRPr="0094712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D0627">
        <w:rPr>
          <w:rStyle w:val="Hyperlink"/>
        </w:rPr>
        <w:t>https://vetnet.gov.au/Pages/TrainingDocs.aspx?q=78b15323-cd38-483e-aad7-1159b570a5c4</w:t>
      </w:r>
      <w:r>
        <w:fldChar w:fldCharType="end"/>
      </w:r>
    </w:p>
    <w:p w:rsidR="00000000" w:rsidRPr="0094712D" w:rsidP="00665D50">
      <w:pPr>
        <w:pStyle w:val="BodyText"/>
        <w:sectPr w:rsidSect="0094712D">
          <w:headerReference w:type="default" r:id="rId10"/>
          <w:footerReference w:type="default" r:id="rId11"/>
          <w:pgSz w:w="11908" w:h="16833"/>
          <w:pgMar w:top="1702" w:right="1418" w:bottom="1702" w:left="1418" w:header="992" w:footer="992" w:gutter="0"/>
          <w:cols w:space="720"/>
          <w:noEndnote/>
          <w:docGrid w:linePitch="299"/>
        </w:sectPr>
      </w:pPr>
    </w:p>
    <w:p w:rsidR="00000000" w:rsidRPr="0094712D" w:rsidP="0094712D">
      <w:pPr>
        <w:pStyle w:val="SuperHeading"/>
      </w:pPr>
      <w:r w:rsidRPr="0094712D">
        <w:t>Assessment Requirements for FBPCEL2002 Perform fermentation operations</w:t>
      </w:r>
    </w:p>
    <w:p w:rsidR="00000000" w:rsidRPr="0094712D" w:rsidP="0094712D">
      <w:pPr>
        <w:pStyle w:val="Heading1"/>
      </w:pPr>
      <w:bookmarkStart w:id="9" w:name="O_993526"/>
      <w:bookmarkEnd w:id="9"/>
      <w:r w:rsidRPr="0094712D">
        <w:t>Modification History</w:t>
      </w:r>
    </w:p>
    <w:tbl>
      <w:tblPr>
        <w:tblW w:w="9520" w:type="dxa"/>
        <w:tblLayout w:type="fixed"/>
        <w:tblCellMar>
          <w:left w:w="62" w:type="dxa"/>
          <w:right w:w="62" w:type="dxa"/>
        </w:tblCellMar>
        <w:tblLook w:val="0000"/>
      </w:tblPr>
      <w:tblGrid>
        <w:gridCol w:w="2581"/>
        <w:gridCol w:w="6939"/>
      </w:tblGrid>
      <w:tr w:rsidTr="00947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rPr>
                <w:rStyle w:val="SpecialBold"/>
              </w:rPr>
              <w:t>Comments</w:t>
            </w:r>
          </w:p>
        </w:tc>
      </w:tr>
      <w:tr w:rsidTr="0094712D">
        <w:tblPrEx>
          <w:tblW w:w="9520" w:type="dxa"/>
          <w:tblLayout w:type="fixed"/>
          <w:tblCellMar>
            <w:left w:w="62" w:type="dxa"/>
            <w:right w:w="62" w:type="dxa"/>
          </w:tblCellMar>
          <w:tblLook w:val="0000"/>
        </w:tblPrEx>
        <w:trPr>
          <w:trHeight w:val="422"/>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2D">
            <w:pPr>
              <w:pStyle w:val="BodyText"/>
              <w:rPr>
                <w:lang w:val="en-NZ"/>
              </w:rPr>
            </w:pPr>
            <w:r w:rsidRPr="009471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2D" w:rsidP="0094712D">
            <w:pPr>
              <w:pStyle w:val="BodyText"/>
            </w:pPr>
            <w:r w:rsidRPr="0094712D">
              <w:t>This version released with FBP Food, Beverage and Pharmaceutical Training Package Version 2.0.</w:t>
            </w:r>
          </w:p>
        </w:tc>
      </w:tr>
    </w:tbl>
    <w:p w:rsidR="00000000" w:rsidRPr="0094712D" w:rsidP="0094712D">
      <w:pPr>
        <w:pStyle w:val="BodyText"/>
      </w:pPr>
    </w:p>
    <w:p w:rsidR="00000000" w:rsidRPr="0094712D" w:rsidP="0094712D">
      <w:pPr>
        <w:pStyle w:val="AllowPageBreak"/>
      </w:pPr>
    </w:p>
    <w:p w:rsidR="00000000" w:rsidRPr="0094712D" w:rsidP="0094712D">
      <w:pPr>
        <w:pStyle w:val="Heading1"/>
      </w:pPr>
      <w:bookmarkStart w:id="10" w:name="O_993527"/>
      <w:bookmarkEnd w:id="10"/>
      <w:r w:rsidRPr="0094712D">
        <w:t>Performance Evidence</w:t>
      </w:r>
    </w:p>
    <w:p w:rsidR="00000000" w:rsidRPr="0094712D" w:rsidP="00665D50">
      <w:pPr>
        <w:pStyle w:val="BodyText"/>
      </w:pPr>
      <w:r w:rsidRPr="0094712D">
        <w:t xml:space="preserve">An individual demonstrating competency must satisfy all of the elements and performance criteria in this unit. </w:t>
      </w:r>
    </w:p>
    <w:p w:rsidR="00000000" w:rsidRPr="0094712D" w:rsidP="00665D50">
      <w:pPr>
        <w:pStyle w:val="BodyText"/>
      </w:pPr>
      <w:r w:rsidRPr="0094712D">
        <w:t>There must be evidence that the individual has performed at least one fermentation operation including:</w:t>
      </w:r>
    </w:p>
    <w:p w:rsidR="00000000" w:rsidRPr="0094712D" w:rsidP="0094712D">
      <w:pPr>
        <w:pStyle w:val="ListBullet"/>
      </w:pPr>
      <w:r w:rsidRPr="0094712D">
        <w:t>accessing workplace information to identify fermentation processing requirements</w:t>
      </w:r>
    </w:p>
    <w:p w:rsidR="00000000" w:rsidRPr="0094712D" w:rsidP="0094712D">
      <w:pPr>
        <w:pStyle w:val="ListBullet"/>
      </w:pPr>
      <w:r w:rsidRPr="0094712D">
        <w:t>conducting work according to environmental and health and safety requi</w:t>
      </w:r>
      <w:r w:rsidRPr="0094712D">
        <w:t xml:space="preserve">rements in the workplace </w:t>
      </w:r>
    </w:p>
    <w:p w:rsidR="00000000" w:rsidRPr="0094712D" w:rsidP="0094712D">
      <w:pPr>
        <w:pStyle w:val="ListBullet"/>
      </w:pPr>
      <w:r w:rsidRPr="0094712D">
        <w:t>selecting  and fitting appropriate personal protective equipment</w:t>
      </w:r>
    </w:p>
    <w:p w:rsidR="00000000" w:rsidRPr="0094712D" w:rsidP="0094712D">
      <w:pPr>
        <w:pStyle w:val="ListBullet"/>
      </w:pPr>
      <w:r w:rsidRPr="0094712D">
        <w:t>checking supply and status of materials before commencing fermentation operation</w:t>
      </w:r>
    </w:p>
    <w:p w:rsidR="00000000" w:rsidRPr="0094712D" w:rsidP="0094712D">
      <w:pPr>
        <w:pStyle w:val="ListBullet"/>
      </w:pPr>
      <w:r w:rsidRPr="0094712D">
        <w:t>preparing and confirming status of equipment and services before commencing fermenta</w:t>
      </w:r>
      <w:r w:rsidRPr="0094712D">
        <w:t>tion process</w:t>
      </w:r>
    </w:p>
    <w:p w:rsidR="00000000" w:rsidRPr="0094712D" w:rsidP="0094712D">
      <w:pPr>
        <w:pStyle w:val="ListBullet"/>
      </w:pPr>
      <w:r w:rsidRPr="0094712D">
        <w:t>setting up and starting the fermentation process</w:t>
      </w:r>
    </w:p>
    <w:p w:rsidR="00000000" w:rsidRPr="0094712D" w:rsidP="0094712D">
      <w:pPr>
        <w:pStyle w:val="ListBullet"/>
      </w:pPr>
      <w:r w:rsidRPr="0094712D">
        <w:t xml:space="preserve">conducting work safely and following health and safety procedures including identifying hazards and controlling risks associated with working in confined spaces </w:t>
      </w:r>
    </w:p>
    <w:p w:rsidR="00000000" w:rsidRPr="0094712D" w:rsidP="0094712D">
      <w:pPr>
        <w:pStyle w:val="ListBullet"/>
      </w:pPr>
      <w:r w:rsidRPr="0094712D">
        <w:t>monitoring the fermentation proc</w:t>
      </w:r>
      <w:r w:rsidRPr="0094712D">
        <w:t>ess</w:t>
      </w:r>
    </w:p>
    <w:p w:rsidR="00000000" w:rsidRPr="0094712D" w:rsidP="0094712D">
      <w:pPr>
        <w:pStyle w:val="ListBullet"/>
      </w:pPr>
      <w:r w:rsidRPr="0094712D">
        <w:t xml:space="preserve">taking corrective action in response to non-conformance results </w:t>
      </w:r>
    </w:p>
    <w:p w:rsidR="00000000" w:rsidRPr="0094712D" w:rsidP="0094712D">
      <w:pPr>
        <w:pStyle w:val="ListBullet"/>
      </w:pPr>
      <w:r w:rsidRPr="0094712D">
        <w:t xml:space="preserve">shutting down the process after fermentation operations are completed. </w:t>
      </w:r>
    </w:p>
    <w:p w:rsidR="00000000" w:rsidRPr="0094712D" w:rsidP="0094712D">
      <w:pPr>
        <w:pStyle w:val="AllowPageBreak"/>
      </w:pPr>
    </w:p>
    <w:p w:rsidR="00000000" w:rsidRPr="0094712D" w:rsidP="0094712D">
      <w:pPr>
        <w:pStyle w:val="Heading1"/>
      </w:pPr>
      <w:bookmarkStart w:id="11" w:name="O_993528"/>
      <w:bookmarkEnd w:id="11"/>
      <w:r w:rsidRPr="0094712D">
        <w:t>Knowledge Evidence</w:t>
      </w:r>
    </w:p>
    <w:p w:rsidR="00000000" w:rsidRPr="0094712D" w:rsidP="00665D50">
      <w:pPr>
        <w:pStyle w:val="BodyText"/>
      </w:pPr>
      <w:r w:rsidRPr="0094712D">
        <w:t>An individual must be able to demonstrate the knowledge required to perform the</w:t>
      </w:r>
      <w:r w:rsidRPr="0094712D">
        <w:t xml:space="preserve"> tasks outlined in the elements and performance criteria of this unit. This includes knowledge of:</w:t>
      </w:r>
    </w:p>
    <w:p w:rsidR="00000000" w:rsidRPr="0094712D" w:rsidP="0094712D">
      <w:pPr>
        <w:pStyle w:val="ListBullet"/>
      </w:pPr>
      <w:r w:rsidRPr="0094712D">
        <w:t>purpose of the fermentation process and the links between fermentation and other processes used in wine operations</w:t>
      </w:r>
    </w:p>
    <w:p w:rsidR="00000000" w:rsidRPr="0094712D" w:rsidP="0094712D">
      <w:pPr>
        <w:pStyle w:val="ListBullet"/>
      </w:pPr>
      <w:r w:rsidRPr="0094712D">
        <w:t>basic operating principles of fermentatio</w:t>
      </w:r>
      <w:r w:rsidRPr="0094712D">
        <w:t>n equipment</w:t>
      </w:r>
    </w:p>
    <w:p w:rsidR="00000000" w:rsidRPr="0094712D" w:rsidP="0094712D">
      <w:pPr>
        <w:pStyle w:val="ListBullet"/>
      </w:pPr>
      <w:r w:rsidRPr="0094712D">
        <w:t>materials used in the fermentation process including:</w:t>
      </w:r>
    </w:p>
    <w:p w:rsidR="00000000" w:rsidRPr="0094712D" w:rsidP="0094712D">
      <w:pPr>
        <w:pStyle w:val="ListBullet2"/>
      </w:pPr>
      <w:r w:rsidRPr="0094712D">
        <w:t>grape varieties, whole fruit bunches and common additives</w:t>
      </w:r>
    </w:p>
    <w:p w:rsidR="00000000" w:rsidRPr="0094712D" w:rsidP="0094712D">
      <w:pPr>
        <w:pStyle w:val="ListBullet2"/>
      </w:pPr>
      <w:r w:rsidRPr="0094712D">
        <w:t xml:space="preserve">preparation requirements and effect of variation on the fermentation process </w:t>
      </w:r>
    </w:p>
    <w:p w:rsidR="00000000" w:rsidRPr="0094712D" w:rsidP="0094712D">
      <w:pPr>
        <w:pStyle w:val="ListBullet"/>
      </w:pPr>
      <w:r w:rsidRPr="0094712D">
        <w:t>main fermentation techniques and how these techniques can affect the characteristics of the wine</w:t>
      </w:r>
    </w:p>
    <w:p w:rsidR="00000000" w:rsidRPr="0094712D" w:rsidP="0094712D">
      <w:pPr>
        <w:pStyle w:val="ListBullet"/>
      </w:pPr>
      <w:r w:rsidRPr="0094712D">
        <w:t xml:space="preserve">product, materials and equipment preparation requirements and effect of variation on the fermentation process </w:t>
      </w:r>
    </w:p>
    <w:p w:rsidR="00000000" w:rsidRPr="0094712D" w:rsidP="0094712D">
      <w:pPr>
        <w:pStyle w:val="ListBullet"/>
      </w:pPr>
      <w:r w:rsidRPr="0094712D">
        <w:t>techniques that may be used to manipulate the fe</w:t>
      </w:r>
      <w:r w:rsidRPr="0094712D">
        <w:t>rmentation process and wine characteristics, including:</w:t>
      </w:r>
    </w:p>
    <w:p w:rsidR="00000000" w:rsidRPr="0094712D" w:rsidP="0094712D">
      <w:pPr>
        <w:pStyle w:val="ListBullet2"/>
      </w:pPr>
      <w:r w:rsidRPr="0094712D">
        <w:t>pressure</w:t>
      </w:r>
    </w:p>
    <w:p w:rsidR="00000000" w:rsidRPr="0094712D" w:rsidP="0094712D">
      <w:pPr>
        <w:pStyle w:val="ListBullet2"/>
      </w:pPr>
      <w:r w:rsidRPr="0094712D">
        <w:t>temperature</w:t>
      </w:r>
    </w:p>
    <w:p w:rsidR="00000000" w:rsidRPr="0094712D" w:rsidP="0094712D">
      <w:pPr>
        <w:pStyle w:val="ListBullet2"/>
      </w:pPr>
      <w:r w:rsidRPr="0094712D">
        <w:t>yeast variety or strain</w:t>
      </w:r>
    </w:p>
    <w:p w:rsidR="00000000" w:rsidRPr="0094712D" w:rsidP="0094712D">
      <w:pPr>
        <w:pStyle w:val="ListBullet2"/>
      </w:pPr>
      <w:r w:rsidRPr="0094712D">
        <w:t>carbon dioxide</w:t>
      </w:r>
    </w:p>
    <w:p w:rsidR="00000000" w:rsidRPr="0094712D" w:rsidP="0094712D">
      <w:pPr>
        <w:pStyle w:val="ListBullet2"/>
      </w:pPr>
      <w:r w:rsidRPr="0094712D">
        <w:t>skin contact</w:t>
      </w:r>
    </w:p>
    <w:p w:rsidR="00000000" w:rsidRPr="0094712D" w:rsidP="0094712D">
      <w:pPr>
        <w:pStyle w:val="ListBullet2"/>
      </w:pPr>
      <w:r w:rsidRPr="0094712D">
        <w:t>type of fermentation vessel</w:t>
      </w:r>
    </w:p>
    <w:p w:rsidR="00000000" w:rsidRPr="0094712D" w:rsidP="0094712D">
      <w:pPr>
        <w:pStyle w:val="ListBullet2"/>
      </w:pPr>
      <w:r w:rsidRPr="0094712D">
        <w:t>additions</w:t>
      </w:r>
    </w:p>
    <w:p w:rsidR="00000000" w:rsidRPr="0094712D" w:rsidP="0094712D">
      <w:pPr>
        <w:pStyle w:val="ListBullet"/>
      </w:pPr>
      <w:r w:rsidRPr="0094712D">
        <w:t>methods used to monitor the process</w:t>
      </w:r>
    </w:p>
    <w:p w:rsidR="00000000" w:rsidRPr="0094712D" w:rsidP="0094712D">
      <w:pPr>
        <w:pStyle w:val="ListBullet"/>
      </w:pPr>
      <w:r w:rsidRPr="0094712D">
        <w:t>common causes of non-conformance results for produc</w:t>
      </w:r>
      <w:r w:rsidRPr="0094712D">
        <w:t>t, process and equipment and corrective action required including:</w:t>
      </w:r>
    </w:p>
    <w:p w:rsidR="00000000" w:rsidRPr="0094712D" w:rsidP="0094712D">
      <w:pPr>
        <w:pStyle w:val="ListBullet2"/>
      </w:pPr>
      <w:r w:rsidRPr="0094712D">
        <w:t xml:space="preserve">issues that can be rectified  </w:t>
      </w:r>
    </w:p>
    <w:p w:rsidR="00000000" w:rsidRPr="0094712D" w:rsidP="0094712D">
      <w:pPr>
        <w:pStyle w:val="ListBullet2"/>
      </w:pPr>
      <w:r w:rsidRPr="0094712D">
        <w:t>issues that must be reported</w:t>
      </w:r>
    </w:p>
    <w:p w:rsidR="00000000" w:rsidRPr="0094712D" w:rsidP="0094712D">
      <w:pPr>
        <w:pStyle w:val="ListBullet"/>
      </w:pPr>
      <w:r w:rsidRPr="0094712D">
        <w:t>responsibilities for health and safety in the workplace including:</w:t>
      </w:r>
    </w:p>
    <w:p w:rsidR="00000000" w:rsidRPr="0094712D" w:rsidP="0094712D">
      <w:pPr>
        <w:pStyle w:val="ListBullet2"/>
      </w:pPr>
      <w:r w:rsidRPr="0094712D">
        <w:t>health and safety hazards associated with the fermentation process</w:t>
      </w:r>
    </w:p>
    <w:p w:rsidR="00000000" w:rsidRPr="0094712D" w:rsidP="0094712D">
      <w:pPr>
        <w:pStyle w:val="ListBullet2"/>
      </w:pPr>
      <w:r w:rsidRPr="0094712D">
        <w:t>methods for controlling risks associated with health and safety hazards, including confined space entry</w:t>
      </w:r>
    </w:p>
    <w:p w:rsidR="00000000" w:rsidRPr="0094712D" w:rsidP="0094712D">
      <w:pPr>
        <w:pStyle w:val="ListBullet"/>
      </w:pPr>
      <w:r w:rsidRPr="0094712D">
        <w:t xml:space="preserve">responsibilities for identifying and controlling environmental issues </w:t>
      </w:r>
    </w:p>
    <w:p w:rsidR="00000000" w:rsidRPr="0094712D" w:rsidP="0094712D">
      <w:pPr>
        <w:pStyle w:val="ListBullet"/>
      </w:pPr>
      <w:r w:rsidRPr="0094712D">
        <w:t>workplace pro</w:t>
      </w:r>
      <w:r w:rsidRPr="0094712D">
        <w:t>cedures and responsibility for:</w:t>
      </w:r>
    </w:p>
    <w:p w:rsidR="00000000" w:rsidRPr="0094712D" w:rsidP="0094712D">
      <w:pPr>
        <w:pStyle w:val="ListBullet2"/>
      </w:pPr>
      <w:r w:rsidRPr="0094712D">
        <w:t>reporting problems</w:t>
      </w:r>
    </w:p>
    <w:p w:rsidR="00000000" w:rsidRPr="0094712D" w:rsidP="0094712D">
      <w:pPr>
        <w:pStyle w:val="ListBullet2"/>
      </w:pPr>
      <w:r w:rsidRPr="0094712D">
        <w:t>shutting down the process</w:t>
      </w:r>
    </w:p>
    <w:p w:rsidR="00000000" w:rsidRPr="0094712D" w:rsidP="0094712D">
      <w:pPr>
        <w:pStyle w:val="ListBullet2"/>
      </w:pPr>
      <w:r w:rsidRPr="0094712D">
        <w:t>cleaning</w:t>
      </w:r>
    </w:p>
    <w:p w:rsidR="00000000" w:rsidRPr="0094712D" w:rsidP="0094712D">
      <w:pPr>
        <w:pStyle w:val="ListBullet2"/>
      </w:pPr>
      <w:r w:rsidRPr="0094712D">
        <w:t xml:space="preserve">handling waste </w:t>
      </w:r>
    </w:p>
    <w:p w:rsidR="00000000" w:rsidRPr="0094712D" w:rsidP="0094712D">
      <w:pPr>
        <w:pStyle w:val="ListBullet2"/>
      </w:pPr>
      <w:r w:rsidRPr="0094712D">
        <w:t>recording required information.</w:t>
      </w:r>
    </w:p>
    <w:p w:rsidR="00000000" w:rsidRPr="0094712D" w:rsidP="0094712D">
      <w:pPr>
        <w:pStyle w:val="AllowPageBreak"/>
      </w:pPr>
    </w:p>
    <w:p w:rsidR="00000000" w:rsidRPr="0094712D" w:rsidP="0094712D">
      <w:pPr>
        <w:pStyle w:val="Heading1"/>
      </w:pPr>
      <w:bookmarkStart w:id="12" w:name="O_993529"/>
      <w:bookmarkEnd w:id="12"/>
      <w:r w:rsidRPr="0094712D">
        <w:t>Assessment Conditions</w:t>
      </w:r>
    </w:p>
    <w:p w:rsidR="00000000" w:rsidRPr="0094712D" w:rsidP="00665D50">
      <w:pPr>
        <w:pStyle w:val="BodyText"/>
      </w:pPr>
      <w:r w:rsidRPr="0094712D">
        <w:t xml:space="preserve">Assessment of skills must take place under the following conditions: </w:t>
      </w:r>
    </w:p>
    <w:p w:rsidR="00000000" w:rsidRPr="0094712D" w:rsidP="0094712D">
      <w:pPr>
        <w:pStyle w:val="ListBullet"/>
      </w:pPr>
      <w:r w:rsidRPr="0094712D">
        <w:t>physical conditions:</w:t>
      </w:r>
    </w:p>
    <w:p w:rsidR="00000000" w:rsidRPr="0094712D" w:rsidP="0094712D">
      <w:pPr>
        <w:pStyle w:val="ListBullet2"/>
      </w:pPr>
      <w:r w:rsidRPr="0094712D">
        <w:t>a wine operations workplace or an environment that accurately represents workplace conditions</w:t>
      </w:r>
    </w:p>
    <w:p w:rsidR="00000000" w:rsidRPr="0094712D" w:rsidP="0094712D">
      <w:pPr>
        <w:pStyle w:val="ListBullet"/>
      </w:pPr>
      <w:r w:rsidRPr="0094712D">
        <w:t>resources, equipment and materials:</w:t>
      </w:r>
    </w:p>
    <w:p w:rsidR="00000000" w:rsidRPr="0094712D" w:rsidP="0094712D">
      <w:pPr>
        <w:pStyle w:val="ListBullet2"/>
      </w:pPr>
      <w:r w:rsidRPr="0094712D">
        <w:t>personal protective equipment for fermentation operations</w:t>
      </w:r>
    </w:p>
    <w:p w:rsidR="00000000" w:rsidRPr="0094712D" w:rsidP="0094712D">
      <w:pPr>
        <w:pStyle w:val="ListBullet2"/>
      </w:pPr>
      <w:r w:rsidRPr="0094712D">
        <w:t>materials and equipment for confined space e</w:t>
      </w:r>
      <w:r w:rsidRPr="0094712D">
        <w:t>ntry (if required)</w:t>
      </w:r>
    </w:p>
    <w:p w:rsidR="00000000" w:rsidRPr="0094712D" w:rsidP="0094712D">
      <w:pPr>
        <w:pStyle w:val="ListBullet2"/>
      </w:pPr>
      <w:r w:rsidRPr="0094712D">
        <w:t>equipment and materials for fermentation process</w:t>
      </w:r>
    </w:p>
    <w:p w:rsidR="00000000" w:rsidRPr="0094712D" w:rsidP="0094712D">
      <w:pPr>
        <w:pStyle w:val="ListBullet2"/>
      </w:pPr>
      <w:r w:rsidRPr="0094712D">
        <w:t>system for recording and reporting information</w:t>
      </w:r>
    </w:p>
    <w:p w:rsidR="00000000" w:rsidRPr="0094712D" w:rsidP="0094712D">
      <w:pPr>
        <w:pStyle w:val="ListBullet"/>
      </w:pPr>
      <w:r w:rsidRPr="0094712D">
        <w:t>specifications:</w:t>
      </w:r>
    </w:p>
    <w:p w:rsidR="00000000" w:rsidRPr="0094712D" w:rsidP="0094712D">
      <w:pPr>
        <w:pStyle w:val="ListBullet2"/>
      </w:pPr>
      <w:r w:rsidRPr="0094712D">
        <w:t>workplace procedures for fermentation operations.</w:t>
      </w:r>
    </w:p>
    <w:p w:rsidR="00000000" w:rsidRPr="0094712D" w:rsidP="00665D50">
      <w:pPr>
        <w:pStyle w:val="BodyText"/>
      </w:pPr>
      <w:r w:rsidRPr="0094712D">
        <w:t>Assessors of this unit must satisfy the requirements for assessors in app</w:t>
      </w:r>
      <w:r w:rsidRPr="0094712D">
        <w:t>licable vocational education and training legislation, frameworks and/or standards.</w:t>
      </w:r>
    </w:p>
    <w:p w:rsidR="00000000" w:rsidRPr="0094712D" w:rsidP="0094712D">
      <w:pPr>
        <w:pStyle w:val="Heading1"/>
      </w:pPr>
      <w:bookmarkStart w:id="13" w:name="O_993534"/>
      <w:bookmarkEnd w:id="13"/>
      <w:r w:rsidRPr="0094712D">
        <w:t>Links</w:t>
      </w:r>
    </w:p>
    <w:p w:rsidR="00000000" w:rsidRPr="0094712D" w:rsidP="00665D50">
      <w:pPr>
        <w:pStyle w:val="BodyText"/>
      </w:pPr>
      <w:r w:rsidRPr="0094712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D0627">
        <w:rPr>
          <w:rStyle w:val="Hyperlink"/>
        </w:rPr>
        <w:t>https://vetnet.gov.au/Pages/TrainingDocs.aspx?q=78b15323-cd38-483e-aad7-1159b570a5c4</w:t>
      </w:r>
      <w:r>
        <w:fldChar w:fldCharType="end"/>
      </w:r>
    </w:p>
    <w:p w:rsidR="00000000" w:rsidRPr="0094712D" w:rsidP="0094712D"/>
    <w:sectPr w:rsidSect="009471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rsidRPr="00665D50" w:rsidP="00665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50" w:rsidP="00947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D50" w:rsidP="009471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5D50" w:rsidP="009471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rsidP="0094712D">
    <w:pPr>
      <w:pStyle w:val="Footer"/>
      <w:framePr w:wrap="around"/>
    </w:pPr>
    <w:r>
      <w:fldChar w:fldCharType="begin"/>
    </w:r>
    <w:r>
      <w:instrText xml:space="preserve"> DOCPROPERTY  Subject  \* MERGEFORMAT </w:instrText>
    </w:r>
    <w:r>
      <w:fldChar w:fldCharType="separate"/>
    </w:r>
    <w:r w:rsidR="00665D50">
      <w:t>Approved</w:t>
    </w:r>
    <w:r w:rsidR="00665D50">
      <w:fldChar w:fldCharType="end"/>
    </w:r>
    <w:r>
      <w:tab/>
      <w:t xml:space="preserve">Page </w:t>
    </w:r>
    <w:r>
      <w:fldChar w:fldCharType="begin"/>
    </w:r>
    <w:r>
      <w:instrText xml:space="preserve"> PAGE  \* Arabic  \* MERGEFORMAT </w:instrText>
    </w:r>
    <w:r>
      <w:fldChar w:fldCharType="separate"/>
    </w:r>
    <w:r w:rsidR="00665D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5D50">
      <w:rPr>
        <w:noProof/>
      </w:rPr>
      <w:t>4</w:t>
    </w:r>
    <w:r>
      <w:rPr>
        <w:noProof/>
      </w:rPr>
      <w:fldChar w:fldCharType="end"/>
    </w:r>
  </w:p>
  <w:p w:rsidR="0094712D" w:rsidP="0094712D">
    <w:pPr>
      <w:pStyle w:val="Footer"/>
      <w:framePr w:wrap="around"/>
    </w:pPr>
    <w:r>
      <w:t xml:space="preserve">© Commonwealth of Australia, </w:t>
    </w:r>
    <w:r>
      <w:fldChar w:fldCharType="begin"/>
    </w:r>
    <w:r>
      <w:instrText xml:space="preserve"> DATE  \@ "yyyy"  \* MERGEFORMAT </w:instrText>
    </w:r>
    <w:r>
      <w:fldChar w:fldCharType="separate"/>
    </w:r>
    <w:r w:rsidR="00665D50">
      <w:rPr>
        <w:noProof/>
      </w:rPr>
      <w:t>2025</w:t>
    </w:r>
    <w:r>
      <w:fldChar w:fldCharType="end"/>
    </w:r>
    <w:r>
      <w:tab/>
    </w:r>
    <w:r>
      <w:fldChar w:fldCharType="begin"/>
    </w:r>
    <w:r>
      <w:instrText xml:space="preserve"> DOCPROPERTY  Author  \* MERGEFORMAT </w:instrText>
    </w:r>
    <w:r>
      <w:fldChar w:fldCharType="separate"/>
    </w:r>
    <w:r w:rsidR="00665D50">
      <w:t>Manufacturing Industry Skills Alliance</w:t>
    </w:r>
    <w:r w:rsidR="00665D50">
      <w:fldChar w:fldCharType="end"/>
    </w:r>
  </w:p>
  <w:p w:rsidR="0094712D" w:rsidP="00947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12D" w:rsidRPr="00665D50" w:rsidP="00665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50" w:rsidRPr="002D2AF8" w:rsidP="0094712D">
    <w:pPr>
      <w:pStyle w:val="Header"/>
      <w:framePr w:wrap="around"/>
    </w:pPr>
    <w:r>
      <w:fldChar w:fldCharType="begin"/>
    </w:r>
    <w:r>
      <w:instrText xml:space="preserve"> TITLE   \* MERGEFORMAT </w:instrText>
    </w:r>
    <w:r>
      <w:fldChar w:fldCharType="separate"/>
    </w:r>
    <w:r>
      <w:t>FBPCEL2002 Perform fermentation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5D50" w:rsidP="009471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2D" w:rsidRPr="002D2AF8" w:rsidP="0094712D">
    <w:pPr>
      <w:pStyle w:val="Header"/>
      <w:framePr w:wrap="around"/>
    </w:pPr>
    <w:r>
      <w:fldChar w:fldCharType="begin"/>
    </w:r>
    <w:r>
      <w:instrText xml:space="preserve"> TITLE   \* MERGEFORMAT </w:instrText>
    </w:r>
    <w:r>
      <w:fldChar w:fldCharType="separate"/>
    </w:r>
    <w:r w:rsidR="00665D50">
      <w:t>FBPCEL2002 Perform fermentation operations</w:t>
    </w:r>
    <w:r w:rsidR="00665D50">
      <w:fldChar w:fldCharType="end"/>
    </w:r>
    <w:r>
      <w:tab/>
      <w:t xml:space="preserve">Date this document was generated: </w:t>
    </w:r>
    <w:r>
      <w:fldChar w:fldCharType="begin"/>
    </w:r>
    <w:r>
      <w:instrText xml:space="preserve"> CREATEDATE  \@ "d MMMM yyyy"  \* MERGEFORMAT </w:instrText>
    </w:r>
    <w:r>
      <w:fldChar w:fldCharType="separate"/>
    </w:r>
    <w:r w:rsidR="00665D50">
      <w:rPr>
        <w:noProof/>
      </w:rPr>
      <w:t>2 March 2025</w:t>
    </w:r>
    <w:r>
      <w:fldChar w:fldCharType="end"/>
    </w:r>
  </w:p>
  <w:p w:rsidR="0094712D" w:rsidP="00947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A9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A1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22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12D"/>
    <w:pPr>
      <w:spacing w:before="360" w:after="60"/>
      <w:outlineLvl w:val="0"/>
    </w:pPr>
    <w:rPr>
      <w:sz w:val="32"/>
    </w:rPr>
  </w:style>
  <w:style w:type="paragraph" w:styleId="Heading2">
    <w:name w:val="heading 2"/>
    <w:basedOn w:val="HeadingBase"/>
    <w:next w:val="BodyText"/>
    <w:link w:val="Heading2Char"/>
    <w:qFormat/>
    <w:rsid w:val="0094712D"/>
    <w:pPr>
      <w:keepLines/>
      <w:spacing w:before="240" w:after="120"/>
      <w:outlineLvl w:val="1"/>
    </w:pPr>
    <w:rPr>
      <w:sz w:val="28"/>
      <w:szCs w:val="40"/>
    </w:rPr>
  </w:style>
  <w:style w:type="paragraph" w:styleId="Heading3">
    <w:name w:val="heading 3"/>
    <w:basedOn w:val="HeadingBase"/>
    <w:next w:val="BodyText"/>
    <w:link w:val="Heading3Char"/>
    <w:qFormat/>
    <w:rsid w:val="0094712D"/>
    <w:pPr>
      <w:spacing w:before="180" w:after="120"/>
      <w:outlineLvl w:val="2"/>
    </w:pPr>
    <w:rPr>
      <w:spacing w:val="-10"/>
      <w:kern w:val="32"/>
    </w:rPr>
  </w:style>
  <w:style w:type="paragraph" w:styleId="Heading4">
    <w:name w:val="heading 4"/>
    <w:basedOn w:val="HeadingBase"/>
    <w:next w:val="BodyText"/>
    <w:link w:val="Heading4Char"/>
    <w:qFormat/>
    <w:rsid w:val="0094712D"/>
    <w:pPr>
      <w:spacing w:before="160" w:after="120"/>
      <w:outlineLvl w:val="3"/>
    </w:pPr>
    <w:rPr>
      <w:sz w:val="22"/>
    </w:rPr>
  </w:style>
  <w:style w:type="paragraph" w:styleId="Heading5">
    <w:name w:val="heading 5"/>
    <w:basedOn w:val="HeadingBase"/>
    <w:next w:val="Normal"/>
    <w:link w:val="Heading5Char"/>
    <w:qFormat/>
    <w:rsid w:val="0094712D"/>
    <w:pPr>
      <w:spacing w:before="80"/>
      <w:outlineLvl w:val="4"/>
    </w:pPr>
    <w:rPr>
      <w:color w:val="918585"/>
      <w:sz w:val="20"/>
    </w:rPr>
  </w:style>
  <w:style w:type="paragraph" w:styleId="Heading6">
    <w:name w:val="heading 6"/>
    <w:basedOn w:val="HeadingBase"/>
    <w:next w:val="Normal"/>
    <w:link w:val="Heading6Char"/>
    <w:qFormat/>
    <w:rsid w:val="0094712D"/>
    <w:pPr>
      <w:spacing w:before="60"/>
      <w:outlineLvl w:val="5"/>
    </w:pPr>
    <w:rPr>
      <w:color w:val="918585"/>
      <w:sz w:val="20"/>
    </w:rPr>
  </w:style>
  <w:style w:type="paragraph" w:styleId="Heading7">
    <w:name w:val="heading 7"/>
    <w:basedOn w:val="Normal"/>
    <w:next w:val="Normal"/>
    <w:link w:val="Heading7Char"/>
    <w:qFormat/>
    <w:rsid w:val="0094712D"/>
    <w:pPr>
      <w:ind w:left="720"/>
      <w:outlineLvl w:val="6"/>
    </w:pPr>
    <w:rPr>
      <w:i/>
    </w:rPr>
  </w:style>
  <w:style w:type="paragraph" w:styleId="Heading8">
    <w:name w:val="heading 8"/>
    <w:basedOn w:val="Normal"/>
    <w:next w:val="Normal"/>
    <w:link w:val="Heading8Char"/>
    <w:qFormat/>
    <w:rsid w:val="0094712D"/>
    <w:pPr>
      <w:ind w:left="720"/>
      <w:outlineLvl w:val="7"/>
    </w:pPr>
    <w:rPr>
      <w:i/>
    </w:rPr>
  </w:style>
  <w:style w:type="paragraph" w:styleId="Heading9">
    <w:name w:val="heading 9"/>
    <w:basedOn w:val="Normal"/>
    <w:next w:val="Normal"/>
    <w:link w:val="Heading9Char"/>
    <w:qFormat/>
    <w:rsid w:val="0094712D"/>
    <w:pPr>
      <w:ind w:left="720"/>
      <w:outlineLvl w:val="8"/>
    </w:pPr>
    <w:rPr>
      <w:i/>
    </w:rPr>
  </w:style>
  <w:style w:type="character" w:default="1" w:styleId="DefaultParagraphFont">
    <w:name w:val="Default Paragraph Font"/>
    <w:uiPriority w:val="1"/>
    <w:unhideWhenUsed/>
    <w:rsid w:val="00947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12D"/>
  </w:style>
  <w:style w:type="character" w:customStyle="1" w:styleId="Heading1Char">
    <w:name w:val="Heading 1 Char"/>
    <w:basedOn w:val="DefaultParagraphFont"/>
    <w:link w:val="Heading1"/>
    <w:rsid w:val="0094712D"/>
    <w:rPr>
      <w:rFonts w:ascii="Times New Roman" w:eastAsia="Times New Roman" w:hAnsi="Times New Roman" w:cs="Times New Roman"/>
      <w:b/>
      <w:sz w:val="32"/>
      <w:szCs w:val="20"/>
      <w:lang w:eastAsia="en-US"/>
    </w:rPr>
  </w:style>
  <w:style w:type="paragraph" w:styleId="BodyText">
    <w:name w:val="Body Text"/>
    <w:basedOn w:val="Normal"/>
    <w:link w:val="BodyTextChar"/>
    <w:rsid w:val="00947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12D"/>
    <w:rPr>
      <w:rFonts w:ascii="Times New Roman" w:eastAsia="Times New Roman" w:hAnsi="Times New Roman" w:cs="Times New Roman"/>
      <w:sz w:val="24"/>
      <w:lang w:eastAsia="en-US"/>
    </w:rPr>
  </w:style>
  <w:style w:type="paragraph" w:styleId="ListBullet">
    <w:name w:val="List Bullet"/>
    <w:basedOn w:val="List"/>
    <w:rsid w:val="0094712D"/>
    <w:pPr>
      <w:numPr>
        <w:numId w:val="12"/>
      </w:numPr>
      <w:tabs>
        <w:tab w:val="clear" w:pos="340"/>
      </w:tabs>
      <w:spacing w:before="40" w:after="40"/>
    </w:pPr>
  </w:style>
  <w:style w:type="character" w:customStyle="1" w:styleId="SpecialBold">
    <w:name w:val="Special Bold"/>
    <w:basedOn w:val="DefaultParagraphFont"/>
    <w:rsid w:val="0094712D"/>
    <w:rPr>
      <w:b/>
      <w:spacing w:val="0"/>
    </w:rPr>
  </w:style>
  <w:style w:type="paragraph" w:styleId="ListBullet2">
    <w:name w:val="List Bullet 2"/>
    <w:basedOn w:val="List2"/>
    <w:rsid w:val="0094712D"/>
    <w:pPr>
      <w:numPr>
        <w:numId w:val="13"/>
      </w:numPr>
      <w:tabs>
        <w:tab w:val="clear" w:pos="680"/>
      </w:tabs>
    </w:pPr>
  </w:style>
  <w:style w:type="character" w:styleId="Emphasis">
    <w:name w:val="Emphasis"/>
    <w:basedOn w:val="DefaultParagraphFont"/>
    <w:qFormat/>
    <w:rsid w:val="0094712D"/>
    <w:rPr>
      <w:i/>
    </w:rPr>
  </w:style>
  <w:style w:type="paragraph" w:customStyle="1" w:styleId="SuperHeading">
    <w:name w:val="SuperHeading"/>
    <w:basedOn w:val="Normal"/>
    <w:rsid w:val="0094712D"/>
    <w:pPr>
      <w:spacing w:before="240" w:after="120"/>
      <w:outlineLvl w:val="0"/>
    </w:pPr>
    <w:rPr>
      <w:rFonts w:ascii="Times New Roman" w:hAnsi="Times New Roman"/>
      <w:b/>
      <w:sz w:val="32"/>
    </w:rPr>
  </w:style>
  <w:style w:type="paragraph" w:customStyle="1" w:styleId="AllowPageBreak">
    <w:name w:val="AllowPageBreak"/>
    <w:rsid w:val="00947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12D"/>
    <w:rPr>
      <w:rFonts w:ascii="Courier New" w:eastAsia="Times New Roman" w:hAnsi="Courier New" w:cs="Times New Roman"/>
      <w:i/>
      <w:szCs w:val="20"/>
      <w:lang w:eastAsia="en-US"/>
    </w:rPr>
  </w:style>
  <w:style w:type="paragraph" w:customStyle="1" w:styleId="HeadingBase">
    <w:name w:val="Heading Base"/>
    <w:rsid w:val="00947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12D"/>
    <w:pPr>
      <w:tabs>
        <w:tab w:val="right" w:leader="dot" w:pos="9072"/>
      </w:tabs>
      <w:ind w:left="567"/>
    </w:pPr>
    <w:rPr>
      <w:szCs w:val="22"/>
    </w:rPr>
  </w:style>
  <w:style w:type="paragraph" w:customStyle="1" w:styleId="TOCBase">
    <w:name w:val="TOC Base"/>
    <w:rsid w:val="00947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12D"/>
    <w:pPr>
      <w:tabs>
        <w:tab w:val="right" w:leader="dot" w:pos="9072"/>
      </w:tabs>
      <w:spacing w:before="40" w:after="40"/>
      <w:ind w:left="284"/>
    </w:pPr>
    <w:rPr>
      <w:rFonts w:ascii="Times New Roman" w:hAnsi="Times New Roman"/>
    </w:rPr>
  </w:style>
  <w:style w:type="paragraph" w:styleId="TOC1">
    <w:name w:val="toc 1"/>
    <w:basedOn w:val="TOCBase"/>
    <w:next w:val="Normal"/>
    <w:rsid w:val="00947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12D"/>
    <w:rPr>
      <w:rFonts w:ascii="Times New Roman" w:eastAsia="Times New Roman" w:hAnsi="Times New Roman" w:cs="Times New Roman"/>
      <w:sz w:val="16"/>
      <w:lang w:eastAsia="en-US"/>
    </w:rPr>
  </w:style>
  <w:style w:type="paragraph" w:styleId="Title">
    <w:name w:val="Title"/>
    <w:basedOn w:val="HeadingBase"/>
    <w:link w:val="TitleChar"/>
    <w:qFormat/>
    <w:rsid w:val="0094712D"/>
    <w:pPr>
      <w:spacing w:before="5040"/>
      <w:jc w:val="center"/>
    </w:pPr>
    <w:rPr>
      <w:sz w:val="48"/>
      <w:szCs w:val="72"/>
      <w:lang w:val="en-US"/>
    </w:rPr>
  </w:style>
  <w:style w:type="character" w:customStyle="1" w:styleId="TitleChar">
    <w:name w:val="Title Char"/>
    <w:basedOn w:val="DefaultParagraphFont"/>
    <w:link w:val="Title"/>
    <w:rsid w:val="00947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12D"/>
    <w:pPr>
      <w:tabs>
        <w:tab w:val="left" w:pos="3600"/>
        <w:tab w:val="left" w:pos="3958"/>
      </w:tabs>
    </w:pPr>
  </w:style>
  <w:style w:type="paragraph" w:styleId="List">
    <w:name w:val="List"/>
    <w:basedOn w:val="BodyText"/>
    <w:next w:val="BodyText"/>
    <w:rsid w:val="0094712D"/>
    <w:pPr>
      <w:tabs>
        <w:tab w:val="left" w:pos="340"/>
      </w:tabs>
      <w:spacing w:before="60" w:after="60"/>
      <w:ind w:left="340" w:hanging="340"/>
    </w:pPr>
  </w:style>
  <w:style w:type="paragraph" w:customStyle="1" w:styleId="Note">
    <w:name w:val="Note"/>
    <w:basedOn w:val="BodyText"/>
    <w:rsid w:val="00947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12D"/>
    <w:pPr>
      <w:framePr w:wrap="auto" w:hAnchor="text" w:y="6049"/>
    </w:pPr>
    <w:rPr>
      <w:color w:val="000000"/>
      <w:sz w:val="40"/>
    </w:rPr>
  </w:style>
  <w:style w:type="paragraph" w:customStyle="1" w:styleId="TOCTitle">
    <w:name w:val="TOCTitle"/>
    <w:basedOn w:val="Heading1"/>
    <w:rsid w:val="0094712D"/>
    <w:pPr>
      <w:spacing w:after="240"/>
      <w:jc w:val="center"/>
      <w:outlineLvl w:val="9"/>
    </w:pPr>
    <w:rPr>
      <w:caps/>
    </w:rPr>
  </w:style>
  <w:style w:type="paragraph" w:customStyle="1" w:styleId="Version">
    <w:name w:val="Version"/>
    <w:rsid w:val="00947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12D"/>
    <w:pPr>
      <w:keepNext w:val="0"/>
      <w:tabs>
        <w:tab w:val="right" w:pos="4176"/>
      </w:tabs>
      <w:ind w:left="198" w:hanging="198"/>
    </w:pPr>
    <w:rPr>
      <w:rFonts w:ascii="Garamond" w:hAnsi="Garamond"/>
    </w:rPr>
  </w:style>
  <w:style w:type="paragraph" w:styleId="IndexHeading">
    <w:name w:val="index heading"/>
    <w:basedOn w:val="Normal"/>
    <w:next w:val="Index1"/>
    <w:semiHidden/>
    <w:rsid w:val="0094712D"/>
    <w:pPr>
      <w:spacing w:before="120" w:after="120"/>
    </w:pPr>
    <w:rPr>
      <w:rFonts w:ascii="Arial" w:hAnsi="Arial"/>
      <w:b/>
      <w:color w:val="918585"/>
      <w:sz w:val="24"/>
    </w:rPr>
  </w:style>
  <w:style w:type="paragraph" w:styleId="Header">
    <w:name w:val="header"/>
    <w:basedOn w:val="Normal"/>
    <w:link w:val="HeaderChar"/>
    <w:rsid w:val="00947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12D"/>
    <w:rPr>
      <w:rFonts w:ascii="Times New Roman" w:eastAsia="Times New Roman" w:hAnsi="Times New Roman" w:cs="Times New Roman"/>
      <w:sz w:val="16"/>
      <w:szCs w:val="20"/>
      <w:lang w:val="en-GB" w:eastAsia="en-US"/>
    </w:rPr>
  </w:style>
  <w:style w:type="paragraph" w:customStyle="1" w:styleId="Chapter">
    <w:name w:val="Chapter"/>
    <w:basedOn w:val="Normal"/>
    <w:rsid w:val="0094712D"/>
    <w:pPr>
      <w:spacing w:before="240"/>
    </w:pPr>
    <w:rPr>
      <w:rFonts w:ascii="Times New Roman" w:hAnsi="Times New Roman"/>
      <w:smallCaps/>
      <w:spacing w:val="80"/>
      <w:sz w:val="28"/>
    </w:rPr>
  </w:style>
  <w:style w:type="paragraph" w:customStyle="1" w:styleId="InChapter">
    <w:name w:val="InChapter"/>
    <w:basedOn w:val="Heading3"/>
    <w:rsid w:val="0094712D"/>
    <w:pPr>
      <w:spacing w:after="240"/>
      <w:outlineLvl w:val="9"/>
    </w:pPr>
    <w:rPr>
      <w:noProof/>
    </w:rPr>
  </w:style>
  <w:style w:type="paragraph" w:styleId="Index2">
    <w:name w:val="index 2"/>
    <w:basedOn w:val="Normal"/>
    <w:next w:val="Normal"/>
    <w:semiHidden/>
    <w:rsid w:val="0094712D"/>
    <w:pPr>
      <w:tabs>
        <w:tab w:val="right" w:pos="4176"/>
      </w:tabs>
      <w:ind w:left="568" w:hanging="284"/>
    </w:pPr>
    <w:rPr>
      <w:rFonts w:ascii="Garamond" w:hAnsi="Garamond"/>
    </w:rPr>
  </w:style>
  <w:style w:type="paragraph" w:customStyle="1" w:styleId="Byline">
    <w:name w:val="Byline"/>
    <w:rsid w:val="00947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12D"/>
    <w:pPr>
      <w:tabs>
        <w:tab w:val="clear" w:pos="3600"/>
        <w:tab w:val="clear" w:pos="3958"/>
      </w:tabs>
      <w:jc w:val="right"/>
    </w:pPr>
  </w:style>
  <w:style w:type="paragraph" w:styleId="Caption">
    <w:name w:val="caption"/>
    <w:basedOn w:val="BodyText"/>
    <w:next w:val="Normal"/>
    <w:qFormat/>
    <w:rsid w:val="0094712D"/>
    <w:pPr>
      <w:framePr w:w="2268" w:hSpace="181" w:vSpace="181" w:wrap="around" w:vAnchor="text" w:hAnchor="page" w:x="1135" w:y="285" w:anchorLock="1"/>
    </w:pPr>
    <w:rPr>
      <w:i/>
    </w:rPr>
  </w:style>
  <w:style w:type="paragraph" w:customStyle="1" w:styleId="MiniTOCTitle">
    <w:name w:val="MiniTOCTitle"/>
    <w:basedOn w:val="Heading4"/>
    <w:rsid w:val="0094712D"/>
    <w:pPr>
      <w:spacing w:before="240"/>
      <w:outlineLvl w:val="9"/>
    </w:pPr>
    <w:rPr>
      <w:noProof/>
      <w:sz w:val="24"/>
    </w:rPr>
  </w:style>
  <w:style w:type="paragraph" w:customStyle="1" w:styleId="MiniTOCItem">
    <w:name w:val="MiniTOCItem"/>
    <w:basedOn w:val="ListBullet"/>
    <w:rsid w:val="0094712D"/>
    <w:pPr>
      <w:numPr>
        <w:numId w:val="0"/>
      </w:numPr>
      <w:tabs>
        <w:tab w:val="right" w:leader="dot" w:pos="6521"/>
      </w:tabs>
      <w:spacing w:before="0" w:after="0"/>
    </w:pPr>
  </w:style>
  <w:style w:type="paragraph" w:customStyle="1" w:styleId="TOFTitle">
    <w:name w:val="TOFTitle"/>
    <w:basedOn w:val="TOCTitle"/>
    <w:rsid w:val="0094712D"/>
  </w:style>
  <w:style w:type="paragraph" w:styleId="TableofFigures">
    <w:name w:val="table of figures"/>
    <w:basedOn w:val="Normal"/>
    <w:next w:val="Normal"/>
    <w:semiHidden/>
    <w:rsid w:val="0094712D"/>
    <w:pPr>
      <w:tabs>
        <w:tab w:val="right" w:leader="dot" w:pos="9072"/>
      </w:tabs>
      <w:ind w:left="970" w:hanging="403"/>
    </w:pPr>
    <w:rPr>
      <w:rFonts w:ascii="Times New Roman" w:hAnsi="Times New Roman"/>
      <w:b/>
    </w:rPr>
  </w:style>
  <w:style w:type="paragraph" w:styleId="ListNumber">
    <w:name w:val="List Number"/>
    <w:basedOn w:val="List"/>
    <w:rsid w:val="0094712D"/>
    <w:pPr>
      <w:numPr>
        <w:numId w:val="15"/>
      </w:numPr>
      <w:tabs>
        <w:tab w:val="clear" w:pos="340"/>
      </w:tabs>
    </w:pPr>
  </w:style>
  <w:style w:type="character" w:customStyle="1" w:styleId="WingdingSymbols">
    <w:name w:val="Wingding Symbols"/>
    <w:rsid w:val="0094712D"/>
    <w:rPr>
      <w:rFonts w:ascii="Wingdings" w:hAnsi="Wingdings"/>
    </w:rPr>
  </w:style>
  <w:style w:type="paragraph" w:customStyle="1" w:styleId="TableHeading">
    <w:name w:val="Table Heading"/>
    <w:basedOn w:val="HeadingBase"/>
    <w:rsid w:val="0094712D"/>
    <w:pPr>
      <w:keepLines/>
      <w:pBdr>
        <w:bottom w:val="single" w:sz="6" w:space="1" w:color="918585"/>
      </w:pBdr>
      <w:spacing w:before="240"/>
    </w:pPr>
  </w:style>
  <w:style w:type="character" w:customStyle="1" w:styleId="HotSpot">
    <w:name w:val="HotSpot"/>
    <w:rsid w:val="0094712D"/>
    <w:rPr>
      <w:color w:val="0033CC"/>
      <w:u w:val="none"/>
    </w:rPr>
  </w:style>
  <w:style w:type="paragraph" w:customStyle="1" w:styleId="BodyTextRight">
    <w:name w:val="Body Text Right"/>
    <w:basedOn w:val="BodyText"/>
    <w:rsid w:val="0094712D"/>
    <w:pPr>
      <w:spacing w:before="0" w:after="0"/>
      <w:jc w:val="right"/>
    </w:pPr>
  </w:style>
  <w:style w:type="paragraph" w:styleId="Index3">
    <w:name w:val="index 3"/>
    <w:basedOn w:val="ListNumber2"/>
    <w:next w:val="Normal"/>
    <w:semiHidden/>
    <w:rsid w:val="0094712D"/>
    <w:pPr>
      <w:numPr>
        <w:numId w:val="0"/>
      </w:numPr>
      <w:tabs>
        <w:tab w:val="right" w:leader="dot" w:pos="4176"/>
      </w:tabs>
    </w:pPr>
  </w:style>
  <w:style w:type="paragraph" w:styleId="ListNumber2">
    <w:name w:val="List Number 2"/>
    <w:basedOn w:val="List2"/>
    <w:rsid w:val="0094712D"/>
    <w:pPr>
      <w:numPr>
        <w:numId w:val="10"/>
      </w:numPr>
      <w:tabs>
        <w:tab w:val="clear" w:pos="1060"/>
      </w:tabs>
    </w:pPr>
  </w:style>
  <w:style w:type="paragraph" w:customStyle="1" w:styleId="MarginNote">
    <w:name w:val="Margin Note"/>
    <w:basedOn w:val="BodyText"/>
    <w:rsid w:val="00947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12D"/>
    <w:rPr>
      <w:sz w:val="32"/>
    </w:rPr>
  </w:style>
  <w:style w:type="paragraph" w:customStyle="1" w:styleId="HeadingProcedure">
    <w:name w:val="Heading Procedure"/>
    <w:basedOn w:val="HeadingBase"/>
    <w:next w:val="Normal"/>
    <w:rsid w:val="0094712D"/>
    <w:pPr>
      <w:tabs>
        <w:tab w:val="left" w:pos="0"/>
      </w:tabs>
      <w:spacing w:before="120" w:after="60"/>
    </w:pPr>
    <w:rPr>
      <w:i/>
      <w:color w:val="918585"/>
      <w:sz w:val="22"/>
    </w:rPr>
  </w:style>
  <w:style w:type="paragraph" w:customStyle="1" w:styleId="TableBodyText">
    <w:name w:val="Table Body Text"/>
    <w:basedOn w:val="BodyText"/>
    <w:rsid w:val="0094712D"/>
    <w:pPr>
      <w:spacing w:before="60" w:after="60"/>
    </w:pPr>
  </w:style>
  <w:style w:type="paragraph" w:styleId="ListContinue">
    <w:name w:val="List Continue"/>
    <w:basedOn w:val="List"/>
    <w:rsid w:val="0094712D"/>
    <w:pPr>
      <w:ind w:firstLine="0"/>
    </w:pPr>
  </w:style>
  <w:style w:type="paragraph" w:customStyle="1" w:styleId="ListNote">
    <w:name w:val="List Note"/>
    <w:basedOn w:val="List"/>
    <w:rsid w:val="0094712D"/>
    <w:pPr>
      <w:pBdr>
        <w:top w:val="single" w:sz="6" w:space="2" w:color="918585"/>
        <w:bottom w:val="single" w:sz="6" w:space="2" w:color="918585"/>
      </w:pBdr>
      <w:tabs>
        <w:tab w:val="left" w:pos="1021"/>
      </w:tabs>
      <w:ind w:firstLine="0"/>
    </w:pPr>
  </w:style>
  <w:style w:type="paragraph" w:customStyle="1" w:styleId="Warning">
    <w:name w:val="Warning"/>
    <w:basedOn w:val="BodyText"/>
    <w:rsid w:val="0094712D"/>
    <w:pPr>
      <w:shd w:val="clear" w:color="auto" w:fill="D9D9D9"/>
      <w:tabs>
        <w:tab w:val="left" w:pos="992"/>
      </w:tabs>
      <w:ind w:left="119" w:right="119"/>
    </w:pPr>
    <w:rPr>
      <w:sz w:val="20"/>
    </w:rPr>
  </w:style>
  <w:style w:type="paragraph" w:customStyle="1" w:styleId="MarginIcons">
    <w:name w:val="Margin Icons"/>
    <w:basedOn w:val="BodyText"/>
    <w:rsid w:val="00947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12D"/>
    <w:rPr>
      <w:rFonts w:ascii="Courier New" w:hAnsi="Courier New"/>
    </w:rPr>
  </w:style>
  <w:style w:type="paragraph" w:customStyle="1" w:styleId="NoteBullet">
    <w:name w:val="Note Bullet"/>
    <w:basedOn w:val="Note"/>
    <w:rsid w:val="0094712D"/>
    <w:pPr>
      <w:tabs>
        <w:tab w:val="clear" w:pos="680"/>
      </w:tabs>
      <w:spacing w:before="60" w:after="60"/>
    </w:pPr>
  </w:style>
  <w:style w:type="paragraph" w:customStyle="1" w:styleId="SubHeading2">
    <w:name w:val="SubHeading2"/>
    <w:basedOn w:val="HeadingBase"/>
    <w:rsid w:val="0094712D"/>
    <w:pPr>
      <w:spacing w:before="240" w:after="60"/>
    </w:pPr>
    <w:rPr>
      <w:sz w:val="20"/>
    </w:rPr>
  </w:style>
  <w:style w:type="paragraph" w:customStyle="1" w:styleId="SubHeading1">
    <w:name w:val="SubHeading1"/>
    <w:basedOn w:val="HeadingBase"/>
    <w:rsid w:val="0094712D"/>
    <w:pPr>
      <w:spacing w:before="240" w:after="60"/>
    </w:pPr>
    <w:rPr>
      <w:color w:val="918585"/>
      <w:sz w:val="22"/>
    </w:rPr>
  </w:style>
  <w:style w:type="paragraph" w:customStyle="1" w:styleId="SideHeading">
    <w:name w:val="Side Heading"/>
    <w:basedOn w:val="HeadingBase"/>
    <w:rsid w:val="00947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12D"/>
    <w:pPr>
      <w:tabs>
        <w:tab w:val="num" w:pos="360"/>
      </w:tabs>
    </w:pPr>
  </w:style>
  <w:style w:type="paragraph" w:styleId="PlainText">
    <w:name w:val="Plain Text"/>
    <w:basedOn w:val="Normal"/>
    <w:link w:val="PlainTextChar"/>
    <w:rsid w:val="0094712D"/>
    <w:rPr>
      <w:sz w:val="20"/>
    </w:rPr>
  </w:style>
  <w:style w:type="character" w:customStyle="1" w:styleId="PlainTextChar">
    <w:name w:val="Plain Text Char"/>
    <w:basedOn w:val="DefaultParagraphFont"/>
    <w:link w:val="PlainText"/>
    <w:rsid w:val="0094712D"/>
    <w:rPr>
      <w:rFonts w:ascii="Courier New" w:eastAsia="Times New Roman" w:hAnsi="Courier New" w:cs="Times New Roman"/>
      <w:sz w:val="20"/>
      <w:szCs w:val="20"/>
      <w:lang w:eastAsia="en-US"/>
    </w:rPr>
  </w:style>
  <w:style w:type="character" w:customStyle="1" w:styleId="MenuOption">
    <w:name w:val="Menu Option"/>
    <w:basedOn w:val="DefaultParagraphFont"/>
    <w:rsid w:val="0094712D"/>
    <w:rPr>
      <w:b/>
      <w:smallCaps/>
    </w:rPr>
  </w:style>
  <w:style w:type="paragraph" w:customStyle="1" w:styleId="TableListNumber">
    <w:name w:val="Table List Number"/>
    <w:basedOn w:val="ListNumber"/>
    <w:rsid w:val="0094712D"/>
    <w:pPr>
      <w:numPr>
        <w:numId w:val="0"/>
      </w:numPr>
    </w:pPr>
  </w:style>
  <w:style w:type="paragraph" w:styleId="TOC4">
    <w:name w:val="toc 4"/>
    <w:basedOn w:val="TOCBase"/>
    <w:next w:val="Normal"/>
    <w:semiHidden/>
    <w:rsid w:val="0094712D"/>
    <w:pPr>
      <w:tabs>
        <w:tab w:val="right" w:leader="dot" w:pos="9071"/>
      </w:tabs>
      <w:ind w:left="1701"/>
    </w:pPr>
  </w:style>
  <w:style w:type="paragraph" w:customStyle="1" w:styleId="ListAlpha">
    <w:name w:val="List Alpha"/>
    <w:basedOn w:val="List"/>
    <w:rsid w:val="0094712D"/>
    <w:pPr>
      <w:numPr>
        <w:numId w:val="9"/>
      </w:numPr>
    </w:pPr>
  </w:style>
  <w:style w:type="paragraph" w:customStyle="1" w:styleId="ListAlpha2">
    <w:name w:val="List Alpha 2"/>
    <w:basedOn w:val="List2"/>
    <w:rsid w:val="0094712D"/>
    <w:pPr>
      <w:numPr>
        <w:numId w:val="8"/>
      </w:numPr>
    </w:pPr>
  </w:style>
  <w:style w:type="paragraph" w:styleId="List2">
    <w:name w:val="List 2"/>
    <w:basedOn w:val="BodyText"/>
    <w:rsid w:val="0094712D"/>
    <w:pPr>
      <w:tabs>
        <w:tab w:val="left" w:pos="680"/>
      </w:tabs>
      <w:spacing w:before="60" w:after="60"/>
      <w:ind w:left="680" w:hanging="340"/>
    </w:pPr>
  </w:style>
  <w:style w:type="paragraph" w:styleId="List3">
    <w:name w:val="List 3"/>
    <w:basedOn w:val="BodyText"/>
    <w:rsid w:val="0094712D"/>
    <w:pPr>
      <w:tabs>
        <w:tab w:val="left" w:pos="1021"/>
      </w:tabs>
      <w:spacing w:before="60" w:after="60"/>
      <w:ind w:left="1020" w:hanging="340"/>
    </w:pPr>
  </w:style>
  <w:style w:type="paragraph" w:styleId="List4">
    <w:name w:val="List 4"/>
    <w:basedOn w:val="BodyText"/>
    <w:rsid w:val="0094712D"/>
    <w:pPr>
      <w:tabs>
        <w:tab w:val="left" w:pos="1361"/>
      </w:tabs>
      <w:spacing w:before="60" w:after="60"/>
      <w:ind w:left="1361" w:hanging="340"/>
    </w:pPr>
  </w:style>
  <w:style w:type="paragraph" w:styleId="List5">
    <w:name w:val="List 5"/>
    <w:basedOn w:val="BodyText"/>
    <w:rsid w:val="0094712D"/>
    <w:pPr>
      <w:tabs>
        <w:tab w:val="left" w:pos="1701"/>
      </w:tabs>
      <w:spacing w:before="60" w:after="60"/>
      <w:ind w:left="1701" w:hanging="340"/>
    </w:pPr>
  </w:style>
  <w:style w:type="paragraph" w:styleId="ListBullet3">
    <w:name w:val="List Bullet 3"/>
    <w:basedOn w:val="List3"/>
    <w:rsid w:val="0094712D"/>
    <w:pPr>
      <w:numPr>
        <w:numId w:val="14"/>
      </w:numPr>
      <w:tabs>
        <w:tab w:val="clear" w:pos="1021"/>
      </w:tabs>
      <w:ind w:left="1037" w:hanging="357"/>
    </w:pPr>
  </w:style>
  <w:style w:type="paragraph" w:styleId="ListBullet4">
    <w:name w:val="List Bullet 4"/>
    <w:basedOn w:val="List4"/>
    <w:rsid w:val="0094712D"/>
    <w:pPr>
      <w:numPr>
        <w:numId w:val="3"/>
      </w:numPr>
      <w:tabs>
        <w:tab w:val="clear" w:pos="1361"/>
      </w:tabs>
    </w:pPr>
  </w:style>
  <w:style w:type="paragraph" w:styleId="ListBullet5">
    <w:name w:val="List Bullet 5"/>
    <w:basedOn w:val="List5"/>
    <w:rsid w:val="0094712D"/>
    <w:pPr>
      <w:numPr>
        <w:numId w:val="4"/>
      </w:numPr>
    </w:pPr>
  </w:style>
  <w:style w:type="paragraph" w:styleId="ListContinue2">
    <w:name w:val="List Continue 2"/>
    <w:basedOn w:val="List2"/>
    <w:rsid w:val="0094712D"/>
    <w:pPr>
      <w:ind w:firstLine="0"/>
    </w:pPr>
  </w:style>
  <w:style w:type="paragraph" w:styleId="ListContinue3">
    <w:name w:val="List Continue 3"/>
    <w:basedOn w:val="List3"/>
    <w:rsid w:val="0094712D"/>
    <w:pPr>
      <w:ind w:left="1021" w:firstLine="0"/>
    </w:pPr>
  </w:style>
  <w:style w:type="paragraph" w:styleId="ListContinue4">
    <w:name w:val="List Continue 4"/>
    <w:basedOn w:val="List4"/>
    <w:rsid w:val="0094712D"/>
    <w:pPr>
      <w:ind w:firstLine="0"/>
    </w:pPr>
  </w:style>
  <w:style w:type="paragraph" w:styleId="ListContinue5">
    <w:name w:val="List Continue 5"/>
    <w:basedOn w:val="List5"/>
    <w:rsid w:val="0094712D"/>
    <w:pPr>
      <w:ind w:firstLine="0"/>
    </w:pPr>
  </w:style>
  <w:style w:type="paragraph" w:styleId="ListNumber3">
    <w:name w:val="List Number 3"/>
    <w:basedOn w:val="List3"/>
    <w:rsid w:val="0094712D"/>
    <w:pPr>
      <w:numPr>
        <w:numId w:val="5"/>
      </w:numPr>
    </w:pPr>
  </w:style>
  <w:style w:type="paragraph" w:styleId="ListNumber4">
    <w:name w:val="List Number 4"/>
    <w:basedOn w:val="List4"/>
    <w:rsid w:val="0094712D"/>
    <w:pPr>
      <w:numPr>
        <w:numId w:val="6"/>
      </w:numPr>
    </w:pPr>
  </w:style>
  <w:style w:type="paragraph" w:styleId="ListNumber5">
    <w:name w:val="List Number 5"/>
    <w:basedOn w:val="List5"/>
    <w:rsid w:val="0094712D"/>
    <w:pPr>
      <w:numPr>
        <w:numId w:val="7"/>
      </w:numPr>
    </w:pPr>
  </w:style>
  <w:style w:type="paragraph" w:styleId="BlockText">
    <w:name w:val="Block Text"/>
    <w:basedOn w:val="Normal"/>
    <w:rsid w:val="0094712D"/>
    <w:pPr>
      <w:spacing w:after="120"/>
      <w:ind w:left="1440" w:right="1440"/>
    </w:pPr>
  </w:style>
  <w:style w:type="character" w:customStyle="1" w:styleId="Subscript">
    <w:name w:val="Subscript"/>
    <w:basedOn w:val="DefaultParagraphFont"/>
    <w:rsid w:val="0094712D"/>
    <w:rPr>
      <w:sz w:val="16"/>
      <w:vertAlign w:val="subscript"/>
    </w:rPr>
  </w:style>
  <w:style w:type="character" w:customStyle="1" w:styleId="Superscript">
    <w:name w:val="Superscript"/>
    <w:basedOn w:val="DefaultParagraphFont"/>
    <w:rsid w:val="0094712D"/>
    <w:rPr>
      <w:sz w:val="16"/>
      <w:vertAlign w:val="superscript"/>
    </w:rPr>
  </w:style>
  <w:style w:type="character" w:customStyle="1" w:styleId="Symbols">
    <w:name w:val="Symbols"/>
    <w:basedOn w:val="DefaultParagraphFont"/>
    <w:rsid w:val="0094712D"/>
    <w:rPr>
      <w:rFonts w:ascii="Symbol" w:hAnsi="Symbol"/>
    </w:rPr>
  </w:style>
  <w:style w:type="character" w:customStyle="1" w:styleId="MenuOptions">
    <w:name w:val="Menu Options"/>
    <w:basedOn w:val="DefaultParagraphFont"/>
    <w:rsid w:val="0094712D"/>
    <w:rPr>
      <w:rFonts w:ascii="Arial Narrow" w:hAnsi="Arial Narrow"/>
      <w:smallCaps/>
    </w:rPr>
  </w:style>
  <w:style w:type="character" w:customStyle="1" w:styleId="Buttons">
    <w:name w:val="Buttons"/>
    <w:basedOn w:val="DefaultParagraphFont"/>
    <w:rsid w:val="0094712D"/>
    <w:rPr>
      <w:b/>
    </w:rPr>
  </w:style>
  <w:style w:type="character" w:customStyle="1" w:styleId="Underlined">
    <w:name w:val="Underlined"/>
    <w:basedOn w:val="DefaultParagraphFont"/>
    <w:rsid w:val="0094712D"/>
    <w:rPr>
      <w:u w:val="single"/>
    </w:rPr>
  </w:style>
  <w:style w:type="paragraph" w:customStyle="1" w:styleId="TableBodyTextRight">
    <w:name w:val="Table Body Text Right"/>
    <w:basedOn w:val="TableBodyText"/>
    <w:rsid w:val="0094712D"/>
    <w:pPr>
      <w:widowControl w:val="0"/>
      <w:autoSpaceDE w:val="0"/>
      <w:autoSpaceDN w:val="0"/>
      <w:adjustRightInd w:val="0"/>
      <w:jc w:val="right"/>
    </w:pPr>
    <w:rPr>
      <w:rFonts w:cs="Arial"/>
      <w:szCs w:val="18"/>
    </w:rPr>
  </w:style>
  <w:style w:type="paragraph" w:customStyle="1" w:styleId="CopyrightText">
    <w:name w:val="Copyright Text"/>
    <w:basedOn w:val="BodyText"/>
    <w:rsid w:val="0094712D"/>
    <w:rPr>
      <w:sz w:val="18"/>
    </w:rPr>
  </w:style>
  <w:style w:type="paragraph" w:customStyle="1" w:styleId="BodySmallRight">
    <w:name w:val="Body Small Right"/>
    <w:basedOn w:val="BodyTextRight"/>
    <w:rsid w:val="0094712D"/>
    <w:rPr>
      <w:sz w:val="18"/>
      <w:szCs w:val="18"/>
    </w:rPr>
  </w:style>
  <w:style w:type="paragraph" w:customStyle="1" w:styleId="MarginEdition">
    <w:name w:val="Margin Edition"/>
    <w:basedOn w:val="MarginNote"/>
    <w:rsid w:val="0094712D"/>
    <w:pPr>
      <w:spacing w:before="0" w:after="0"/>
    </w:pPr>
    <w:rPr>
      <w:rFonts w:ascii="Times New Roman" w:hAnsi="Times New Roman"/>
      <w:color w:val="999999"/>
    </w:rPr>
  </w:style>
  <w:style w:type="paragraph" w:customStyle="1" w:styleId="Spacer">
    <w:name w:val="Spacer"/>
    <w:basedOn w:val="Normal"/>
    <w:rsid w:val="0094712D"/>
    <w:rPr>
      <w:sz w:val="2"/>
      <w:szCs w:val="2"/>
    </w:rPr>
  </w:style>
  <w:style w:type="character" w:customStyle="1" w:styleId="Small">
    <w:name w:val="Small"/>
    <w:basedOn w:val="DefaultParagraphFont"/>
    <w:rsid w:val="0094712D"/>
    <w:rPr>
      <w:sz w:val="16"/>
    </w:rPr>
  </w:style>
  <w:style w:type="paragraph" w:customStyle="1" w:styleId="WideTable">
    <w:name w:val="Wide Table"/>
    <w:basedOn w:val="Normal"/>
    <w:rsid w:val="0094712D"/>
    <w:pPr>
      <w:ind w:left="-1418"/>
    </w:pPr>
    <w:rPr>
      <w:sz w:val="2"/>
      <w:szCs w:val="2"/>
    </w:rPr>
  </w:style>
  <w:style w:type="character" w:styleId="PageNumber">
    <w:name w:val="page number"/>
    <w:basedOn w:val="DefaultParagraphFont"/>
    <w:rsid w:val="0094712D"/>
  </w:style>
  <w:style w:type="paragraph" w:styleId="Quote">
    <w:name w:val="Quote"/>
    <w:basedOn w:val="Heading1"/>
    <w:link w:val="QuoteChar"/>
    <w:qFormat/>
    <w:rsid w:val="0094712D"/>
    <w:rPr>
      <w:b w:val="0"/>
      <w:sz w:val="72"/>
      <w:szCs w:val="72"/>
      <w:lang w:val="en-NZ"/>
    </w:rPr>
  </w:style>
  <w:style w:type="character" w:customStyle="1" w:styleId="QuoteChar">
    <w:name w:val="Quote Char"/>
    <w:basedOn w:val="DefaultParagraphFont"/>
    <w:link w:val="Quote"/>
    <w:rsid w:val="00947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12D"/>
    <w:pPr>
      <w:pageBreakBefore/>
    </w:pPr>
  </w:style>
  <w:style w:type="paragraph" w:customStyle="1" w:styleId="Border">
    <w:name w:val="Border"/>
    <w:basedOn w:val="Normal"/>
    <w:qFormat/>
    <w:rsid w:val="00947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12D"/>
    <w:rPr>
      <w:b/>
      <w:bCs/>
      <w:i/>
      <w:iCs/>
      <w:color w:val="auto"/>
    </w:rPr>
  </w:style>
  <w:style w:type="paragraph" w:styleId="IntenseQuote">
    <w:name w:val="Intense Quote"/>
    <w:basedOn w:val="Normal"/>
    <w:next w:val="Normal"/>
    <w:link w:val="IntenseQuoteChar"/>
    <w:uiPriority w:val="30"/>
    <w:qFormat/>
    <w:rsid w:val="00947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12D"/>
    <w:rPr>
      <w:smallCaps/>
      <w:color w:val="auto"/>
      <w:u w:val="single"/>
    </w:rPr>
  </w:style>
  <w:style w:type="character" w:styleId="IntenseReference">
    <w:name w:val="Intense Reference"/>
    <w:basedOn w:val="DefaultParagraphFont"/>
    <w:uiPriority w:val="32"/>
    <w:qFormat/>
    <w:rsid w:val="0094712D"/>
    <w:rPr>
      <w:b/>
      <w:bCs/>
      <w:smallCaps/>
      <w:color w:val="auto"/>
      <w:spacing w:val="5"/>
      <w:u w:val="single"/>
    </w:rPr>
  </w:style>
  <w:style w:type="paragraph" w:customStyle="1" w:styleId="2ColumnHeading">
    <w:name w:val="2Column Heading"/>
    <w:basedOn w:val="BodyText"/>
    <w:qFormat/>
    <w:rsid w:val="0094712D"/>
    <w:pPr>
      <w:spacing w:after="60"/>
      <w:ind w:left="-2268"/>
    </w:pPr>
    <w:rPr>
      <w:b/>
    </w:rPr>
  </w:style>
  <w:style w:type="paragraph" w:customStyle="1" w:styleId="Heading1TOC">
    <w:name w:val="Heading1 TOC"/>
    <w:basedOn w:val="Normal"/>
    <w:qFormat/>
    <w:rsid w:val="0094712D"/>
    <w:pPr>
      <w:spacing w:before="240" w:after="120"/>
    </w:pPr>
    <w:rPr>
      <w:rFonts w:ascii="Times New Roman" w:hAnsi="Times New Roman"/>
      <w:b/>
      <w:sz w:val="32"/>
    </w:rPr>
  </w:style>
  <w:style w:type="paragraph" w:customStyle="1" w:styleId="Heading2TOC">
    <w:name w:val="Heading2 TOC"/>
    <w:basedOn w:val="Normal"/>
    <w:qFormat/>
    <w:rsid w:val="0094712D"/>
    <w:pPr>
      <w:spacing w:before="240" w:after="60"/>
    </w:pPr>
    <w:rPr>
      <w:rFonts w:ascii="Times New Roman" w:hAnsi="Times New Roman"/>
      <w:b/>
      <w:sz w:val="28"/>
    </w:rPr>
  </w:style>
  <w:style w:type="character" w:customStyle="1" w:styleId="Underline">
    <w:name w:val="Underline"/>
    <w:basedOn w:val="DefaultParagraphFont"/>
    <w:qFormat/>
    <w:rsid w:val="0094712D"/>
    <w:rPr>
      <w:u w:val="single"/>
    </w:rPr>
  </w:style>
  <w:style w:type="character" w:customStyle="1" w:styleId="BoldandItalics">
    <w:name w:val="Bold and Italics"/>
    <w:qFormat/>
    <w:rsid w:val="0094712D"/>
    <w:rPr>
      <w:b/>
      <w:i/>
      <w:u w:val="none"/>
    </w:rPr>
  </w:style>
  <w:style w:type="paragraph" w:styleId="BalloonText">
    <w:name w:val="Balloon Text"/>
    <w:basedOn w:val="Normal"/>
    <w:link w:val="BalloonTextChar"/>
    <w:rsid w:val="0094712D"/>
    <w:rPr>
      <w:rFonts w:ascii="Tahoma" w:hAnsi="Tahoma" w:cs="Tahoma"/>
      <w:sz w:val="16"/>
      <w:szCs w:val="16"/>
    </w:rPr>
  </w:style>
  <w:style w:type="character" w:customStyle="1" w:styleId="BalloonTextChar">
    <w:name w:val="Balloon Text Char"/>
    <w:basedOn w:val="DefaultParagraphFont"/>
    <w:link w:val="BalloonText"/>
    <w:rsid w:val="00947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12D"/>
    <w:rPr>
      <w:b/>
      <w:color w:val="660033"/>
      <w:spacing w:val="0"/>
    </w:rPr>
  </w:style>
  <w:style w:type="paragraph" w:customStyle="1" w:styleId="Nameditemlist">
    <w:name w:val="Named item list"/>
    <w:basedOn w:val="BodyText"/>
    <w:qFormat/>
    <w:rsid w:val="0094712D"/>
    <w:pPr>
      <w:tabs>
        <w:tab w:val="left" w:pos="2835"/>
      </w:tabs>
      <w:ind w:left="2835" w:hanging="2835"/>
    </w:pPr>
  </w:style>
  <w:style w:type="paragraph" w:customStyle="1" w:styleId="BodyTextnopadding">
    <w:name w:val="Body Text no padding"/>
    <w:basedOn w:val="BodyText"/>
    <w:qFormat/>
    <w:rsid w:val="0094712D"/>
    <w:pPr>
      <w:spacing w:before="0" w:after="0"/>
    </w:pPr>
  </w:style>
  <w:style w:type="paragraph" w:customStyle="1" w:styleId="BodyTextBold">
    <w:name w:val="Body Text Bold"/>
    <w:basedOn w:val="BodyText"/>
    <w:qFormat/>
    <w:rsid w:val="0094712D"/>
    <w:rPr>
      <w:b/>
    </w:rPr>
  </w:style>
  <w:style w:type="character" w:styleId="Hyperlink">
    <w:name w:val="Hyperlink"/>
    <w:basedOn w:val="DefaultParagraphFont"/>
    <w:uiPriority w:val="99"/>
    <w:unhideWhenUsed/>
    <w:rsid w:val="00665D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6963</Characters>
  <Application>Microsoft Office Word</Application>
  <DocSecurity>0</DocSecurity>
  <Lines>224</Lines>
  <Paragraphs>156</Paragraphs>
  <ScaleCrop>false</ScaleCrop>
  <Company>Author-it Software Corporation Ltd.</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FBPCEL2002 Perform fermentation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