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960" w:rsidP="00286960">
      <w:pPr>
        <w:pStyle w:val="Title"/>
      </w:pPr>
      <w:r>
        <w:fldChar w:fldCharType="begin"/>
      </w:r>
      <w:r>
        <w:instrText xml:space="preserve"> TITLE   \* MERGEFORMAT </w:instrText>
      </w:r>
      <w:r>
        <w:fldChar w:fldCharType="separate"/>
      </w:r>
      <w:r>
        <w:t>FBPCEL2001 Perform oak handling activities</w:t>
      </w:r>
      <w:r>
        <w:fldChar w:fldCharType="end"/>
      </w:r>
    </w:p>
    <w:p w:rsidR="00286960" w:rsidP="00286960">
      <w:pPr>
        <w:pStyle w:val="Version"/>
        <w:sectPr w:rsidSect="007A17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769" w:rsidP="007A1769">
      <w:pPr>
        <w:pStyle w:val="SuperHeading"/>
      </w:pPr>
      <w:r w:rsidRPr="007A1769">
        <w:t>FBPCEL2001 Perform oak handling activities</w:t>
      </w:r>
    </w:p>
    <w:p w:rsidR="00000000" w:rsidRPr="007A1769" w:rsidP="007A1769">
      <w:pPr>
        <w:pStyle w:val="Heading1"/>
      </w:pPr>
      <w:bookmarkStart w:id="1" w:name="O_993480"/>
      <w:bookmarkEnd w:id="1"/>
      <w:r w:rsidRPr="007A1769">
        <w:t>Modification History</w:t>
      </w:r>
    </w:p>
    <w:tbl>
      <w:tblPr>
        <w:tblW w:w="9520" w:type="dxa"/>
        <w:tblLayout w:type="fixed"/>
        <w:tblCellMar>
          <w:left w:w="62" w:type="dxa"/>
          <w:right w:w="62" w:type="dxa"/>
        </w:tblCellMar>
        <w:tblLook w:val="0000"/>
      </w:tblPr>
      <w:tblGrid>
        <w:gridCol w:w="2581"/>
        <w:gridCol w:w="6939"/>
      </w:tblGrid>
      <w:tr w:rsidTr="007A17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rPr>
                <w:rStyle w:val="SpecialBold"/>
              </w:rPr>
              <w:t>Comments</w:t>
            </w:r>
          </w:p>
        </w:tc>
      </w:tr>
      <w:tr w:rsidTr="007A17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This version released with FBP Food, Beverage and Pharmaceutical Training Package Version 2.0.</w:t>
            </w:r>
          </w:p>
        </w:tc>
      </w:tr>
    </w:tbl>
    <w:p w:rsidR="00000000" w:rsidRPr="007A1769" w:rsidP="007A1769">
      <w:pPr>
        <w:pStyle w:val="BodyText"/>
      </w:pPr>
    </w:p>
    <w:p w:rsidR="00000000" w:rsidRPr="007A1769" w:rsidP="007A1769">
      <w:pPr>
        <w:pStyle w:val="AllowPageBreak"/>
      </w:pPr>
    </w:p>
    <w:p w:rsidR="00000000" w:rsidRPr="007A1769" w:rsidP="007A1769">
      <w:pPr>
        <w:pStyle w:val="Heading1"/>
      </w:pPr>
      <w:bookmarkStart w:id="2" w:name="O_993481"/>
      <w:bookmarkEnd w:id="2"/>
      <w:r w:rsidRPr="007A1769">
        <w:t>Application</w:t>
      </w:r>
    </w:p>
    <w:p w:rsidR="00000000" w:rsidRPr="007A1769" w:rsidP="00286960">
      <w:pPr>
        <w:pStyle w:val="BodyText"/>
      </w:pPr>
      <w:r w:rsidRPr="007A1769">
        <w:t>This unit of competency describes the skills and knowledge required to use, treat</w:t>
      </w:r>
      <w:r w:rsidRPr="007A1769">
        <w:t>, repair, store and stack oak barrels and casks. It may involve work in confined spaces.</w:t>
      </w:r>
    </w:p>
    <w:p w:rsidR="00000000" w:rsidRPr="007A1769" w:rsidP="00286960">
      <w:pPr>
        <w:pStyle w:val="BodyText"/>
      </w:pPr>
      <w:r w:rsidRPr="007A1769">
        <w:t>The unit applies to individuals who work in winemaking operations and take responsibility for their own work. Individuals generally work under supervision but have som</w:t>
      </w:r>
      <w:r w:rsidRPr="007A1769">
        <w:t>e autonomy and accountability for their own work.</w:t>
      </w:r>
    </w:p>
    <w:p w:rsidR="00000000" w:rsidRPr="007A1769" w:rsidP="00286960">
      <w:pPr>
        <w:pStyle w:val="BodyText"/>
      </w:pPr>
      <w:r w:rsidRPr="007A1769">
        <w:t>All work must be carried out to comply with workplace procedures, according to state/territory health and safety, and food safety regulations, legislation and standards that apply to the workplace.</w:t>
      </w:r>
    </w:p>
    <w:p w:rsidR="00000000" w:rsidRPr="007A1769" w:rsidP="00286960">
      <w:pPr>
        <w:pStyle w:val="BodyText"/>
      </w:pPr>
      <w:r w:rsidRPr="007A1769">
        <w:t>No occup</w:t>
      </w:r>
      <w:r w:rsidRPr="007A1769">
        <w:t>ational licensing, legislative or certification requirements apply to this unit at the time of publication. Users are advised to check with the relevant state or territory health and safety workplace authority for advice on confined space entry.</w:t>
      </w:r>
    </w:p>
    <w:p w:rsidR="00000000" w:rsidRPr="007A1769" w:rsidP="007A1769">
      <w:pPr>
        <w:pStyle w:val="Heading1"/>
      </w:pPr>
      <w:bookmarkStart w:id="3" w:name="O_993482"/>
      <w:bookmarkEnd w:id="3"/>
      <w:r w:rsidRPr="007A1769">
        <w:t>Pre-requisite Unit</w:t>
      </w:r>
    </w:p>
    <w:p w:rsidR="00000000" w:rsidRPr="007A1769" w:rsidP="00286960">
      <w:pPr>
        <w:pStyle w:val="BodyText"/>
      </w:pPr>
      <w:r w:rsidRPr="007A1769">
        <w:t>Nil</w:t>
      </w:r>
    </w:p>
    <w:p w:rsidR="00000000" w:rsidRPr="007A1769" w:rsidP="007A1769">
      <w:pPr>
        <w:pStyle w:val="Heading1"/>
      </w:pPr>
      <w:bookmarkStart w:id="4" w:name="O_993484"/>
      <w:bookmarkEnd w:id="4"/>
      <w:r w:rsidRPr="007A1769">
        <w:t>Unit Sector</w:t>
      </w:r>
    </w:p>
    <w:p w:rsidR="00000000" w:rsidRPr="007A1769" w:rsidP="00286960">
      <w:pPr>
        <w:pStyle w:val="BodyText"/>
      </w:pPr>
      <w:r w:rsidRPr="007A1769">
        <w:t>Cellar Operations (CEL)</w:t>
      </w:r>
    </w:p>
    <w:p w:rsidR="00000000" w:rsidRPr="007A1769" w:rsidP="007A1769">
      <w:pPr>
        <w:pStyle w:val="Heading1"/>
      </w:pPr>
      <w:bookmarkStart w:id="5" w:name="O_993485"/>
      <w:bookmarkEnd w:id="5"/>
      <w:r w:rsidRPr="007A1769">
        <w:t>Elements and Performance Criteria</w:t>
      </w:r>
    </w:p>
    <w:tbl>
      <w:tblPr>
        <w:tblW w:w="9520" w:type="dxa"/>
        <w:tblLayout w:type="fixed"/>
        <w:tblCellMar>
          <w:left w:w="62" w:type="dxa"/>
          <w:right w:w="62" w:type="dxa"/>
        </w:tblCellMar>
        <w:tblLook w:val="0000"/>
      </w:tblPr>
      <w:tblGrid>
        <w:gridCol w:w="2580"/>
        <w:gridCol w:w="6940"/>
      </w:tblGrid>
      <w:tr w:rsidTr="002869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1769" w:rsidP="007A1769">
            <w:pPr>
              <w:pStyle w:val="BodyText"/>
            </w:pPr>
            <w:r w:rsidRPr="007A176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1769">
            <w:pPr>
              <w:pStyle w:val="BodyText"/>
              <w:rPr>
                <w:lang w:val="en-NZ"/>
              </w:rPr>
            </w:pPr>
            <w:r w:rsidRPr="007A1769">
              <w:rPr>
                <w:rStyle w:val="SpecialBold"/>
              </w:rPr>
              <w:t>Performance Criteria</w:t>
            </w:r>
          </w:p>
        </w:tc>
      </w:tr>
      <w:tr w:rsidTr="0028696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rPr>
                <w:rStyle w:val="Emphasis"/>
              </w:rPr>
              <w:t>Performance criteria describe the performance needed to demonstrate achievement of the element.</w:t>
            </w:r>
          </w:p>
        </w:tc>
      </w:tr>
      <w:tr w:rsidTr="002869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1. Prepare for oak handling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1.1 Identify and confirm job requirements</w:t>
            </w:r>
          </w:p>
          <w:p w:rsidR="00000000" w:rsidRPr="007A1769" w:rsidP="007A1769">
            <w:pPr>
              <w:pStyle w:val="BodyText"/>
            </w:pPr>
            <w:r w:rsidRPr="007A1769">
              <w:t xml:space="preserve">1.2 Identify applicable handling activities, environmental guidelines </w:t>
            </w:r>
            <w:r w:rsidRPr="007A1769">
              <w:t>and legi</w:t>
            </w:r>
            <w:r w:rsidRPr="007A1769">
              <w:t>slative requirements</w:t>
            </w:r>
          </w:p>
          <w:p w:rsidR="00000000" w:rsidRPr="007A1769" w:rsidP="007A1769">
            <w:pPr>
              <w:pStyle w:val="BodyText"/>
            </w:pPr>
            <w:r w:rsidRPr="007A1769">
              <w:t>1.3 Identify potential workplace health and safety hazards, assess risks and implement control measures</w:t>
            </w:r>
          </w:p>
          <w:p w:rsidR="00000000" w:rsidRPr="007A1769" w:rsidP="007A1769">
            <w:pPr>
              <w:pStyle w:val="BodyText"/>
            </w:pPr>
            <w:r w:rsidRPr="007A1769">
              <w:t>1.4 Select and fit personal protective equipment relevant to the job requirements</w:t>
            </w:r>
          </w:p>
          <w:p w:rsidR="00000000" w:rsidP="007A1769">
            <w:pPr>
              <w:pStyle w:val="BodyText"/>
              <w:rPr>
                <w:lang w:val="en-NZ"/>
              </w:rPr>
            </w:pPr>
            <w:r w:rsidRPr="007A1769">
              <w:t>1.5 Check equipment and materials to ensure avail</w:t>
            </w:r>
            <w:r w:rsidRPr="007A1769">
              <w:t>ability and readiness for use according to workplace procedures</w:t>
            </w:r>
          </w:p>
        </w:tc>
      </w:tr>
      <w:tr w:rsidTr="002869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2. Use oak materials for production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2.1 Locate and identify oak product required to meet job requirement</w:t>
            </w:r>
          </w:p>
          <w:p w:rsidR="00000000" w:rsidRPr="007A1769" w:rsidP="007A1769">
            <w:pPr>
              <w:pStyle w:val="BodyText"/>
            </w:pPr>
            <w:r w:rsidRPr="007A1769">
              <w:t>2.2 Select and follow workplace procedures for filling, emptying and topping</w:t>
            </w:r>
          </w:p>
          <w:p w:rsidR="00000000" w:rsidP="007A1769">
            <w:pPr>
              <w:pStyle w:val="BodyText"/>
              <w:rPr>
                <w:lang w:val="en-NZ"/>
              </w:rPr>
            </w:pPr>
            <w:r w:rsidRPr="007A1769">
              <w:t>2.3 Use transfer operations to complete production requirements</w:t>
            </w:r>
          </w:p>
        </w:tc>
      </w:tr>
      <w:tr w:rsidTr="002869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3. Treat, store and repair oak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3.1 Identify treatment, storage and repair requirements for oak product</w:t>
            </w:r>
          </w:p>
          <w:p w:rsidR="00000000" w:rsidRPr="007A1769" w:rsidP="007A1769">
            <w:pPr>
              <w:pStyle w:val="BodyText"/>
            </w:pPr>
            <w:r w:rsidRPr="007A1769">
              <w:t>3.2 Confirm</w:t>
            </w:r>
            <w:r w:rsidRPr="007A1769">
              <w:t xml:space="preserve"> that oak meets job requirements</w:t>
            </w:r>
          </w:p>
          <w:p w:rsidR="00000000" w:rsidRPr="007A1769" w:rsidP="007A1769">
            <w:pPr>
              <w:pStyle w:val="BodyText"/>
            </w:pPr>
            <w:r w:rsidRPr="007A1769">
              <w:t>3.3 Treat, store and repair oak to meet workplace procedures</w:t>
            </w:r>
          </w:p>
          <w:p w:rsidR="00000000" w:rsidRPr="007A1769" w:rsidP="007A1769">
            <w:pPr>
              <w:pStyle w:val="BodyText"/>
            </w:pPr>
            <w:r w:rsidRPr="007A1769">
              <w:t>3.4 Operate and monitor equipment to ensure job requirements are being maintained</w:t>
            </w:r>
          </w:p>
          <w:p w:rsidR="00000000" w:rsidP="007A1769">
            <w:pPr>
              <w:pStyle w:val="BodyText"/>
              <w:rPr>
                <w:lang w:val="en-NZ"/>
              </w:rPr>
            </w:pPr>
            <w:r w:rsidRPr="007A1769">
              <w:t>3.5 Identify and address non-conformance results according to workplace procedur</w:t>
            </w:r>
            <w:r w:rsidRPr="007A1769">
              <w:t xml:space="preserve">es </w:t>
            </w:r>
          </w:p>
        </w:tc>
      </w:tr>
      <w:tr w:rsidTr="002869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4. Stack oak barrels and casks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4.1 Identify and plan stacking requirements for oak barrels and casks</w:t>
            </w:r>
          </w:p>
          <w:p w:rsidR="00000000" w:rsidRPr="007A1769" w:rsidP="007A1769">
            <w:pPr>
              <w:pStyle w:val="BodyText"/>
            </w:pPr>
            <w:r w:rsidRPr="007A1769">
              <w:t>4.2 Select stacking method and implement according to specification and safe work practices</w:t>
            </w:r>
          </w:p>
          <w:p w:rsidR="00000000" w:rsidRPr="007A1769" w:rsidP="007A1769">
            <w:pPr>
              <w:pStyle w:val="BodyText"/>
            </w:pPr>
            <w:r w:rsidRPr="007A1769">
              <w:t>4.3 Confirm stacked oak barrels and casks meet specificati</w:t>
            </w:r>
            <w:r w:rsidRPr="007A1769">
              <w:t>on</w:t>
            </w:r>
          </w:p>
          <w:p w:rsidR="00000000" w:rsidP="007A1769">
            <w:pPr>
              <w:pStyle w:val="BodyText"/>
              <w:rPr>
                <w:lang w:val="en-NZ"/>
              </w:rPr>
            </w:pPr>
            <w:r w:rsidRPr="007A1769">
              <w:t>4.4 Identify and address non-conformance stacking</w:t>
            </w:r>
          </w:p>
        </w:tc>
      </w:tr>
      <w:tr w:rsidTr="002869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5. Complete oak handling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5.1 Shut down equipment safely according to workplace procedures</w:t>
            </w:r>
          </w:p>
          <w:p w:rsidR="00000000" w:rsidRPr="007A1769" w:rsidP="007A1769">
            <w:pPr>
              <w:pStyle w:val="BodyText"/>
            </w:pPr>
            <w:r w:rsidRPr="007A1769">
              <w:t>5.2 Collect, treat and dispose of or recycle waste according to workplace procedures and relevant leg</w:t>
            </w:r>
            <w:r w:rsidRPr="007A1769">
              <w:t>islation</w:t>
            </w:r>
          </w:p>
          <w:p w:rsidR="00000000" w:rsidRPr="007A1769" w:rsidP="007A1769">
            <w:pPr>
              <w:pStyle w:val="BodyText"/>
            </w:pPr>
            <w:r w:rsidRPr="007A1769">
              <w:t xml:space="preserve">5.3 Record workplace information according to workplace procedures </w:t>
            </w:r>
          </w:p>
        </w:tc>
      </w:tr>
    </w:tbl>
    <w:p w:rsidR="00000000" w:rsidRPr="007A1769" w:rsidP="007A1769">
      <w:pPr>
        <w:pStyle w:val="BodyText"/>
      </w:pPr>
    </w:p>
    <w:p w:rsidR="00000000" w:rsidRPr="007A1769" w:rsidP="007A1769">
      <w:pPr>
        <w:pStyle w:val="AllowPageBreak"/>
      </w:pPr>
    </w:p>
    <w:p w:rsidR="00000000" w:rsidRPr="007A1769" w:rsidP="007A1769">
      <w:pPr>
        <w:pStyle w:val="Heading1"/>
      </w:pPr>
      <w:bookmarkStart w:id="6" w:name="O_993486"/>
      <w:bookmarkEnd w:id="6"/>
      <w:r w:rsidRPr="007A1769">
        <w:t>Foundation Skills</w:t>
      </w:r>
    </w:p>
    <w:p w:rsidR="00000000" w:rsidRPr="00286960" w:rsidP="00286960">
      <w:pPr>
        <w:pStyle w:val="BodyText"/>
        <w:rPr>
          <w:i/>
        </w:rPr>
      </w:pPr>
      <w:r w:rsidRPr="00286960">
        <w:rPr>
          <w:rStyle w:val="Emphasis"/>
        </w:rPr>
        <w:t xml:space="preserve">This section describes those language, literacy, numeracy and employment skills that are essential for performance in this unit of competency </w:t>
      </w:r>
      <w:r w:rsidRPr="00286960">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7A17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rPr>
                <w:rStyle w:val="SpecialBold"/>
              </w:rPr>
              <w:t>Description</w:t>
            </w:r>
          </w:p>
        </w:tc>
      </w:tr>
      <w:tr w:rsidTr="007A17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ListBullet"/>
              <w:rPr>
                <w:lang w:val="en-NZ"/>
              </w:rPr>
            </w:pPr>
            <w:r w:rsidRPr="007A1769">
              <w:t>Comprehend instructions in workplace documents</w:t>
            </w:r>
          </w:p>
        </w:tc>
      </w:tr>
      <w:tr w:rsidTr="007A17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ListBullet"/>
              <w:rPr>
                <w:lang w:val="en-NZ"/>
              </w:rPr>
            </w:pPr>
            <w:r w:rsidRPr="007A1769">
              <w:t>Complete workplace documents in required format</w:t>
            </w:r>
          </w:p>
        </w:tc>
      </w:tr>
      <w:tr w:rsidTr="007A176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ListBullet"/>
              <w:rPr>
                <w:lang w:val="en-NZ"/>
              </w:rPr>
            </w:pPr>
            <w:r w:rsidRPr="007A1769">
              <w:t>Perform calculations relating to measurements, quantities and operational specifications</w:t>
            </w:r>
          </w:p>
        </w:tc>
      </w:tr>
      <w:tr w:rsidTr="007A176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ListBullet"/>
              <w:rPr>
                <w:lang w:val="en-NZ"/>
              </w:rPr>
            </w:pPr>
            <w:r w:rsidRPr="007A1769">
              <w:t>Apply workplace procedures and legislative responsibilities to own role</w:t>
            </w:r>
          </w:p>
        </w:tc>
      </w:tr>
      <w:tr w:rsidTr="007A176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ListBullet"/>
              <w:rPr>
                <w:lang w:val="en-NZ"/>
              </w:rPr>
            </w:pPr>
            <w:r w:rsidRPr="007A1769">
              <w:t xml:space="preserve">Use required communication mode to report operational information to relevant personnel </w:t>
            </w:r>
          </w:p>
        </w:tc>
      </w:tr>
      <w:tr w:rsidTr="007A1769">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ListBullet"/>
            </w:pPr>
            <w:r w:rsidRPr="007A1769">
              <w:t xml:space="preserve">Plan, sequence and implement tasks according to set routines and procedures </w:t>
            </w:r>
          </w:p>
          <w:p w:rsidR="00000000" w:rsidRPr="007A1769" w:rsidP="007A1769">
            <w:pPr>
              <w:pStyle w:val="ListBullet"/>
            </w:pPr>
            <w:r w:rsidRPr="007A1769">
              <w:t>Respond to routine problems using workplace instructions and procedure</w:t>
            </w:r>
            <w:r w:rsidRPr="007A1769">
              <w:t>s</w:t>
            </w:r>
          </w:p>
        </w:tc>
      </w:tr>
    </w:tbl>
    <w:p w:rsidR="00000000" w:rsidRPr="007A1769" w:rsidP="007A1769">
      <w:pPr>
        <w:pStyle w:val="BodyText"/>
      </w:pPr>
    </w:p>
    <w:p w:rsidR="00000000" w:rsidRPr="007A1769" w:rsidP="007A1769">
      <w:pPr>
        <w:pStyle w:val="AllowPageBreak"/>
      </w:pPr>
    </w:p>
    <w:p w:rsidR="00000000" w:rsidRPr="007A1769" w:rsidP="007A1769">
      <w:pPr>
        <w:pStyle w:val="Heading1"/>
      </w:pPr>
      <w:bookmarkStart w:id="7" w:name="O_993488"/>
      <w:bookmarkEnd w:id="7"/>
      <w:r w:rsidRPr="007A1769">
        <w:t>Unit Mapping Information</w:t>
      </w:r>
    </w:p>
    <w:tbl>
      <w:tblPr>
        <w:tblW w:w="9520" w:type="dxa"/>
        <w:tblLayout w:type="fixed"/>
        <w:tblCellMar>
          <w:left w:w="62" w:type="dxa"/>
          <w:right w:w="62" w:type="dxa"/>
        </w:tblCellMar>
        <w:tblLook w:val="0000"/>
      </w:tblPr>
      <w:tblGrid>
        <w:gridCol w:w="1871"/>
        <w:gridCol w:w="2128"/>
        <w:gridCol w:w="2409"/>
        <w:gridCol w:w="3112"/>
      </w:tblGrid>
      <w:tr w:rsidTr="007A17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rPr>
                <w:rStyle w:val="SpecialBold"/>
              </w:rPr>
              <w:t>Equivalence status</w:t>
            </w:r>
          </w:p>
        </w:tc>
      </w:tr>
      <w:tr w:rsidTr="007A17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FBPCEL2001 Perform oak handling activities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769">
            <w:pPr>
              <w:pStyle w:val="BodyText"/>
              <w:rPr>
                <w:lang w:val="en-NZ"/>
              </w:rPr>
            </w:pPr>
            <w:r w:rsidRPr="007A1769">
              <w:t>FDFCEL2001A Perform oak handling activities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Updated to meet Standards for Training Packages</w:t>
            </w:r>
          </w:p>
          <w:p w:rsidR="00000000" w:rsidRPr="007A1769" w:rsidP="007A1769">
            <w:pPr>
              <w:pStyle w:val="BodyText"/>
            </w:pPr>
          </w:p>
          <w:p w:rsidR="00000000" w:rsidRPr="007A1769" w:rsidP="007A1769">
            <w:pPr>
              <w:pStyle w:val="BodyText"/>
            </w:pPr>
            <w:r w:rsidRPr="007A1769">
              <w:t>Minor changes to Elements and Performance Criteria for clarity</w:t>
            </w:r>
          </w:p>
          <w:p w:rsidR="00000000" w:rsidRPr="007A1769" w:rsidP="007A1769">
            <w:pPr>
              <w:pStyle w:val="BodyText"/>
            </w:pPr>
          </w:p>
          <w:p w:rsidR="00000000" w:rsidP="007A1769">
            <w:pPr>
              <w:pStyle w:val="BodyText"/>
              <w:rPr>
                <w:lang w:val="en-NZ"/>
              </w:rPr>
            </w:pPr>
            <w:r w:rsidRPr="007A1769">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769" w:rsidP="007A1769">
            <w:pPr>
              <w:pStyle w:val="BodyText"/>
            </w:pPr>
            <w:r w:rsidRPr="007A1769">
              <w:t>Equivalent unit</w:t>
            </w:r>
          </w:p>
        </w:tc>
      </w:tr>
    </w:tbl>
    <w:p w:rsidR="00000000" w:rsidRPr="007A1769" w:rsidP="007A1769">
      <w:pPr>
        <w:pStyle w:val="BodyText"/>
      </w:pPr>
    </w:p>
    <w:p w:rsidR="00000000" w:rsidRPr="007A1769" w:rsidP="007A1769">
      <w:pPr>
        <w:pStyle w:val="AllowPageBreak"/>
      </w:pPr>
    </w:p>
    <w:p w:rsidR="00000000" w:rsidRPr="007A1769" w:rsidP="007A1769">
      <w:pPr>
        <w:pStyle w:val="Heading1"/>
      </w:pPr>
      <w:bookmarkStart w:id="8" w:name="O_993495"/>
      <w:bookmarkEnd w:id="8"/>
      <w:r w:rsidRPr="007A1769">
        <w:t>Links</w:t>
      </w:r>
    </w:p>
    <w:p w:rsidR="00000000" w:rsidRPr="007A1769" w:rsidP="00286960">
      <w:pPr>
        <w:pStyle w:val="BodyText"/>
      </w:pPr>
      <w:r w:rsidRPr="007A176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0139D">
        <w:rPr>
          <w:rStyle w:val="Hyperlink"/>
        </w:rPr>
        <w:t>https://vetnet.gov.au/Pages/TrainingDocs.aspx?q=78b15323-cd38-483e-aad7-1159b570a5c4</w:t>
      </w:r>
      <w:r>
        <w:fldChar w:fldCharType="end"/>
      </w:r>
    </w:p>
    <w:p w:rsidR="00000000" w:rsidRPr="007A1769" w:rsidP="007A1769"/>
    <w:sectPr w:rsidSect="007A17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69" w:rsidRPr="00286960" w:rsidP="00286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60" w:rsidP="007A1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960" w:rsidP="007A17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86960" w:rsidP="007A1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769" w:rsidRPr="00286960" w:rsidP="00286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60" w:rsidRPr="002D2AF8" w:rsidP="007A1769">
    <w:pPr>
      <w:pStyle w:val="Header"/>
      <w:framePr w:wrap="around"/>
    </w:pPr>
    <w:r>
      <w:fldChar w:fldCharType="begin"/>
    </w:r>
    <w:r>
      <w:instrText xml:space="preserve"> TITLE   \* MERGEFORMAT </w:instrText>
    </w:r>
    <w:r>
      <w:fldChar w:fldCharType="separate"/>
    </w:r>
    <w:r>
      <w:t>FBPCEL2001 Perform oak handling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86960" w:rsidP="007A1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22A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98F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769"/>
    <w:pPr>
      <w:spacing w:before="360" w:after="60"/>
      <w:outlineLvl w:val="0"/>
    </w:pPr>
    <w:rPr>
      <w:sz w:val="32"/>
    </w:rPr>
  </w:style>
  <w:style w:type="paragraph" w:styleId="Heading2">
    <w:name w:val="heading 2"/>
    <w:basedOn w:val="HeadingBase"/>
    <w:next w:val="BodyText"/>
    <w:link w:val="Heading2Char"/>
    <w:qFormat/>
    <w:rsid w:val="007A1769"/>
    <w:pPr>
      <w:keepLines/>
      <w:spacing w:before="240" w:after="120"/>
      <w:outlineLvl w:val="1"/>
    </w:pPr>
    <w:rPr>
      <w:sz w:val="28"/>
      <w:szCs w:val="40"/>
    </w:rPr>
  </w:style>
  <w:style w:type="paragraph" w:styleId="Heading3">
    <w:name w:val="heading 3"/>
    <w:basedOn w:val="HeadingBase"/>
    <w:next w:val="BodyText"/>
    <w:link w:val="Heading3Char"/>
    <w:qFormat/>
    <w:rsid w:val="007A1769"/>
    <w:pPr>
      <w:spacing w:before="180" w:after="120"/>
      <w:outlineLvl w:val="2"/>
    </w:pPr>
    <w:rPr>
      <w:spacing w:val="-10"/>
      <w:kern w:val="32"/>
    </w:rPr>
  </w:style>
  <w:style w:type="paragraph" w:styleId="Heading4">
    <w:name w:val="heading 4"/>
    <w:basedOn w:val="HeadingBase"/>
    <w:next w:val="BodyText"/>
    <w:link w:val="Heading4Char"/>
    <w:qFormat/>
    <w:rsid w:val="007A1769"/>
    <w:pPr>
      <w:spacing w:before="160" w:after="120"/>
      <w:outlineLvl w:val="3"/>
    </w:pPr>
    <w:rPr>
      <w:sz w:val="22"/>
    </w:rPr>
  </w:style>
  <w:style w:type="paragraph" w:styleId="Heading5">
    <w:name w:val="heading 5"/>
    <w:basedOn w:val="HeadingBase"/>
    <w:next w:val="Normal"/>
    <w:link w:val="Heading5Char"/>
    <w:qFormat/>
    <w:rsid w:val="007A1769"/>
    <w:pPr>
      <w:spacing w:before="80"/>
      <w:outlineLvl w:val="4"/>
    </w:pPr>
    <w:rPr>
      <w:color w:val="918585"/>
      <w:sz w:val="20"/>
    </w:rPr>
  </w:style>
  <w:style w:type="paragraph" w:styleId="Heading6">
    <w:name w:val="heading 6"/>
    <w:basedOn w:val="HeadingBase"/>
    <w:next w:val="Normal"/>
    <w:link w:val="Heading6Char"/>
    <w:qFormat/>
    <w:rsid w:val="007A1769"/>
    <w:pPr>
      <w:spacing w:before="60"/>
      <w:outlineLvl w:val="5"/>
    </w:pPr>
    <w:rPr>
      <w:color w:val="918585"/>
      <w:sz w:val="20"/>
    </w:rPr>
  </w:style>
  <w:style w:type="paragraph" w:styleId="Heading7">
    <w:name w:val="heading 7"/>
    <w:basedOn w:val="Normal"/>
    <w:next w:val="Normal"/>
    <w:link w:val="Heading7Char"/>
    <w:qFormat/>
    <w:rsid w:val="007A1769"/>
    <w:pPr>
      <w:ind w:left="720"/>
      <w:outlineLvl w:val="6"/>
    </w:pPr>
    <w:rPr>
      <w:i/>
    </w:rPr>
  </w:style>
  <w:style w:type="paragraph" w:styleId="Heading8">
    <w:name w:val="heading 8"/>
    <w:basedOn w:val="Normal"/>
    <w:next w:val="Normal"/>
    <w:link w:val="Heading8Char"/>
    <w:qFormat/>
    <w:rsid w:val="007A1769"/>
    <w:pPr>
      <w:ind w:left="720"/>
      <w:outlineLvl w:val="7"/>
    </w:pPr>
    <w:rPr>
      <w:i/>
    </w:rPr>
  </w:style>
  <w:style w:type="paragraph" w:styleId="Heading9">
    <w:name w:val="heading 9"/>
    <w:basedOn w:val="Normal"/>
    <w:next w:val="Normal"/>
    <w:link w:val="Heading9Char"/>
    <w:qFormat/>
    <w:rsid w:val="007A1769"/>
    <w:pPr>
      <w:ind w:left="720"/>
      <w:outlineLvl w:val="8"/>
    </w:pPr>
    <w:rPr>
      <w:i/>
    </w:rPr>
  </w:style>
  <w:style w:type="character" w:default="1" w:styleId="DefaultParagraphFont">
    <w:name w:val="Default Paragraph Font"/>
    <w:uiPriority w:val="1"/>
    <w:unhideWhenUsed/>
    <w:rsid w:val="007A1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769"/>
  </w:style>
  <w:style w:type="character" w:customStyle="1" w:styleId="Heading1Char">
    <w:name w:val="Heading 1 Char"/>
    <w:basedOn w:val="DefaultParagraphFont"/>
    <w:link w:val="Heading1"/>
    <w:rsid w:val="007A1769"/>
    <w:rPr>
      <w:rFonts w:ascii="Times New Roman" w:eastAsia="Times New Roman" w:hAnsi="Times New Roman" w:cs="Times New Roman"/>
      <w:b/>
      <w:sz w:val="32"/>
      <w:szCs w:val="20"/>
      <w:lang w:eastAsia="en-US"/>
    </w:rPr>
  </w:style>
  <w:style w:type="paragraph" w:styleId="BodyText">
    <w:name w:val="Body Text"/>
    <w:basedOn w:val="Normal"/>
    <w:link w:val="BodyTextChar"/>
    <w:rsid w:val="007A1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769"/>
    <w:rPr>
      <w:rFonts w:ascii="Times New Roman" w:eastAsia="Times New Roman" w:hAnsi="Times New Roman" w:cs="Times New Roman"/>
      <w:sz w:val="24"/>
      <w:lang w:eastAsia="en-US"/>
    </w:rPr>
  </w:style>
  <w:style w:type="paragraph" w:styleId="ListBullet">
    <w:name w:val="List Bullet"/>
    <w:basedOn w:val="List"/>
    <w:rsid w:val="007A1769"/>
    <w:pPr>
      <w:numPr>
        <w:numId w:val="11"/>
      </w:numPr>
      <w:tabs>
        <w:tab w:val="clear" w:pos="340"/>
      </w:tabs>
      <w:spacing w:before="40" w:after="40"/>
    </w:pPr>
  </w:style>
  <w:style w:type="character" w:customStyle="1" w:styleId="SpecialBold">
    <w:name w:val="Special Bold"/>
    <w:basedOn w:val="DefaultParagraphFont"/>
    <w:rsid w:val="007A1769"/>
    <w:rPr>
      <w:b/>
      <w:spacing w:val="0"/>
    </w:rPr>
  </w:style>
  <w:style w:type="character" w:styleId="Emphasis">
    <w:name w:val="Emphasis"/>
    <w:basedOn w:val="DefaultParagraphFont"/>
    <w:qFormat/>
    <w:rsid w:val="007A1769"/>
    <w:rPr>
      <w:i/>
    </w:rPr>
  </w:style>
  <w:style w:type="paragraph" w:customStyle="1" w:styleId="SuperHeading">
    <w:name w:val="SuperHeading"/>
    <w:basedOn w:val="Normal"/>
    <w:rsid w:val="007A1769"/>
    <w:pPr>
      <w:spacing w:before="240" w:after="120"/>
      <w:outlineLvl w:val="0"/>
    </w:pPr>
    <w:rPr>
      <w:rFonts w:ascii="Times New Roman" w:hAnsi="Times New Roman"/>
      <w:b/>
      <w:sz w:val="32"/>
    </w:rPr>
  </w:style>
  <w:style w:type="paragraph" w:customStyle="1" w:styleId="AllowPageBreak">
    <w:name w:val="AllowPageBreak"/>
    <w:rsid w:val="007A1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769"/>
    <w:rPr>
      <w:rFonts w:ascii="Courier New" w:eastAsia="Times New Roman" w:hAnsi="Courier New" w:cs="Times New Roman"/>
      <w:i/>
      <w:szCs w:val="20"/>
      <w:lang w:eastAsia="en-US"/>
    </w:rPr>
  </w:style>
  <w:style w:type="paragraph" w:customStyle="1" w:styleId="HeadingBase">
    <w:name w:val="Heading Base"/>
    <w:rsid w:val="007A1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769"/>
    <w:pPr>
      <w:tabs>
        <w:tab w:val="right" w:leader="dot" w:pos="9072"/>
      </w:tabs>
      <w:ind w:left="567"/>
    </w:pPr>
    <w:rPr>
      <w:szCs w:val="22"/>
    </w:rPr>
  </w:style>
  <w:style w:type="paragraph" w:customStyle="1" w:styleId="TOCBase">
    <w:name w:val="TOC Base"/>
    <w:rsid w:val="007A1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769"/>
    <w:pPr>
      <w:tabs>
        <w:tab w:val="right" w:leader="dot" w:pos="9072"/>
      </w:tabs>
      <w:spacing w:before="40" w:after="40"/>
      <w:ind w:left="284"/>
    </w:pPr>
    <w:rPr>
      <w:rFonts w:ascii="Times New Roman" w:hAnsi="Times New Roman"/>
    </w:rPr>
  </w:style>
  <w:style w:type="paragraph" w:styleId="TOC1">
    <w:name w:val="toc 1"/>
    <w:basedOn w:val="TOCBase"/>
    <w:next w:val="Normal"/>
    <w:rsid w:val="007A1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769"/>
    <w:rPr>
      <w:rFonts w:ascii="Times New Roman" w:eastAsia="Times New Roman" w:hAnsi="Times New Roman" w:cs="Times New Roman"/>
      <w:sz w:val="16"/>
      <w:lang w:eastAsia="en-US"/>
    </w:rPr>
  </w:style>
  <w:style w:type="paragraph" w:styleId="Title">
    <w:name w:val="Title"/>
    <w:basedOn w:val="HeadingBase"/>
    <w:link w:val="TitleChar"/>
    <w:qFormat/>
    <w:rsid w:val="007A1769"/>
    <w:pPr>
      <w:spacing w:before="5040"/>
      <w:jc w:val="center"/>
    </w:pPr>
    <w:rPr>
      <w:sz w:val="48"/>
      <w:szCs w:val="72"/>
      <w:lang w:val="en-US"/>
    </w:rPr>
  </w:style>
  <w:style w:type="character" w:customStyle="1" w:styleId="TitleChar">
    <w:name w:val="Title Char"/>
    <w:basedOn w:val="DefaultParagraphFont"/>
    <w:link w:val="Title"/>
    <w:rsid w:val="007A1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769"/>
    <w:pPr>
      <w:tabs>
        <w:tab w:val="left" w:pos="3600"/>
        <w:tab w:val="left" w:pos="3958"/>
      </w:tabs>
    </w:pPr>
  </w:style>
  <w:style w:type="paragraph" w:styleId="List">
    <w:name w:val="List"/>
    <w:basedOn w:val="BodyText"/>
    <w:next w:val="BodyText"/>
    <w:rsid w:val="007A1769"/>
    <w:pPr>
      <w:tabs>
        <w:tab w:val="left" w:pos="340"/>
      </w:tabs>
      <w:spacing w:before="60" w:after="60"/>
      <w:ind w:left="340" w:hanging="340"/>
    </w:pPr>
  </w:style>
  <w:style w:type="paragraph" w:customStyle="1" w:styleId="Note">
    <w:name w:val="Note"/>
    <w:basedOn w:val="BodyText"/>
    <w:rsid w:val="007A1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769"/>
    <w:pPr>
      <w:framePr w:wrap="auto" w:hAnchor="text" w:y="6049"/>
    </w:pPr>
    <w:rPr>
      <w:color w:val="000000"/>
      <w:sz w:val="40"/>
    </w:rPr>
  </w:style>
  <w:style w:type="paragraph" w:customStyle="1" w:styleId="TOCTitle">
    <w:name w:val="TOCTitle"/>
    <w:basedOn w:val="Heading1"/>
    <w:rsid w:val="007A1769"/>
    <w:pPr>
      <w:spacing w:after="240"/>
      <w:jc w:val="center"/>
      <w:outlineLvl w:val="9"/>
    </w:pPr>
    <w:rPr>
      <w:caps/>
    </w:rPr>
  </w:style>
  <w:style w:type="paragraph" w:customStyle="1" w:styleId="Version">
    <w:name w:val="Version"/>
    <w:rsid w:val="007A1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769"/>
    <w:pPr>
      <w:numPr>
        <w:numId w:val="12"/>
      </w:numPr>
      <w:tabs>
        <w:tab w:val="clear" w:pos="680"/>
      </w:tabs>
    </w:pPr>
  </w:style>
  <w:style w:type="paragraph" w:styleId="Index1">
    <w:name w:val="index 1"/>
    <w:basedOn w:val="Normal"/>
    <w:next w:val="Normal"/>
    <w:semiHidden/>
    <w:rsid w:val="007A1769"/>
    <w:pPr>
      <w:keepNext w:val="0"/>
      <w:tabs>
        <w:tab w:val="right" w:pos="4176"/>
      </w:tabs>
      <w:ind w:left="198" w:hanging="198"/>
    </w:pPr>
    <w:rPr>
      <w:rFonts w:ascii="Garamond" w:hAnsi="Garamond"/>
    </w:rPr>
  </w:style>
  <w:style w:type="paragraph" w:styleId="IndexHeading">
    <w:name w:val="index heading"/>
    <w:basedOn w:val="Normal"/>
    <w:next w:val="Index1"/>
    <w:semiHidden/>
    <w:rsid w:val="007A1769"/>
    <w:pPr>
      <w:spacing w:before="120" w:after="120"/>
    </w:pPr>
    <w:rPr>
      <w:rFonts w:ascii="Arial" w:hAnsi="Arial"/>
      <w:b/>
      <w:color w:val="918585"/>
      <w:sz w:val="24"/>
    </w:rPr>
  </w:style>
  <w:style w:type="paragraph" w:styleId="Header">
    <w:name w:val="header"/>
    <w:basedOn w:val="Normal"/>
    <w:link w:val="HeaderChar"/>
    <w:rsid w:val="007A1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769"/>
    <w:rPr>
      <w:rFonts w:ascii="Times New Roman" w:eastAsia="Times New Roman" w:hAnsi="Times New Roman" w:cs="Times New Roman"/>
      <w:sz w:val="16"/>
      <w:szCs w:val="20"/>
      <w:lang w:val="en-GB" w:eastAsia="en-US"/>
    </w:rPr>
  </w:style>
  <w:style w:type="paragraph" w:customStyle="1" w:styleId="Chapter">
    <w:name w:val="Chapter"/>
    <w:basedOn w:val="Normal"/>
    <w:rsid w:val="007A1769"/>
    <w:pPr>
      <w:spacing w:before="240"/>
    </w:pPr>
    <w:rPr>
      <w:rFonts w:ascii="Times New Roman" w:hAnsi="Times New Roman"/>
      <w:smallCaps/>
      <w:spacing w:val="80"/>
      <w:sz w:val="28"/>
    </w:rPr>
  </w:style>
  <w:style w:type="paragraph" w:customStyle="1" w:styleId="InChapter">
    <w:name w:val="InChapter"/>
    <w:basedOn w:val="Heading3"/>
    <w:rsid w:val="007A1769"/>
    <w:pPr>
      <w:spacing w:after="240"/>
      <w:outlineLvl w:val="9"/>
    </w:pPr>
    <w:rPr>
      <w:noProof/>
    </w:rPr>
  </w:style>
  <w:style w:type="paragraph" w:styleId="Index2">
    <w:name w:val="index 2"/>
    <w:basedOn w:val="Normal"/>
    <w:next w:val="Normal"/>
    <w:semiHidden/>
    <w:rsid w:val="007A1769"/>
    <w:pPr>
      <w:tabs>
        <w:tab w:val="right" w:pos="4176"/>
      </w:tabs>
      <w:ind w:left="568" w:hanging="284"/>
    </w:pPr>
    <w:rPr>
      <w:rFonts w:ascii="Garamond" w:hAnsi="Garamond"/>
    </w:rPr>
  </w:style>
  <w:style w:type="paragraph" w:customStyle="1" w:styleId="Byline">
    <w:name w:val="Byline"/>
    <w:rsid w:val="007A1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769"/>
    <w:pPr>
      <w:tabs>
        <w:tab w:val="clear" w:pos="3600"/>
        <w:tab w:val="clear" w:pos="3958"/>
      </w:tabs>
      <w:jc w:val="right"/>
    </w:pPr>
  </w:style>
  <w:style w:type="paragraph" w:styleId="Caption">
    <w:name w:val="caption"/>
    <w:basedOn w:val="BodyText"/>
    <w:next w:val="Normal"/>
    <w:qFormat/>
    <w:rsid w:val="007A1769"/>
    <w:pPr>
      <w:framePr w:w="2268" w:hSpace="181" w:vSpace="181" w:wrap="around" w:vAnchor="text" w:hAnchor="page" w:x="1135" w:y="285" w:anchorLock="1"/>
    </w:pPr>
    <w:rPr>
      <w:i/>
    </w:rPr>
  </w:style>
  <w:style w:type="paragraph" w:customStyle="1" w:styleId="MiniTOCTitle">
    <w:name w:val="MiniTOCTitle"/>
    <w:basedOn w:val="Heading4"/>
    <w:rsid w:val="007A1769"/>
    <w:pPr>
      <w:spacing w:before="240"/>
      <w:outlineLvl w:val="9"/>
    </w:pPr>
    <w:rPr>
      <w:noProof/>
      <w:sz w:val="24"/>
    </w:rPr>
  </w:style>
  <w:style w:type="paragraph" w:customStyle="1" w:styleId="MiniTOCItem">
    <w:name w:val="MiniTOCItem"/>
    <w:basedOn w:val="ListBullet"/>
    <w:rsid w:val="007A1769"/>
    <w:pPr>
      <w:numPr>
        <w:numId w:val="0"/>
      </w:numPr>
      <w:tabs>
        <w:tab w:val="right" w:leader="dot" w:pos="6521"/>
      </w:tabs>
      <w:spacing w:before="0" w:after="0"/>
    </w:pPr>
  </w:style>
  <w:style w:type="paragraph" w:customStyle="1" w:styleId="TOFTitle">
    <w:name w:val="TOFTitle"/>
    <w:basedOn w:val="TOCTitle"/>
    <w:rsid w:val="007A1769"/>
  </w:style>
  <w:style w:type="paragraph" w:styleId="TableofFigures">
    <w:name w:val="table of figures"/>
    <w:basedOn w:val="Normal"/>
    <w:next w:val="Normal"/>
    <w:semiHidden/>
    <w:rsid w:val="007A1769"/>
    <w:pPr>
      <w:tabs>
        <w:tab w:val="right" w:leader="dot" w:pos="9072"/>
      </w:tabs>
      <w:ind w:left="970" w:hanging="403"/>
    </w:pPr>
    <w:rPr>
      <w:rFonts w:ascii="Times New Roman" w:hAnsi="Times New Roman"/>
      <w:b/>
    </w:rPr>
  </w:style>
  <w:style w:type="paragraph" w:styleId="ListNumber">
    <w:name w:val="List Number"/>
    <w:basedOn w:val="List"/>
    <w:rsid w:val="007A1769"/>
    <w:pPr>
      <w:numPr>
        <w:numId w:val="14"/>
      </w:numPr>
      <w:tabs>
        <w:tab w:val="clear" w:pos="340"/>
      </w:tabs>
    </w:pPr>
  </w:style>
  <w:style w:type="character" w:customStyle="1" w:styleId="WingdingSymbols">
    <w:name w:val="Wingding Symbols"/>
    <w:rsid w:val="007A1769"/>
    <w:rPr>
      <w:rFonts w:ascii="Wingdings" w:hAnsi="Wingdings"/>
    </w:rPr>
  </w:style>
  <w:style w:type="paragraph" w:customStyle="1" w:styleId="TableHeading">
    <w:name w:val="Table Heading"/>
    <w:basedOn w:val="HeadingBase"/>
    <w:rsid w:val="007A1769"/>
    <w:pPr>
      <w:keepLines/>
      <w:pBdr>
        <w:bottom w:val="single" w:sz="6" w:space="1" w:color="918585"/>
      </w:pBdr>
      <w:spacing w:before="240"/>
    </w:pPr>
  </w:style>
  <w:style w:type="character" w:customStyle="1" w:styleId="HotSpot">
    <w:name w:val="HotSpot"/>
    <w:rsid w:val="007A1769"/>
    <w:rPr>
      <w:color w:val="0033CC"/>
      <w:u w:val="none"/>
    </w:rPr>
  </w:style>
  <w:style w:type="paragraph" w:customStyle="1" w:styleId="BodyTextRight">
    <w:name w:val="Body Text Right"/>
    <w:basedOn w:val="BodyText"/>
    <w:rsid w:val="007A1769"/>
    <w:pPr>
      <w:spacing w:before="0" w:after="0"/>
      <w:jc w:val="right"/>
    </w:pPr>
  </w:style>
  <w:style w:type="paragraph" w:styleId="Index3">
    <w:name w:val="index 3"/>
    <w:basedOn w:val="ListNumber2"/>
    <w:next w:val="Normal"/>
    <w:semiHidden/>
    <w:rsid w:val="007A1769"/>
    <w:pPr>
      <w:numPr>
        <w:numId w:val="0"/>
      </w:numPr>
      <w:tabs>
        <w:tab w:val="right" w:leader="dot" w:pos="4176"/>
      </w:tabs>
    </w:pPr>
  </w:style>
  <w:style w:type="paragraph" w:styleId="ListNumber2">
    <w:name w:val="List Number 2"/>
    <w:basedOn w:val="List2"/>
    <w:rsid w:val="007A1769"/>
    <w:pPr>
      <w:numPr>
        <w:numId w:val="9"/>
      </w:numPr>
      <w:tabs>
        <w:tab w:val="clear" w:pos="1060"/>
      </w:tabs>
    </w:pPr>
  </w:style>
  <w:style w:type="paragraph" w:customStyle="1" w:styleId="MarginNote">
    <w:name w:val="Margin Note"/>
    <w:basedOn w:val="BodyText"/>
    <w:rsid w:val="007A1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769"/>
    <w:rPr>
      <w:sz w:val="32"/>
    </w:rPr>
  </w:style>
  <w:style w:type="paragraph" w:customStyle="1" w:styleId="HeadingProcedure">
    <w:name w:val="Heading Procedure"/>
    <w:basedOn w:val="HeadingBase"/>
    <w:next w:val="Normal"/>
    <w:rsid w:val="007A1769"/>
    <w:pPr>
      <w:tabs>
        <w:tab w:val="left" w:pos="0"/>
      </w:tabs>
      <w:spacing w:before="120" w:after="60"/>
    </w:pPr>
    <w:rPr>
      <w:i/>
      <w:color w:val="918585"/>
      <w:sz w:val="22"/>
    </w:rPr>
  </w:style>
  <w:style w:type="paragraph" w:customStyle="1" w:styleId="TableBodyText">
    <w:name w:val="Table Body Text"/>
    <w:basedOn w:val="BodyText"/>
    <w:rsid w:val="007A1769"/>
    <w:pPr>
      <w:spacing w:before="60" w:after="60"/>
    </w:pPr>
  </w:style>
  <w:style w:type="paragraph" w:styleId="ListContinue">
    <w:name w:val="List Continue"/>
    <w:basedOn w:val="List"/>
    <w:rsid w:val="007A1769"/>
    <w:pPr>
      <w:ind w:firstLine="0"/>
    </w:pPr>
  </w:style>
  <w:style w:type="paragraph" w:customStyle="1" w:styleId="ListNote">
    <w:name w:val="List Note"/>
    <w:basedOn w:val="List"/>
    <w:rsid w:val="007A1769"/>
    <w:pPr>
      <w:pBdr>
        <w:top w:val="single" w:sz="6" w:space="2" w:color="918585"/>
        <w:bottom w:val="single" w:sz="6" w:space="2" w:color="918585"/>
      </w:pBdr>
      <w:tabs>
        <w:tab w:val="left" w:pos="1021"/>
      </w:tabs>
      <w:ind w:firstLine="0"/>
    </w:pPr>
  </w:style>
  <w:style w:type="paragraph" w:customStyle="1" w:styleId="Warning">
    <w:name w:val="Warning"/>
    <w:basedOn w:val="BodyText"/>
    <w:rsid w:val="007A1769"/>
    <w:pPr>
      <w:shd w:val="clear" w:color="auto" w:fill="D9D9D9"/>
      <w:tabs>
        <w:tab w:val="left" w:pos="992"/>
      </w:tabs>
      <w:ind w:left="119" w:right="119"/>
    </w:pPr>
    <w:rPr>
      <w:sz w:val="20"/>
    </w:rPr>
  </w:style>
  <w:style w:type="paragraph" w:customStyle="1" w:styleId="MarginIcons">
    <w:name w:val="Margin Icons"/>
    <w:basedOn w:val="BodyText"/>
    <w:rsid w:val="007A1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769"/>
    <w:rPr>
      <w:rFonts w:ascii="Courier New" w:hAnsi="Courier New"/>
    </w:rPr>
  </w:style>
  <w:style w:type="paragraph" w:customStyle="1" w:styleId="NoteBullet">
    <w:name w:val="Note Bullet"/>
    <w:basedOn w:val="Note"/>
    <w:rsid w:val="007A1769"/>
    <w:pPr>
      <w:tabs>
        <w:tab w:val="clear" w:pos="680"/>
      </w:tabs>
      <w:spacing w:before="60" w:after="60"/>
    </w:pPr>
  </w:style>
  <w:style w:type="paragraph" w:customStyle="1" w:styleId="SubHeading2">
    <w:name w:val="SubHeading2"/>
    <w:basedOn w:val="HeadingBase"/>
    <w:rsid w:val="007A1769"/>
    <w:pPr>
      <w:spacing w:before="240" w:after="60"/>
    </w:pPr>
    <w:rPr>
      <w:sz w:val="20"/>
    </w:rPr>
  </w:style>
  <w:style w:type="paragraph" w:customStyle="1" w:styleId="SubHeading1">
    <w:name w:val="SubHeading1"/>
    <w:basedOn w:val="HeadingBase"/>
    <w:rsid w:val="007A1769"/>
    <w:pPr>
      <w:spacing w:before="240" w:after="60"/>
    </w:pPr>
    <w:rPr>
      <w:color w:val="918585"/>
      <w:sz w:val="22"/>
    </w:rPr>
  </w:style>
  <w:style w:type="paragraph" w:customStyle="1" w:styleId="SideHeading">
    <w:name w:val="Side Heading"/>
    <w:basedOn w:val="HeadingBase"/>
    <w:rsid w:val="007A1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769"/>
    <w:pPr>
      <w:numPr>
        <w:numId w:val="10"/>
      </w:numPr>
    </w:pPr>
  </w:style>
  <w:style w:type="paragraph" w:styleId="PlainText">
    <w:name w:val="Plain Text"/>
    <w:basedOn w:val="Normal"/>
    <w:link w:val="PlainTextChar"/>
    <w:rsid w:val="007A1769"/>
    <w:rPr>
      <w:sz w:val="20"/>
    </w:rPr>
  </w:style>
  <w:style w:type="character" w:customStyle="1" w:styleId="PlainTextChar">
    <w:name w:val="Plain Text Char"/>
    <w:basedOn w:val="DefaultParagraphFont"/>
    <w:link w:val="PlainText"/>
    <w:rsid w:val="007A1769"/>
    <w:rPr>
      <w:rFonts w:ascii="Courier New" w:eastAsia="Times New Roman" w:hAnsi="Courier New" w:cs="Times New Roman"/>
      <w:sz w:val="20"/>
      <w:szCs w:val="20"/>
      <w:lang w:eastAsia="en-US"/>
    </w:rPr>
  </w:style>
  <w:style w:type="character" w:customStyle="1" w:styleId="MenuOption">
    <w:name w:val="Menu Option"/>
    <w:basedOn w:val="DefaultParagraphFont"/>
    <w:rsid w:val="007A1769"/>
    <w:rPr>
      <w:b/>
      <w:smallCaps/>
    </w:rPr>
  </w:style>
  <w:style w:type="paragraph" w:customStyle="1" w:styleId="TableListNumber">
    <w:name w:val="Table List Number"/>
    <w:basedOn w:val="ListNumber"/>
    <w:rsid w:val="007A1769"/>
    <w:pPr>
      <w:numPr>
        <w:numId w:val="0"/>
      </w:numPr>
    </w:pPr>
  </w:style>
  <w:style w:type="paragraph" w:styleId="TOC4">
    <w:name w:val="toc 4"/>
    <w:basedOn w:val="TOCBase"/>
    <w:next w:val="Normal"/>
    <w:semiHidden/>
    <w:rsid w:val="007A1769"/>
    <w:pPr>
      <w:tabs>
        <w:tab w:val="right" w:leader="dot" w:pos="9071"/>
      </w:tabs>
      <w:ind w:left="1701"/>
    </w:pPr>
  </w:style>
  <w:style w:type="paragraph" w:customStyle="1" w:styleId="ListAlpha">
    <w:name w:val="List Alpha"/>
    <w:basedOn w:val="List"/>
    <w:rsid w:val="007A1769"/>
    <w:pPr>
      <w:numPr>
        <w:numId w:val="8"/>
      </w:numPr>
    </w:pPr>
  </w:style>
  <w:style w:type="paragraph" w:customStyle="1" w:styleId="ListAlpha2">
    <w:name w:val="List Alpha 2"/>
    <w:basedOn w:val="List2"/>
    <w:rsid w:val="007A1769"/>
    <w:pPr>
      <w:numPr>
        <w:numId w:val="7"/>
      </w:numPr>
    </w:pPr>
  </w:style>
  <w:style w:type="paragraph" w:styleId="List2">
    <w:name w:val="List 2"/>
    <w:basedOn w:val="BodyText"/>
    <w:rsid w:val="007A1769"/>
    <w:pPr>
      <w:tabs>
        <w:tab w:val="left" w:pos="680"/>
      </w:tabs>
      <w:spacing w:before="60" w:after="60"/>
      <w:ind w:left="680" w:hanging="340"/>
    </w:pPr>
  </w:style>
  <w:style w:type="paragraph" w:styleId="List3">
    <w:name w:val="List 3"/>
    <w:basedOn w:val="BodyText"/>
    <w:rsid w:val="007A1769"/>
    <w:pPr>
      <w:tabs>
        <w:tab w:val="left" w:pos="1021"/>
      </w:tabs>
      <w:spacing w:before="60" w:after="60"/>
      <w:ind w:left="1020" w:hanging="340"/>
    </w:pPr>
  </w:style>
  <w:style w:type="paragraph" w:styleId="List4">
    <w:name w:val="List 4"/>
    <w:basedOn w:val="BodyText"/>
    <w:rsid w:val="007A1769"/>
    <w:pPr>
      <w:tabs>
        <w:tab w:val="left" w:pos="1361"/>
      </w:tabs>
      <w:spacing w:before="60" w:after="60"/>
      <w:ind w:left="1361" w:hanging="340"/>
    </w:pPr>
  </w:style>
  <w:style w:type="paragraph" w:styleId="List5">
    <w:name w:val="List 5"/>
    <w:basedOn w:val="BodyText"/>
    <w:rsid w:val="007A1769"/>
    <w:pPr>
      <w:tabs>
        <w:tab w:val="left" w:pos="1701"/>
      </w:tabs>
      <w:spacing w:before="60" w:after="60"/>
      <w:ind w:left="1701" w:hanging="340"/>
    </w:pPr>
  </w:style>
  <w:style w:type="paragraph" w:styleId="ListBullet3">
    <w:name w:val="List Bullet 3"/>
    <w:basedOn w:val="List3"/>
    <w:rsid w:val="007A1769"/>
    <w:pPr>
      <w:numPr>
        <w:numId w:val="13"/>
      </w:numPr>
      <w:tabs>
        <w:tab w:val="clear" w:pos="1021"/>
      </w:tabs>
      <w:ind w:left="1037" w:hanging="357"/>
    </w:pPr>
  </w:style>
  <w:style w:type="paragraph" w:styleId="ListBullet4">
    <w:name w:val="List Bullet 4"/>
    <w:basedOn w:val="List4"/>
    <w:rsid w:val="007A1769"/>
    <w:pPr>
      <w:numPr>
        <w:numId w:val="2"/>
      </w:numPr>
      <w:tabs>
        <w:tab w:val="clear" w:pos="1361"/>
      </w:tabs>
    </w:pPr>
  </w:style>
  <w:style w:type="paragraph" w:styleId="ListBullet5">
    <w:name w:val="List Bullet 5"/>
    <w:basedOn w:val="List5"/>
    <w:rsid w:val="007A1769"/>
    <w:pPr>
      <w:numPr>
        <w:numId w:val="3"/>
      </w:numPr>
    </w:pPr>
  </w:style>
  <w:style w:type="paragraph" w:styleId="ListContinue2">
    <w:name w:val="List Continue 2"/>
    <w:basedOn w:val="List2"/>
    <w:rsid w:val="007A1769"/>
    <w:pPr>
      <w:ind w:firstLine="0"/>
    </w:pPr>
  </w:style>
  <w:style w:type="paragraph" w:styleId="ListContinue3">
    <w:name w:val="List Continue 3"/>
    <w:basedOn w:val="List3"/>
    <w:rsid w:val="007A1769"/>
    <w:pPr>
      <w:ind w:left="1021" w:firstLine="0"/>
    </w:pPr>
  </w:style>
  <w:style w:type="paragraph" w:styleId="ListContinue4">
    <w:name w:val="List Continue 4"/>
    <w:basedOn w:val="List4"/>
    <w:rsid w:val="007A1769"/>
    <w:pPr>
      <w:ind w:firstLine="0"/>
    </w:pPr>
  </w:style>
  <w:style w:type="paragraph" w:styleId="ListContinue5">
    <w:name w:val="List Continue 5"/>
    <w:basedOn w:val="List5"/>
    <w:rsid w:val="007A1769"/>
    <w:pPr>
      <w:ind w:firstLine="0"/>
    </w:pPr>
  </w:style>
  <w:style w:type="paragraph" w:styleId="ListNumber3">
    <w:name w:val="List Number 3"/>
    <w:basedOn w:val="List3"/>
    <w:rsid w:val="007A1769"/>
    <w:pPr>
      <w:numPr>
        <w:numId w:val="4"/>
      </w:numPr>
    </w:pPr>
  </w:style>
  <w:style w:type="paragraph" w:styleId="ListNumber4">
    <w:name w:val="List Number 4"/>
    <w:basedOn w:val="List4"/>
    <w:rsid w:val="007A1769"/>
    <w:pPr>
      <w:numPr>
        <w:numId w:val="5"/>
      </w:numPr>
    </w:pPr>
  </w:style>
  <w:style w:type="paragraph" w:styleId="ListNumber5">
    <w:name w:val="List Number 5"/>
    <w:basedOn w:val="List5"/>
    <w:rsid w:val="007A1769"/>
    <w:pPr>
      <w:numPr>
        <w:numId w:val="6"/>
      </w:numPr>
    </w:pPr>
  </w:style>
  <w:style w:type="paragraph" w:styleId="BlockText">
    <w:name w:val="Block Text"/>
    <w:basedOn w:val="Normal"/>
    <w:rsid w:val="007A1769"/>
    <w:pPr>
      <w:spacing w:after="120"/>
      <w:ind w:left="1440" w:right="1440"/>
    </w:pPr>
  </w:style>
  <w:style w:type="character" w:customStyle="1" w:styleId="Subscript">
    <w:name w:val="Subscript"/>
    <w:basedOn w:val="DefaultParagraphFont"/>
    <w:rsid w:val="007A1769"/>
    <w:rPr>
      <w:sz w:val="16"/>
      <w:vertAlign w:val="subscript"/>
    </w:rPr>
  </w:style>
  <w:style w:type="character" w:customStyle="1" w:styleId="Superscript">
    <w:name w:val="Superscript"/>
    <w:basedOn w:val="DefaultParagraphFont"/>
    <w:rsid w:val="007A1769"/>
    <w:rPr>
      <w:sz w:val="16"/>
      <w:vertAlign w:val="superscript"/>
    </w:rPr>
  </w:style>
  <w:style w:type="character" w:customStyle="1" w:styleId="Symbols">
    <w:name w:val="Symbols"/>
    <w:basedOn w:val="DefaultParagraphFont"/>
    <w:rsid w:val="007A1769"/>
    <w:rPr>
      <w:rFonts w:ascii="Symbol" w:hAnsi="Symbol"/>
    </w:rPr>
  </w:style>
  <w:style w:type="character" w:customStyle="1" w:styleId="MenuOptions">
    <w:name w:val="Menu Options"/>
    <w:basedOn w:val="DefaultParagraphFont"/>
    <w:rsid w:val="007A1769"/>
    <w:rPr>
      <w:rFonts w:ascii="Arial Narrow" w:hAnsi="Arial Narrow"/>
      <w:smallCaps/>
    </w:rPr>
  </w:style>
  <w:style w:type="character" w:customStyle="1" w:styleId="Buttons">
    <w:name w:val="Buttons"/>
    <w:basedOn w:val="DefaultParagraphFont"/>
    <w:rsid w:val="007A1769"/>
    <w:rPr>
      <w:b/>
    </w:rPr>
  </w:style>
  <w:style w:type="character" w:customStyle="1" w:styleId="Underlined">
    <w:name w:val="Underlined"/>
    <w:basedOn w:val="DefaultParagraphFont"/>
    <w:rsid w:val="007A1769"/>
    <w:rPr>
      <w:u w:val="single"/>
    </w:rPr>
  </w:style>
  <w:style w:type="paragraph" w:customStyle="1" w:styleId="TableBodyTextRight">
    <w:name w:val="Table Body Text Right"/>
    <w:basedOn w:val="TableBodyText"/>
    <w:rsid w:val="007A1769"/>
    <w:pPr>
      <w:widowControl w:val="0"/>
      <w:autoSpaceDE w:val="0"/>
      <w:autoSpaceDN w:val="0"/>
      <w:adjustRightInd w:val="0"/>
      <w:jc w:val="right"/>
    </w:pPr>
    <w:rPr>
      <w:rFonts w:cs="Arial"/>
      <w:szCs w:val="18"/>
    </w:rPr>
  </w:style>
  <w:style w:type="paragraph" w:customStyle="1" w:styleId="CopyrightText">
    <w:name w:val="Copyright Text"/>
    <w:basedOn w:val="BodyText"/>
    <w:rsid w:val="007A1769"/>
    <w:rPr>
      <w:sz w:val="18"/>
    </w:rPr>
  </w:style>
  <w:style w:type="paragraph" w:customStyle="1" w:styleId="BodySmallRight">
    <w:name w:val="Body Small Right"/>
    <w:basedOn w:val="BodyTextRight"/>
    <w:rsid w:val="007A1769"/>
    <w:rPr>
      <w:sz w:val="18"/>
      <w:szCs w:val="18"/>
    </w:rPr>
  </w:style>
  <w:style w:type="paragraph" w:customStyle="1" w:styleId="MarginEdition">
    <w:name w:val="Margin Edition"/>
    <w:basedOn w:val="MarginNote"/>
    <w:rsid w:val="007A1769"/>
    <w:pPr>
      <w:spacing w:before="0" w:after="0"/>
    </w:pPr>
    <w:rPr>
      <w:rFonts w:ascii="Times New Roman" w:hAnsi="Times New Roman"/>
      <w:color w:val="999999"/>
    </w:rPr>
  </w:style>
  <w:style w:type="paragraph" w:customStyle="1" w:styleId="Spacer">
    <w:name w:val="Spacer"/>
    <w:basedOn w:val="Normal"/>
    <w:rsid w:val="007A1769"/>
    <w:rPr>
      <w:sz w:val="2"/>
      <w:szCs w:val="2"/>
    </w:rPr>
  </w:style>
  <w:style w:type="character" w:customStyle="1" w:styleId="Small">
    <w:name w:val="Small"/>
    <w:basedOn w:val="DefaultParagraphFont"/>
    <w:rsid w:val="007A1769"/>
    <w:rPr>
      <w:sz w:val="16"/>
    </w:rPr>
  </w:style>
  <w:style w:type="paragraph" w:customStyle="1" w:styleId="WideTable">
    <w:name w:val="Wide Table"/>
    <w:basedOn w:val="Normal"/>
    <w:rsid w:val="007A1769"/>
    <w:pPr>
      <w:ind w:left="-1418"/>
    </w:pPr>
    <w:rPr>
      <w:sz w:val="2"/>
      <w:szCs w:val="2"/>
    </w:rPr>
  </w:style>
  <w:style w:type="character" w:styleId="PageNumber">
    <w:name w:val="page number"/>
    <w:basedOn w:val="DefaultParagraphFont"/>
    <w:rsid w:val="007A1769"/>
  </w:style>
  <w:style w:type="paragraph" w:styleId="Quote">
    <w:name w:val="Quote"/>
    <w:basedOn w:val="Heading1"/>
    <w:link w:val="QuoteChar"/>
    <w:qFormat/>
    <w:rsid w:val="007A1769"/>
    <w:rPr>
      <w:b w:val="0"/>
      <w:sz w:val="72"/>
      <w:szCs w:val="72"/>
      <w:lang w:val="en-NZ"/>
    </w:rPr>
  </w:style>
  <w:style w:type="character" w:customStyle="1" w:styleId="QuoteChar">
    <w:name w:val="Quote Char"/>
    <w:basedOn w:val="DefaultParagraphFont"/>
    <w:link w:val="Quote"/>
    <w:rsid w:val="007A1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769"/>
    <w:pPr>
      <w:pageBreakBefore/>
    </w:pPr>
  </w:style>
  <w:style w:type="paragraph" w:customStyle="1" w:styleId="Border">
    <w:name w:val="Border"/>
    <w:basedOn w:val="Normal"/>
    <w:qFormat/>
    <w:rsid w:val="007A1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769"/>
    <w:rPr>
      <w:b/>
      <w:bCs/>
      <w:i/>
      <w:iCs/>
      <w:color w:val="auto"/>
    </w:rPr>
  </w:style>
  <w:style w:type="paragraph" w:styleId="IntenseQuote">
    <w:name w:val="Intense Quote"/>
    <w:basedOn w:val="Normal"/>
    <w:next w:val="Normal"/>
    <w:link w:val="IntenseQuoteChar"/>
    <w:uiPriority w:val="30"/>
    <w:qFormat/>
    <w:rsid w:val="007A1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769"/>
    <w:rPr>
      <w:smallCaps/>
      <w:color w:val="auto"/>
      <w:u w:val="single"/>
    </w:rPr>
  </w:style>
  <w:style w:type="character" w:styleId="IntenseReference">
    <w:name w:val="Intense Reference"/>
    <w:basedOn w:val="DefaultParagraphFont"/>
    <w:uiPriority w:val="32"/>
    <w:qFormat/>
    <w:rsid w:val="007A1769"/>
    <w:rPr>
      <w:b/>
      <w:bCs/>
      <w:smallCaps/>
      <w:color w:val="auto"/>
      <w:spacing w:val="5"/>
      <w:u w:val="single"/>
    </w:rPr>
  </w:style>
  <w:style w:type="paragraph" w:customStyle="1" w:styleId="2ColumnHeading">
    <w:name w:val="2Column Heading"/>
    <w:basedOn w:val="BodyText"/>
    <w:qFormat/>
    <w:rsid w:val="007A1769"/>
    <w:pPr>
      <w:spacing w:after="60"/>
      <w:ind w:left="-2268"/>
    </w:pPr>
    <w:rPr>
      <w:b/>
    </w:rPr>
  </w:style>
  <w:style w:type="paragraph" w:customStyle="1" w:styleId="Heading1TOC">
    <w:name w:val="Heading1 TOC"/>
    <w:basedOn w:val="Normal"/>
    <w:qFormat/>
    <w:rsid w:val="007A1769"/>
    <w:pPr>
      <w:spacing w:before="240" w:after="120"/>
    </w:pPr>
    <w:rPr>
      <w:rFonts w:ascii="Times New Roman" w:hAnsi="Times New Roman"/>
      <w:b/>
      <w:sz w:val="32"/>
    </w:rPr>
  </w:style>
  <w:style w:type="paragraph" w:customStyle="1" w:styleId="Heading2TOC">
    <w:name w:val="Heading2 TOC"/>
    <w:basedOn w:val="Normal"/>
    <w:qFormat/>
    <w:rsid w:val="007A1769"/>
    <w:pPr>
      <w:spacing w:before="240" w:after="60"/>
    </w:pPr>
    <w:rPr>
      <w:rFonts w:ascii="Times New Roman" w:hAnsi="Times New Roman"/>
      <w:b/>
      <w:sz w:val="28"/>
    </w:rPr>
  </w:style>
  <w:style w:type="character" w:customStyle="1" w:styleId="Underline">
    <w:name w:val="Underline"/>
    <w:basedOn w:val="DefaultParagraphFont"/>
    <w:qFormat/>
    <w:rsid w:val="007A1769"/>
    <w:rPr>
      <w:u w:val="single"/>
    </w:rPr>
  </w:style>
  <w:style w:type="character" w:customStyle="1" w:styleId="BoldandItalics">
    <w:name w:val="Bold and Italics"/>
    <w:qFormat/>
    <w:rsid w:val="007A1769"/>
    <w:rPr>
      <w:b/>
      <w:i/>
      <w:u w:val="none"/>
    </w:rPr>
  </w:style>
  <w:style w:type="paragraph" w:styleId="BalloonText">
    <w:name w:val="Balloon Text"/>
    <w:basedOn w:val="Normal"/>
    <w:link w:val="BalloonTextChar"/>
    <w:rsid w:val="007A1769"/>
    <w:rPr>
      <w:rFonts w:ascii="Tahoma" w:hAnsi="Tahoma" w:cs="Tahoma"/>
      <w:sz w:val="16"/>
      <w:szCs w:val="16"/>
    </w:rPr>
  </w:style>
  <w:style w:type="character" w:customStyle="1" w:styleId="BalloonTextChar">
    <w:name w:val="Balloon Text Char"/>
    <w:basedOn w:val="DefaultParagraphFont"/>
    <w:link w:val="BalloonText"/>
    <w:rsid w:val="007A1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769"/>
    <w:rPr>
      <w:b/>
      <w:color w:val="660033"/>
      <w:spacing w:val="0"/>
    </w:rPr>
  </w:style>
  <w:style w:type="paragraph" w:customStyle="1" w:styleId="Nameditemlist">
    <w:name w:val="Named item list"/>
    <w:basedOn w:val="BodyText"/>
    <w:qFormat/>
    <w:rsid w:val="007A1769"/>
    <w:pPr>
      <w:tabs>
        <w:tab w:val="left" w:pos="2835"/>
      </w:tabs>
      <w:ind w:left="2835" w:hanging="2835"/>
    </w:pPr>
  </w:style>
  <w:style w:type="paragraph" w:customStyle="1" w:styleId="BodyTextnopadding">
    <w:name w:val="Body Text no padding"/>
    <w:basedOn w:val="BodyText"/>
    <w:qFormat/>
    <w:rsid w:val="007A1769"/>
    <w:pPr>
      <w:spacing w:before="0" w:after="0"/>
    </w:pPr>
  </w:style>
  <w:style w:type="paragraph" w:customStyle="1" w:styleId="BodyTextBold">
    <w:name w:val="Body Text Bold"/>
    <w:basedOn w:val="BodyText"/>
    <w:qFormat/>
    <w:rsid w:val="007A1769"/>
    <w:rPr>
      <w:b/>
    </w:rPr>
  </w:style>
  <w:style w:type="character" w:styleId="Hyperlink">
    <w:name w:val="Hyperlink"/>
    <w:basedOn w:val="DefaultParagraphFont"/>
    <w:uiPriority w:val="99"/>
    <w:unhideWhenUsed/>
    <w:rsid w:val="00286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3944</Characters>
  <Application>Microsoft Office Word</Application>
  <DocSecurity>0</DocSecurity>
  <Lines>146</Lines>
  <Paragraphs>91</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FBPCEL2001 Perform oak handling activities</dc:title>
  <dc:subject>Approved</dc:subject>
  <dc:creator>Skills Impact</dc:creator>
  <cp:keywords>Release: 1</cp:keywords>
  <dc:description>Review Date: 12 April 2008</dc:description>
  <cp:lastModifiedBy>HSD_TPCMSd.prod</cp:lastModifiedBy>
  <cp:revision>3</cp:revision>
  <dcterms:created xsi:type="dcterms:W3CDTF">2023-01-26T21:41:00Z</dcterms:created>
  <dcterms:modified xsi:type="dcterms:W3CDTF">2023-01-26T21:41:00Z</dcterms:modified>
</cp:coreProperties>
</file>