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19AD" w:rsidP="008C19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FBPCDS3003 Coordinate winery hospitality activities</w:t>
      </w:r>
      <w:r>
        <w:fldChar w:fldCharType="end"/>
      </w:r>
    </w:p>
    <w:p w:rsidR="008C19AD" w:rsidP="008C19AD">
      <w:pPr>
        <w:pStyle w:val="Version"/>
        <w:sectPr w:rsidSect="00B37D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7D39" w:rsidP="00B37D39">
      <w:pPr>
        <w:pStyle w:val="SuperHeading"/>
      </w:pPr>
      <w:r w:rsidRPr="00B37D39">
        <w:t>FBPCDS3003 Coordinate winery hospitality activities</w:t>
      </w:r>
    </w:p>
    <w:p w:rsidR="00000000" w:rsidRPr="00B37D39" w:rsidP="00B37D39">
      <w:pPr>
        <w:pStyle w:val="Heading1"/>
      </w:pPr>
      <w:bookmarkStart w:id="1" w:name="O_994368"/>
      <w:bookmarkEnd w:id="1"/>
      <w:r w:rsidRPr="00B37D3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37D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39" w:rsidP="00B37D39">
            <w:pPr>
              <w:pStyle w:val="BodyText"/>
            </w:pPr>
            <w:r w:rsidRPr="00B37D3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39">
            <w:pPr>
              <w:pStyle w:val="BodyText"/>
              <w:rPr>
                <w:lang w:val="en-NZ"/>
              </w:rPr>
            </w:pPr>
            <w:r w:rsidRPr="00B37D39">
              <w:rPr>
                <w:rStyle w:val="SpecialBold"/>
              </w:rPr>
              <w:t>Comments</w:t>
            </w:r>
          </w:p>
        </w:tc>
      </w:tr>
      <w:tr w:rsidTr="00B37D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39">
            <w:pPr>
              <w:pStyle w:val="BodyText"/>
              <w:rPr>
                <w:lang w:val="en-NZ"/>
              </w:rPr>
            </w:pPr>
            <w:r w:rsidRPr="00B37D3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39" w:rsidP="00B37D39">
            <w:pPr>
              <w:pStyle w:val="BodyText"/>
            </w:pPr>
            <w:r w:rsidRPr="00B37D39">
              <w:t>This version released with FBP Food, Beverage and Pharmaceutical Training Package Version 2.0.</w:t>
            </w:r>
          </w:p>
        </w:tc>
      </w:tr>
    </w:tbl>
    <w:p w:rsidR="00000000" w:rsidRPr="00B37D39" w:rsidP="00B37D39">
      <w:pPr>
        <w:pStyle w:val="BodyText"/>
      </w:pPr>
    </w:p>
    <w:p w:rsidR="00000000" w:rsidRPr="00B37D39" w:rsidP="00B37D39">
      <w:pPr>
        <w:pStyle w:val="AllowPageBreak"/>
      </w:pPr>
    </w:p>
    <w:p w:rsidR="00000000" w:rsidRPr="00B37D39" w:rsidP="00B37D39">
      <w:pPr>
        <w:pStyle w:val="Heading1"/>
      </w:pPr>
      <w:bookmarkStart w:id="2" w:name="O_994369"/>
      <w:bookmarkEnd w:id="2"/>
      <w:r w:rsidRPr="00B37D39">
        <w:t>Application</w:t>
      </w:r>
    </w:p>
    <w:p w:rsidR="00000000" w:rsidRPr="00B37D39" w:rsidP="008C19AD">
      <w:pPr>
        <w:pStyle w:val="BodyText"/>
      </w:pPr>
      <w:r w:rsidRPr="00B37D39">
        <w:t>This unit of competency describes the skills and knowledge required to pl</w:t>
      </w:r>
      <w:r w:rsidRPr="00B37D39">
        <w:t>an, conduct and evaluate winery hospitality activities. It includes limited responsibility for the work of others.</w:t>
      </w:r>
    </w:p>
    <w:p w:rsidR="00000000" w:rsidRPr="00B37D39" w:rsidP="008C19AD">
      <w:pPr>
        <w:pStyle w:val="BodyText"/>
      </w:pPr>
      <w:r w:rsidRPr="00B37D39">
        <w:t>The unit applies to individuals who work under broad direction and take responsibility for coordinating hospitality activities conducted as p</w:t>
      </w:r>
      <w:r w:rsidRPr="00B37D39">
        <w:t>art of cellar door operations in the wine industry.</w:t>
      </w:r>
    </w:p>
    <w:p w:rsidR="00000000" w:rsidRPr="00B37D39" w:rsidP="008C19AD">
      <w:pPr>
        <w:pStyle w:val="BodyText"/>
      </w:pPr>
      <w:r w:rsidRPr="00B37D39">
        <w:t>All work must be carried out to comply with workplace procedures, according to state/territory health and safety, and food safety regulations, legislation and standards that apply to the workplace.</w:t>
      </w:r>
    </w:p>
    <w:p w:rsidR="00000000" w:rsidRPr="00B37D39" w:rsidP="008C19AD">
      <w:pPr>
        <w:pStyle w:val="BodyText"/>
      </w:pPr>
      <w:r w:rsidRPr="00B37D39">
        <w:t>No occ</w:t>
      </w:r>
      <w:r w:rsidRPr="00B37D39">
        <w:t>upational licensing, legislative or certification requirements apply to this unit at the time of publication.</w:t>
      </w:r>
    </w:p>
    <w:p w:rsidR="00000000" w:rsidRPr="00B37D39" w:rsidP="00B37D39">
      <w:pPr>
        <w:pStyle w:val="Heading1"/>
      </w:pPr>
      <w:bookmarkStart w:id="3" w:name="O_994370"/>
      <w:bookmarkEnd w:id="3"/>
      <w:r w:rsidRPr="00B37D39">
        <w:t>Pre-requisite Unit</w:t>
      </w:r>
    </w:p>
    <w:p w:rsidR="00000000" w:rsidRPr="00B37D39" w:rsidP="008C19AD">
      <w:pPr>
        <w:pStyle w:val="BodyText"/>
      </w:pPr>
      <w:r w:rsidRPr="00B37D39">
        <w:t>Nil</w:t>
      </w:r>
    </w:p>
    <w:p w:rsidR="00000000" w:rsidRPr="00B37D39" w:rsidP="00B37D39">
      <w:pPr>
        <w:pStyle w:val="Heading1"/>
      </w:pPr>
      <w:bookmarkStart w:id="4" w:name="O_994372"/>
      <w:bookmarkEnd w:id="4"/>
      <w:r w:rsidRPr="00B37D39">
        <w:t>Unit Sector</w:t>
      </w:r>
    </w:p>
    <w:p w:rsidR="00000000" w:rsidRPr="00B37D39" w:rsidP="008C19AD">
      <w:pPr>
        <w:pStyle w:val="BodyText"/>
      </w:pPr>
      <w:r w:rsidRPr="00B37D39">
        <w:t>Cellar Door (CDS)</w:t>
      </w:r>
    </w:p>
    <w:p w:rsidR="00000000" w:rsidRPr="00B37D39" w:rsidP="00B37D39">
      <w:pPr>
        <w:pStyle w:val="Heading1"/>
      </w:pPr>
      <w:bookmarkStart w:id="5" w:name="O_994373"/>
      <w:bookmarkEnd w:id="5"/>
      <w:r w:rsidRPr="00B37D3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C19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39" w:rsidP="00B37D39">
            <w:pPr>
              <w:pStyle w:val="BodyText"/>
            </w:pPr>
            <w:r w:rsidRPr="00B37D39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39">
            <w:pPr>
              <w:pStyle w:val="BodyText"/>
              <w:rPr>
                <w:lang w:val="en-NZ"/>
              </w:rPr>
            </w:pPr>
            <w:r w:rsidRPr="00B37D39">
              <w:rPr>
                <w:rStyle w:val="SpecialBold"/>
              </w:rPr>
              <w:t>Performance Criteria</w:t>
            </w:r>
          </w:p>
        </w:tc>
      </w:tr>
      <w:tr w:rsidTr="008C19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39" w:rsidP="00B37D39">
            <w:pPr>
              <w:pStyle w:val="BodyText"/>
            </w:pPr>
            <w:r w:rsidRPr="00B37D3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39">
            <w:pPr>
              <w:pStyle w:val="BodyText"/>
              <w:rPr>
                <w:lang w:val="en-NZ"/>
              </w:rPr>
            </w:pPr>
            <w:r w:rsidRPr="00B37D3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C19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39">
            <w:pPr>
              <w:pStyle w:val="BodyText"/>
              <w:rPr>
                <w:lang w:val="en-NZ"/>
              </w:rPr>
            </w:pPr>
            <w:r w:rsidRPr="00B37D39">
              <w:t>1. Identify required hospitality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39" w:rsidP="00B37D39">
            <w:pPr>
              <w:pStyle w:val="BodyText"/>
            </w:pPr>
            <w:r w:rsidRPr="00B37D39">
              <w:t>1.1 Interpret workplace or organisation promotiona</w:t>
            </w:r>
            <w:r w:rsidRPr="00B37D39">
              <w:t>l schedule and apply to hospitality activities</w:t>
            </w:r>
          </w:p>
          <w:p w:rsidR="00000000" w:rsidRPr="00B37D39" w:rsidP="00B37D39">
            <w:pPr>
              <w:pStyle w:val="BodyText"/>
            </w:pPr>
            <w:r w:rsidRPr="00B37D39">
              <w:t xml:space="preserve">1.2 Respond to ad-hoc customer requests and bookings according to </w:t>
            </w:r>
            <w:r w:rsidRPr="00B37D39">
              <w:t>workplace procedures</w:t>
            </w:r>
          </w:p>
          <w:p w:rsidR="00000000" w:rsidP="00B37D39">
            <w:pPr>
              <w:pStyle w:val="BodyText"/>
              <w:rPr>
                <w:lang w:val="en-NZ"/>
              </w:rPr>
            </w:pPr>
            <w:r w:rsidRPr="00B37D39">
              <w:t>1.3 Confirm health and safety in the workplace, regulatory and workplace procedures relating to winery hospitality activit</w:t>
            </w:r>
            <w:r w:rsidRPr="00B37D39">
              <w:t>ies</w:t>
            </w:r>
          </w:p>
        </w:tc>
      </w:tr>
      <w:tr w:rsidTr="008C19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39">
            <w:pPr>
              <w:pStyle w:val="BodyText"/>
              <w:rPr>
                <w:lang w:val="en-NZ"/>
              </w:rPr>
            </w:pPr>
            <w:r w:rsidRPr="00B37D39">
              <w:t>2. Plan and organise hospitality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39" w:rsidP="00B37D39">
            <w:pPr>
              <w:pStyle w:val="BodyText"/>
            </w:pPr>
            <w:r w:rsidRPr="00B37D39">
              <w:t>2.1 Identify resources required to implement hospitality activities</w:t>
            </w:r>
          </w:p>
          <w:p w:rsidR="00000000" w:rsidRPr="00B37D39" w:rsidP="00B37D39">
            <w:pPr>
              <w:pStyle w:val="BodyText"/>
            </w:pPr>
            <w:r w:rsidRPr="00B37D39">
              <w:t>2.2 Negotiate prices and services with suppliers and customers</w:t>
            </w:r>
          </w:p>
          <w:p w:rsidR="00000000" w:rsidP="00B37D39">
            <w:pPr>
              <w:pStyle w:val="BodyText"/>
              <w:rPr>
                <w:lang w:val="en-NZ"/>
              </w:rPr>
            </w:pPr>
            <w:r w:rsidRPr="00B37D39">
              <w:t>2.3 Confirm supply of necessary resources and services according to supplier agreements and workplace procedures</w:t>
            </w:r>
          </w:p>
        </w:tc>
      </w:tr>
      <w:tr w:rsidTr="008C19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39">
            <w:pPr>
              <w:pStyle w:val="BodyText"/>
              <w:rPr>
                <w:lang w:val="en-NZ"/>
              </w:rPr>
            </w:pPr>
            <w:r w:rsidRPr="00B37D39">
              <w:t>3. Prepare for winery hospitality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39" w:rsidP="00B37D39">
            <w:pPr>
              <w:pStyle w:val="BodyText"/>
            </w:pPr>
            <w:r w:rsidRPr="00B37D39">
              <w:t>3.1 Prepare a schedule of events to ensure timely and effective implementation of activities</w:t>
            </w:r>
          </w:p>
          <w:p w:rsidR="00000000" w:rsidRPr="00B37D39" w:rsidP="00B37D39">
            <w:pPr>
              <w:pStyle w:val="BodyText"/>
            </w:pPr>
            <w:r w:rsidRPr="00B37D39">
              <w:t xml:space="preserve">3.2 </w:t>
            </w:r>
            <w:r w:rsidRPr="00B37D39">
              <w:t>Prepare or produce support materials in line with promotional schedule and workplace requirements</w:t>
            </w:r>
          </w:p>
          <w:p w:rsidR="00000000" w:rsidP="00B37D39">
            <w:pPr>
              <w:pStyle w:val="BodyText"/>
              <w:rPr>
                <w:lang w:val="en-NZ"/>
              </w:rPr>
            </w:pPr>
            <w:r w:rsidRPr="00B37D39">
              <w:t>3.3 Brief team and suppliers on their roles and responsibilities</w:t>
            </w:r>
          </w:p>
        </w:tc>
      </w:tr>
      <w:tr w:rsidTr="008C19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39">
            <w:pPr>
              <w:pStyle w:val="BodyText"/>
              <w:rPr>
                <w:lang w:val="en-NZ"/>
              </w:rPr>
            </w:pPr>
            <w:r w:rsidRPr="00B37D39">
              <w:t>4. Implement hospitality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39" w:rsidP="00B37D39">
            <w:pPr>
              <w:pStyle w:val="BodyText"/>
            </w:pPr>
            <w:r w:rsidRPr="00B37D39">
              <w:t xml:space="preserve">4.1 Coordinate resources effectively and efficiently to </w:t>
            </w:r>
            <w:r w:rsidRPr="00B37D39">
              <w:t>meet customer and workplace objectives</w:t>
            </w:r>
          </w:p>
          <w:p w:rsidR="00000000" w:rsidRPr="00B37D39" w:rsidP="00B37D39">
            <w:pPr>
              <w:pStyle w:val="BodyText"/>
            </w:pPr>
            <w:r w:rsidRPr="00B37D39">
              <w:t>4.2 Monitor and maintain hospitality facilities within limits of responsibility</w:t>
            </w:r>
          </w:p>
          <w:p w:rsidR="00000000" w:rsidP="00B37D39">
            <w:pPr>
              <w:pStyle w:val="BodyText"/>
              <w:rPr>
                <w:lang w:val="en-NZ"/>
              </w:rPr>
            </w:pPr>
            <w:r w:rsidRPr="00B37D39">
              <w:t>4.3 Recognise, rectify and report problems and anomalies to appropriate personnel</w:t>
            </w:r>
          </w:p>
        </w:tc>
      </w:tr>
      <w:tr w:rsidTr="008C19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39">
            <w:pPr>
              <w:pStyle w:val="BodyText"/>
              <w:rPr>
                <w:lang w:val="en-NZ"/>
              </w:rPr>
            </w:pPr>
            <w:r w:rsidRPr="00B37D39">
              <w:t>5. Evaluate winery hospitality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39" w:rsidP="00B37D39">
            <w:pPr>
              <w:pStyle w:val="BodyText"/>
            </w:pPr>
            <w:r w:rsidRPr="00B37D39">
              <w:t>5.1 Evaluate</w:t>
            </w:r>
            <w:r w:rsidRPr="00B37D39">
              <w:t xml:space="preserve"> team performance based on workplace and customer objectives</w:t>
            </w:r>
          </w:p>
          <w:p w:rsidR="00000000" w:rsidRPr="00B37D39" w:rsidP="00B37D39">
            <w:pPr>
              <w:pStyle w:val="BodyText"/>
            </w:pPr>
            <w:r w:rsidRPr="00B37D39">
              <w:t>5.2 Encourage and review customer feedback to improve performance</w:t>
            </w:r>
          </w:p>
          <w:p w:rsidR="00000000" w:rsidRPr="00B37D39" w:rsidP="00B37D39">
            <w:pPr>
              <w:pStyle w:val="BodyText"/>
            </w:pPr>
            <w:r w:rsidRPr="00B37D39">
              <w:t>5.3 Assess suppliers and give feedback according to workplace procedures</w:t>
            </w:r>
          </w:p>
          <w:p w:rsidR="00000000" w:rsidRPr="00B37D39" w:rsidP="00B37D39">
            <w:pPr>
              <w:pStyle w:val="BodyText"/>
            </w:pPr>
            <w:r w:rsidRPr="00B37D39">
              <w:t>5.4 Collate information to use for the financial and pro</w:t>
            </w:r>
            <w:r w:rsidRPr="00B37D39">
              <w:t>motional viability assessment</w:t>
            </w:r>
          </w:p>
          <w:p w:rsidR="00000000" w:rsidRPr="00B37D39" w:rsidP="00B37D39">
            <w:pPr>
              <w:pStyle w:val="BodyText"/>
            </w:pPr>
            <w:r w:rsidRPr="00B37D39">
              <w:t>5.5 Identify areas for improvement based on evidence collected and make recommendations to appropriate personnel</w:t>
            </w:r>
          </w:p>
        </w:tc>
      </w:tr>
    </w:tbl>
    <w:p w:rsidR="00000000" w:rsidRPr="00B37D39" w:rsidP="00B37D39">
      <w:pPr>
        <w:pStyle w:val="BodyText"/>
      </w:pPr>
    </w:p>
    <w:p w:rsidR="00000000" w:rsidRPr="00B37D39" w:rsidP="00B37D39">
      <w:pPr>
        <w:pStyle w:val="AllowPageBreak"/>
      </w:pPr>
    </w:p>
    <w:p w:rsidR="00000000" w:rsidRPr="00B37D39" w:rsidP="00B37D39">
      <w:pPr>
        <w:pStyle w:val="Heading1"/>
      </w:pPr>
      <w:bookmarkStart w:id="6" w:name="O_994374"/>
      <w:bookmarkEnd w:id="6"/>
      <w:r w:rsidRPr="00B37D39">
        <w:t>Foundation Skills</w:t>
      </w:r>
    </w:p>
    <w:p w:rsidR="00000000" w:rsidRPr="008C19AD" w:rsidP="008C19AD">
      <w:pPr>
        <w:pStyle w:val="BodyText"/>
        <w:rPr>
          <w:i/>
        </w:rPr>
      </w:pPr>
      <w:r w:rsidRPr="008C19A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37D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39" w:rsidP="00B37D39">
            <w:pPr>
              <w:pStyle w:val="BodyText"/>
            </w:pPr>
            <w:r w:rsidRPr="00B37D39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39">
            <w:pPr>
              <w:pStyle w:val="BodyText"/>
              <w:rPr>
                <w:lang w:val="en-NZ"/>
              </w:rPr>
            </w:pPr>
            <w:r w:rsidRPr="00B37D39">
              <w:rPr>
                <w:rStyle w:val="SpecialBold"/>
              </w:rPr>
              <w:t>Description</w:t>
            </w:r>
          </w:p>
        </w:tc>
      </w:tr>
      <w:tr w:rsidTr="00B37D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39">
            <w:pPr>
              <w:pStyle w:val="BodyText"/>
              <w:rPr>
                <w:lang w:val="en-NZ"/>
              </w:rPr>
            </w:pPr>
            <w:r w:rsidRPr="00B37D3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39">
            <w:pPr>
              <w:pStyle w:val="ListBullet"/>
              <w:rPr>
                <w:lang w:val="en-NZ"/>
              </w:rPr>
            </w:pPr>
            <w:r w:rsidRPr="00B37D39">
              <w:t>Interpret information from a variety</w:t>
            </w:r>
            <w:r w:rsidRPr="00B37D39">
              <w:t xml:space="preserve"> of workplace documents</w:t>
            </w:r>
          </w:p>
        </w:tc>
      </w:tr>
      <w:tr w:rsidTr="00B37D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39">
            <w:pPr>
              <w:pStyle w:val="BodyText"/>
              <w:rPr>
                <w:lang w:val="en-NZ"/>
              </w:rPr>
            </w:pPr>
            <w:r w:rsidRPr="00B37D3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39">
            <w:pPr>
              <w:pStyle w:val="ListBullet"/>
              <w:rPr>
                <w:lang w:val="en-NZ"/>
              </w:rPr>
            </w:pPr>
            <w:r w:rsidRPr="00B37D39">
              <w:t xml:space="preserve">Produce workplace documentation in required format  </w:t>
            </w:r>
          </w:p>
        </w:tc>
      </w:tr>
      <w:tr w:rsidTr="00B37D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39">
            <w:pPr>
              <w:pStyle w:val="BodyText"/>
              <w:rPr>
                <w:lang w:val="en-NZ"/>
              </w:rPr>
            </w:pPr>
            <w:r w:rsidRPr="00B37D3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39" w:rsidP="00B37D39">
            <w:pPr>
              <w:pStyle w:val="ListBullet"/>
            </w:pPr>
            <w:r w:rsidRPr="00B37D39">
              <w:t>Provide information using language appropriate to audience</w:t>
            </w:r>
          </w:p>
          <w:p w:rsidR="00000000" w:rsidRPr="00B37D39" w:rsidP="00B37D39">
            <w:pPr>
              <w:pStyle w:val="ListBullet"/>
            </w:pPr>
            <w:r w:rsidRPr="00B37D39">
              <w:t xml:space="preserve">Use questioning skills to gather feedback </w:t>
            </w:r>
          </w:p>
          <w:p w:rsidR="00000000" w:rsidP="00B37D39">
            <w:pPr>
              <w:pStyle w:val="ListBullet"/>
              <w:rPr>
                <w:lang w:val="en-NZ"/>
              </w:rPr>
            </w:pPr>
            <w:r w:rsidRPr="00B37D39">
              <w:t>Use active listening skills to respond to questions or feedback from others</w:t>
            </w:r>
          </w:p>
        </w:tc>
      </w:tr>
      <w:tr w:rsidTr="00B37D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39">
            <w:pPr>
              <w:pStyle w:val="BodyText"/>
              <w:rPr>
                <w:lang w:val="en-NZ"/>
              </w:rPr>
            </w:pPr>
            <w:r w:rsidRPr="00B37D3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39">
            <w:pPr>
              <w:pStyle w:val="ListBullet"/>
              <w:rPr>
                <w:lang w:val="en-NZ"/>
              </w:rPr>
            </w:pPr>
            <w:r w:rsidRPr="00B37D39">
              <w:t>Perform calculations relating to measurements, quantities, volumes and monetary value</w:t>
            </w:r>
          </w:p>
        </w:tc>
      </w:tr>
      <w:tr w:rsidTr="00B37D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39">
            <w:pPr>
              <w:pStyle w:val="BodyText"/>
              <w:rPr>
                <w:lang w:val="en-NZ"/>
              </w:rPr>
            </w:pPr>
            <w:r w:rsidRPr="00B37D39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39">
            <w:pPr>
              <w:pStyle w:val="ListBullet"/>
              <w:rPr>
                <w:lang w:val="en-NZ"/>
              </w:rPr>
            </w:pPr>
            <w:r w:rsidRPr="00B37D39">
              <w:t>Understand and comply with legislative and workplace requirements relevant to own role</w:t>
            </w:r>
          </w:p>
        </w:tc>
      </w:tr>
      <w:tr w:rsidTr="00B37D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39">
            <w:pPr>
              <w:pStyle w:val="BodyText"/>
              <w:rPr>
                <w:lang w:val="en-NZ"/>
              </w:rPr>
            </w:pPr>
            <w:r w:rsidRPr="00B37D39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39">
            <w:pPr>
              <w:pStyle w:val="ListBullet"/>
              <w:rPr>
                <w:lang w:val="en-NZ"/>
              </w:rPr>
            </w:pPr>
            <w:r w:rsidRPr="00B37D39">
              <w:t xml:space="preserve">Use accepted practices and protocols for communicating with internal personnel and people external to the organisation </w:t>
            </w:r>
          </w:p>
        </w:tc>
      </w:tr>
      <w:tr w:rsidTr="00B37D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39">
            <w:pPr>
              <w:pStyle w:val="BodyText"/>
              <w:rPr>
                <w:lang w:val="en-NZ"/>
              </w:rPr>
            </w:pPr>
            <w:r w:rsidRPr="00B37D39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39" w:rsidP="00B37D39">
            <w:pPr>
              <w:pStyle w:val="ListBullet"/>
            </w:pPr>
            <w:r w:rsidRPr="00B37D39">
              <w:t xml:space="preserve">Plan, </w:t>
            </w:r>
            <w:r w:rsidRPr="00B37D39">
              <w:t xml:space="preserve">sequence and implement tasks required to achieve outcomes </w:t>
            </w:r>
          </w:p>
          <w:p w:rsidR="00000000" w:rsidRPr="00B37D39" w:rsidP="00B37D39">
            <w:pPr>
              <w:pStyle w:val="ListBullet"/>
            </w:pPr>
            <w:r w:rsidRPr="00B37D39">
              <w:t>Use analytical skills to address problems and make decisions related to hospitability activities requirements</w:t>
            </w:r>
          </w:p>
        </w:tc>
      </w:tr>
    </w:tbl>
    <w:p w:rsidR="00000000" w:rsidRPr="00B37D39" w:rsidP="00B37D39">
      <w:pPr>
        <w:pStyle w:val="BodyText"/>
      </w:pPr>
    </w:p>
    <w:p w:rsidR="00000000" w:rsidRPr="00B37D39" w:rsidP="00B37D39">
      <w:pPr>
        <w:pStyle w:val="AllowPageBreak"/>
      </w:pPr>
    </w:p>
    <w:p w:rsidR="00000000" w:rsidRPr="00B37D39" w:rsidP="00B37D39">
      <w:pPr>
        <w:pStyle w:val="Heading1"/>
      </w:pPr>
      <w:bookmarkStart w:id="7" w:name="O_994376"/>
      <w:bookmarkEnd w:id="7"/>
      <w:r w:rsidRPr="00B37D3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37D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39" w:rsidP="00B37D39">
            <w:pPr>
              <w:pStyle w:val="BodyText"/>
            </w:pPr>
            <w:r w:rsidRPr="00B37D39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39" w:rsidP="00B37D39">
            <w:pPr>
              <w:pStyle w:val="BodyText"/>
            </w:pPr>
            <w:r w:rsidRPr="00B37D39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39" w:rsidP="00B37D39">
            <w:pPr>
              <w:pStyle w:val="BodyText"/>
            </w:pPr>
            <w:r w:rsidRPr="00B37D39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39">
            <w:pPr>
              <w:pStyle w:val="BodyText"/>
              <w:rPr>
                <w:lang w:val="en-NZ"/>
              </w:rPr>
            </w:pPr>
            <w:r w:rsidRPr="00B37D39">
              <w:rPr>
                <w:rStyle w:val="SpecialBold"/>
              </w:rPr>
              <w:t>Equivalence status</w:t>
            </w:r>
          </w:p>
        </w:tc>
      </w:tr>
      <w:tr w:rsidTr="00B37D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39">
            <w:pPr>
              <w:pStyle w:val="BodyText"/>
              <w:rPr>
                <w:lang w:val="en-NZ"/>
              </w:rPr>
            </w:pPr>
            <w:r w:rsidRPr="00B37D39">
              <w:t>FBPCDS3003 Coordinate winery hospitality activities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39">
            <w:pPr>
              <w:pStyle w:val="BodyText"/>
              <w:rPr>
                <w:lang w:val="en-NZ"/>
              </w:rPr>
            </w:pPr>
            <w:r w:rsidRPr="00B37D39">
              <w:t>FDFCD3003A Coordinate winery hospitality activities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39" w:rsidP="00B37D39">
            <w:pPr>
              <w:pStyle w:val="BodyText"/>
            </w:pPr>
            <w:r w:rsidRPr="00B37D39">
              <w:t xml:space="preserve">Updated to meet Standards for Training Packages  </w:t>
            </w:r>
          </w:p>
          <w:p w:rsidR="00000000" w:rsidRPr="00B37D39" w:rsidP="00B37D39">
            <w:pPr>
              <w:pStyle w:val="BodyText"/>
            </w:pPr>
            <w:r w:rsidRPr="00B37D39">
              <w:t>Minor changes to Performance Criteria for</w:t>
            </w:r>
            <w:r w:rsidRPr="00B37D39">
              <w:t xml:space="preserve"> clarity  </w:t>
            </w:r>
          </w:p>
          <w:p w:rsidR="00000000" w:rsidP="00B37D39">
            <w:pPr>
              <w:pStyle w:val="BodyText"/>
              <w:rPr>
                <w:lang w:val="en-NZ"/>
              </w:rPr>
            </w:pPr>
            <w:r w:rsidRPr="00B37D39">
              <w:t>Prerequisites removed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39" w:rsidP="00B37D39">
            <w:pPr>
              <w:pStyle w:val="BodyText"/>
            </w:pPr>
            <w:r w:rsidRPr="00B37D39">
              <w:t>Equivalent unit</w:t>
            </w:r>
          </w:p>
        </w:tc>
      </w:tr>
    </w:tbl>
    <w:p w:rsidR="00000000" w:rsidRPr="00B37D39" w:rsidP="00B37D39">
      <w:pPr>
        <w:pStyle w:val="BodyText"/>
      </w:pPr>
    </w:p>
    <w:p w:rsidR="00000000" w:rsidRPr="00B37D39" w:rsidP="00B37D39">
      <w:pPr>
        <w:pStyle w:val="AllowPageBreak"/>
      </w:pPr>
    </w:p>
    <w:p w:rsidR="00000000" w:rsidRPr="00B37D39" w:rsidP="00B37D39">
      <w:pPr>
        <w:pStyle w:val="Heading1"/>
      </w:pPr>
      <w:bookmarkStart w:id="8" w:name="O_994383"/>
      <w:bookmarkEnd w:id="8"/>
      <w:r w:rsidRPr="00B37D39">
        <w:t>Links</w:t>
      </w:r>
    </w:p>
    <w:p w:rsidR="00000000" w:rsidRPr="00B37D39" w:rsidP="008C19AD">
      <w:pPr>
        <w:pStyle w:val="BodyText"/>
      </w:pPr>
      <w:r w:rsidRPr="00B37D39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E45B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37D39" w:rsidP="00B37D39"/>
    <w:sectPr w:rsidSect="00B37D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D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D39" w:rsidRPr="008C19AD" w:rsidP="008C19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D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9AD" w:rsidP="00B37D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19AD" w:rsidP="00B37D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C19AD" w:rsidP="00B37D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D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9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7D39" w:rsidRPr="008C19AD" w:rsidP="008C19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D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9AD" w:rsidRPr="002D2AF8" w:rsidP="00B37D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FBPCDS3003 Coordinate winery hospitality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8C19AD" w:rsidP="00B37D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3EC1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F08D8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D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7D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7D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7D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7D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7D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7D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7D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7D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7D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7D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7D39"/>
  </w:style>
  <w:style w:type="character" w:customStyle="1" w:styleId="Heading1Char">
    <w:name w:val="Heading 1 Char"/>
    <w:basedOn w:val="DefaultParagraphFont"/>
    <w:link w:val="Heading1"/>
    <w:rsid w:val="00B37D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7D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7D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7D3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7D39"/>
    <w:rPr>
      <w:b/>
      <w:spacing w:val="0"/>
    </w:rPr>
  </w:style>
  <w:style w:type="character" w:styleId="Emphasis">
    <w:name w:val="Emphasis"/>
    <w:basedOn w:val="DefaultParagraphFont"/>
    <w:qFormat/>
    <w:rsid w:val="00B37D39"/>
    <w:rPr>
      <w:i/>
    </w:rPr>
  </w:style>
  <w:style w:type="paragraph" w:customStyle="1" w:styleId="SuperHeading">
    <w:name w:val="SuperHeading"/>
    <w:basedOn w:val="Normal"/>
    <w:rsid w:val="00B37D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7D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7D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7D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7D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7D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7D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7D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7D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7D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7D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7D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7D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7D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7D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7D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7D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7D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7D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7D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7D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7D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7D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7D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7D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7D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7D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7D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7D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7D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7D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7D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7D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7D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7D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7D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7D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7D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7D39"/>
  </w:style>
  <w:style w:type="paragraph" w:styleId="TableofFigures">
    <w:name w:val="table of figures"/>
    <w:basedOn w:val="Normal"/>
    <w:next w:val="Normal"/>
    <w:semiHidden/>
    <w:rsid w:val="00B37D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7D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37D39"/>
    <w:rPr>
      <w:rFonts w:ascii="Wingdings" w:hAnsi="Wingdings"/>
    </w:rPr>
  </w:style>
  <w:style w:type="paragraph" w:customStyle="1" w:styleId="TableHeading">
    <w:name w:val="Table Heading"/>
    <w:basedOn w:val="HeadingBase"/>
    <w:rsid w:val="00B37D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7D39"/>
    <w:rPr>
      <w:color w:val="0033CC"/>
      <w:u w:val="none"/>
    </w:rPr>
  </w:style>
  <w:style w:type="paragraph" w:customStyle="1" w:styleId="BodyTextRight">
    <w:name w:val="Body Text Right"/>
    <w:basedOn w:val="BodyText"/>
    <w:rsid w:val="00B37D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7D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7D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7D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7D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7D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7D39"/>
    <w:rPr>
      <w:sz w:val="32"/>
    </w:rPr>
  </w:style>
  <w:style w:type="paragraph" w:customStyle="1" w:styleId="HeadingProcedure">
    <w:name w:val="Heading Procedure"/>
    <w:basedOn w:val="HeadingBase"/>
    <w:next w:val="Normal"/>
    <w:rsid w:val="00B37D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7D39"/>
    <w:pPr>
      <w:spacing w:before="60" w:after="60"/>
    </w:pPr>
  </w:style>
  <w:style w:type="paragraph" w:styleId="ListContinue">
    <w:name w:val="List Continue"/>
    <w:basedOn w:val="List"/>
    <w:rsid w:val="00B37D39"/>
    <w:pPr>
      <w:ind w:firstLine="0"/>
    </w:pPr>
  </w:style>
  <w:style w:type="paragraph" w:customStyle="1" w:styleId="ListNote">
    <w:name w:val="List Note"/>
    <w:basedOn w:val="List"/>
    <w:rsid w:val="00B37D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7D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7D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7D39"/>
    <w:rPr>
      <w:rFonts w:ascii="Courier New" w:hAnsi="Courier New"/>
    </w:rPr>
  </w:style>
  <w:style w:type="paragraph" w:customStyle="1" w:styleId="NoteBullet">
    <w:name w:val="Note Bullet"/>
    <w:basedOn w:val="Note"/>
    <w:rsid w:val="00B37D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7D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7D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7D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7D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37D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7D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7D39"/>
    <w:rPr>
      <w:b/>
      <w:smallCaps/>
    </w:rPr>
  </w:style>
  <w:style w:type="paragraph" w:customStyle="1" w:styleId="TableListNumber">
    <w:name w:val="Table List Number"/>
    <w:basedOn w:val="ListNumber"/>
    <w:rsid w:val="00B37D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7D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7D39"/>
    <w:pPr>
      <w:numPr>
        <w:numId w:val="8"/>
      </w:numPr>
    </w:pPr>
  </w:style>
  <w:style w:type="paragraph" w:customStyle="1" w:styleId="ListAlpha2">
    <w:name w:val="List Alpha 2"/>
    <w:basedOn w:val="List2"/>
    <w:rsid w:val="00B37D39"/>
    <w:pPr>
      <w:numPr>
        <w:numId w:val="7"/>
      </w:numPr>
    </w:pPr>
  </w:style>
  <w:style w:type="paragraph" w:styleId="List2">
    <w:name w:val="List 2"/>
    <w:basedOn w:val="BodyText"/>
    <w:rsid w:val="00B37D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7D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7D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7D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7D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7D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37D39"/>
    <w:pPr>
      <w:numPr>
        <w:numId w:val="3"/>
      </w:numPr>
    </w:pPr>
  </w:style>
  <w:style w:type="paragraph" w:styleId="ListContinue2">
    <w:name w:val="List Continue 2"/>
    <w:basedOn w:val="List2"/>
    <w:rsid w:val="00B37D39"/>
    <w:pPr>
      <w:ind w:firstLine="0"/>
    </w:pPr>
  </w:style>
  <w:style w:type="paragraph" w:styleId="ListContinue3">
    <w:name w:val="List Continue 3"/>
    <w:basedOn w:val="List3"/>
    <w:rsid w:val="00B37D39"/>
    <w:pPr>
      <w:ind w:left="1021" w:firstLine="0"/>
    </w:pPr>
  </w:style>
  <w:style w:type="paragraph" w:styleId="ListContinue4">
    <w:name w:val="List Continue 4"/>
    <w:basedOn w:val="List4"/>
    <w:rsid w:val="00B37D39"/>
    <w:pPr>
      <w:ind w:firstLine="0"/>
    </w:pPr>
  </w:style>
  <w:style w:type="paragraph" w:styleId="ListContinue5">
    <w:name w:val="List Continue 5"/>
    <w:basedOn w:val="List5"/>
    <w:rsid w:val="00B37D39"/>
    <w:pPr>
      <w:ind w:firstLine="0"/>
    </w:pPr>
  </w:style>
  <w:style w:type="paragraph" w:styleId="ListNumber3">
    <w:name w:val="List Number 3"/>
    <w:basedOn w:val="List3"/>
    <w:rsid w:val="00B37D39"/>
    <w:pPr>
      <w:numPr>
        <w:numId w:val="4"/>
      </w:numPr>
    </w:pPr>
  </w:style>
  <w:style w:type="paragraph" w:styleId="ListNumber4">
    <w:name w:val="List Number 4"/>
    <w:basedOn w:val="List4"/>
    <w:rsid w:val="00B37D39"/>
    <w:pPr>
      <w:numPr>
        <w:numId w:val="5"/>
      </w:numPr>
    </w:pPr>
  </w:style>
  <w:style w:type="paragraph" w:styleId="ListNumber5">
    <w:name w:val="List Number 5"/>
    <w:basedOn w:val="List5"/>
    <w:rsid w:val="00B37D39"/>
    <w:pPr>
      <w:numPr>
        <w:numId w:val="6"/>
      </w:numPr>
    </w:pPr>
  </w:style>
  <w:style w:type="paragraph" w:styleId="BlockText">
    <w:name w:val="Block Text"/>
    <w:basedOn w:val="Normal"/>
    <w:rsid w:val="00B37D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7D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7D39"/>
    <w:rPr>
      <w:sz w:val="16"/>
      <w:vertAlign w:val="superscript"/>
    </w:rPr>
  </w:style>
  <w:style w:type="character" w:customStyle="1" w:styleId="Symbols">
    <w:name w:val="Symbols"/>
    <w:basedOn w:val="DefaultParagraphFont"/>
    <w:rsid w:val="00B37D39"/>
    <w:rPr>
      <w:rFonts w:ascii="Symbol" w:hAnsi="Symbol"/>
    </w:rPr>
  </w:style>
  <w:style w:type="character" w:customStyle="1" w:styleId="MenuOptions">
    <w:name w:val="Menu Options"/>
    <w:basedOn w:val="DefaultParagraphFont"/>
    <w:rsid w:val="00B37D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7D39"/>
    <w:rPr>
      <w:b/>
    </w:rPr>
  </w:style>
  <w:style w:type="character" w:customStyle="1" w:styleId="Underlined">
    <w:name w:val="Underlined"/>
    <w:basedOn w:val="DefaultParagraphFont"/>
    <w:rsid w:val="00B37D39"/>
    <w:rPr>
      <w:u w:val="single"/>
    </w:rPr>
  </w:style>
  <w:style w:type="paragraph" w:customStyle="1" w:styleId="TableBodyTextRight">
    <w:name w:val="Table Body Text Right"/>
    <w:basedOn w:val="TableBodyText"/>
    <w:rsid w:val="00B37D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7D39"/>
    <w:rPr>
      <w:sz w:val="18"/>
    </w:rPr>
  </w:style>
  <w:style w:type="paragraph" w:customStyle="1" w:styleId="BodySmallRight">
    <w:name w:val="Body Small Right"/>
    <w:basedOn w:val="BodyTextRight"/>
    <w:rsid w:val="00B37D39"/>
    <w:rPr>
      <w:sz w:val="18"/>
      <w:szCs w:val="18"/>
    </w:rPr>
  </w:style>
  <w:style w:type="paragraph" w:customStyle="1" w:styleId="MarginEdition">
    <w:name w:val="Margin Edition"/>
    <w:basedOn w:val="MarginNote"/>
    <w:rsid w:val="00B37D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7D39"/>
    <w:rPr>
      <w:sz w:val="2"/>
      <w:szCs w:val="2"/>
    </w:rPr>
  </w:style>
  <w:style w:type="character" w:customStyle="1" w:styleId="Small">
    <w:name w:val="Small"/>
    <w:basedOn w:val="DefaultParagraphFont"/>
    <w:rsid w:val="00B37D39"/>
    <w:rPr>
      <w:sz w:val="16"/>
    </w:rPr>
  </w:style>
  <w:style w:type="paragraph" w:customStyle="1" w:styleId="WideTable">
    <w:name w:val="Wide Table"/>
    <w:basedOn w:val="Normal"/>
    <w:rsid w:val="00B37D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7D39"/>
  </w:style>
  <w:style w:type="paragraph" w:styleId="Quote">
    <w:name w:val="Quote"/>
    <w:basedOn w:val="Heading1"/>
    <w:link w:val="QuoteChar"/>
    <w:qFormat/>
    <w:rsid w:val="00B37D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7D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7D39"/>
    <w:pPr>
      <w:pageBreakBefore/>
    </w:pPr>
  </w:style>
  <w:style w:type="paragraph" w:customStyle="1" w:styleId="Border">
    <w:name w:val="Border"/>
    <w:basedOn w:val="Normal"/>
    <w:qFormat/>
    <w:rsid w:val="00B37D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7D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7D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7D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7D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7D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7D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7D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7D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7D39"/>
    <w:rPr>
      <w:u w:val="single"/>
    </w:rPr>
  </w:style>
  <w:style w:type="character" w:customStyle="1" w:styleId="BoldandItalics">
    <w:name w:val="Bold and Italics"/>
    <w:qFormat/>
    <w:rsid w:val="00B37D39"/>
    <w:rPr>
      <w:b/>
      <w:i/>
      <w:u w:val="none"/>
    </w:rPr>
  </w:style>
  <w:style w:type="paragraph" w:styleId="BalloonText">
    <w:name w:val="Balloon Text"/>
    <w:basedOn w:val="Normal"/>
    <w:link w:val="BalloonTextChar"/>
    <w:rsid w:val="00B37D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7D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7D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7D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7D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7D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7D39"/>
    <w:pPr>
      <w:spacing w:before="0" w:after="0"/>
    </w:pPr>
  </w:style>
  <w:style w:type="paragraph" w:customStyle="1" w:styleId="BodyTextBold">
    <w:name w:val="Body Text Bold"/>
    <w:basedOn w:val="BodyText"/>
    <w:qFormat/>
    <w:rsid w:val="00B37D39"/>
    <w:rPr>
      <w:b/>
    </w:rPr>
  </w:style>
  <w:style w:type="character" w:styleId="Hyperlink">
    <w:name w:val="Hyperlink"/>
    <w:basedOn w:val="DefaultParagraphFont"/>
    <w:uiPriority w:val="99"/>
    <w:unhideWhenUsed/>
    <w:rsid w:val="008C19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620</Words>
  <Characters>4101</Characters>
  <Application>Microsoft Office Word</Application>
  <DocSecurity>0</DocSecurity>
  <Lines>146</Lines>
  <Paragraphs>92</Paragraphs>
  <ScaleCrop>false</ScaleCrop>
  <Company>Author-it Software Corporation Ltd.</Company>
  <LinksUpToDate>false</LinksUpToDate>
  <CharactersWithSpaces>4629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FBPCDS3003 Coordinate winery hospitality activities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2023-01-26T22:12:00Z</dcterms:created>
  <dcterms:modified xsi:type="dcterms:W3CDTF">2023-01-26T22:12:00Z</dcterms:modified>
</cp:coreProperties>
</file>