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07B" w:rsidP="000D4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FBPCDS2001 Conduct a standard product tasting</w:t>
      </w:r>
      <w:r>
        <w:fldChar w:fldCharType="end"/>
      </w:r>
    </w:p>
    <w:p w:rsidR="000D407B" w:rsidP="000D407B">
      <w:pPr>
        <w:pStyle w:val="Version"/>
        <w:sectPr w:rsidSect="00590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09A8" w:rsidP="005909A8">
      <w:pPr>
        <w:pStyle w:val="SuperHeading"/>
      </w:pPr>
      <w:r w:rsidRPr="005909A8">
        <w:t>Assessment Requirements for FBPCDS2001 Conduct a standard product tasting</w:t>
      </w:r>
    </w:p>
    <w:p w:rsidR="00000000" w:rsidRPr="005909A8" w:rsidP="005909A8">
      <w:pPr>
        <w:pStyle w:val="Heading1"/>
      </w:pPr>
      <w:bookmarkStart w:id="1" w:name="O_994022"/>
      <w:bookmarkEnd w:id="1"/>
      <w:r w:rsidRPr="005909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0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A8" w:rsidP="005909A8">
            <w:pPr>
              <w:pStyle w:val="BodyText"/>
            </w:pPr>
            <w:r w:rsidRPr="005909A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A8">
            <w:pPr>
              <w:pStyle w:val="BodyText"/>
              <w:rPr>
                <w:lang w:val="en-NZ"/>
              </w:rPr>
            </w:pPr>
            <w:r w:rsidRPr="005909A8">
              <w:rPr>
                <w:rStyle w:val="SpecialBold"/>
              </w:rPr>
              <w:t>Comments</w:t>
            </w:r>
          </w:p>
        </w:tc>
      </w:tr>
      <w:tr w:rsidTr="00590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A8">
            <w:pPr>
              <w:pStyle w:val="BodyText"/>
              <w:rPr>
                <w:lang w:val="en-NZ"/>
              </w:rPr>
            </w:pPr>
            <w:r w:rsidRPr="005909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A8" w:rsidP="005909A8">
            <w:pPr>
              <w:pStyle w:val="BodyText"/>
            </w:pPr>
            <w:r w:rsidRPr="005909A8">
              <w:t>This version released with FBP Food, Beverage and Pharmaceutical Training Package Version 2.0.</w:t>
            </w:r>
          </w:p>
        </w:tc>
      </w:tr>
    </w:tbl>
    <w:p w:rsidR="00000000" w:rsidRPr="005909A8" w:rsidP="005909A8">
      <w:pPr>
        <w:pStyle w:val="BodyText"/>
      </w:pPr>
    </w:p>
    <w:p w:rsidR="00000000" w:rsidRPr="005909A8" w:rsidP="005909A8">
      <w:pPr>
        <w:pStyle w:val="AllowPageBreak"/>
      </w:pPr>
    </w:p>
    <w:p w:rsidR="00000000" w:rsidRPr="005909A8" w:rsidP="005909A8">
      <w:pPr>
        <w:pStyle w:val="Heading1"/>
      </w:pPr>
      <w:bookmarkStart w:id="2" w:name="O_994023"/>
      <w:bookmarkEnd w:id="2"/>
      <w:r w:rsidRPr="005909A8">
        <w:t>Performance Evidence</w:t>
      </w:r>
    </w:p>
    <w:p w:rsidR="00000000" w:rsidRPr="005909A8" w:rsidP="000D407B">
      <w:pPr>
        <w:pStyle w:val="BodyText"/>
      </w:pPr>
      <w:r w:rsidRPr="005909A8">
        <w:t>An individual demonstrating competency must satisfy all of the elements and performance criteria in this unit.</w:t>
      </w:r>
    </w:p>
    <w:p w:rsidR="00000000" w:rsidRPr="005909A8" w:rsidP="000D407B">
      <w:pPr>
        <w:pStyle w:val="BodyText"/>
      </w:pPr>
      <w:r w:rsidRPr="005909A8">
        <w:t xml:space="preserve">There must be evidence that the individual has demonstrated the following for an individual customer at least once, and for </w:t>
      </w:r>
      <w:r w:rsidRPr="005909A8">
        <w:t>a group at least once:</w:t>
      </w:r>
    </w:p>
    <w:p w:rsidR="00000000" w:rsidRPr="005909A8" w:rsidP="005909A8">
      <w:pPr>
        <w:pStyle w:val="ListBullet"/>
      </w:pPr>
      <w:r w:rsidRPr="005909A8">
        <w:t>accessing workplace information to identify standard product tasting and preparation requirements</w:t>
      </w:r>
    </w:p>
    <w:p w:rsidR="00000000" w:rsidRPr="005909A8" w:rsidP="005909A8">
      <w:pPr>
        <w:pStyle w:val="ListBullet"/>
      </w:pPr>
      <w:r w:rsidRPr="005909A8">
        <w:t>cellaring and rotating tasting stock to maintain product quality and suitability for tastings</w:t>
      </w:r>
    </w:p>
    <w:p w:rsidR="00000000" w:rsidRPr="005909A8" w:rsidP="005909A8">
      <w:pPr>
        <w:pStyle w:val="ListBullet"/>
      </w:pPr>
      <w:r w:rsidRPr="005909A8">
        <w:t>preparing tasting area, equipment and su</w:t>
      </w:r>
      <w:r w:rsidRPr="005909A8">
        <w:t>pplies in a manner suitable for the range of products being tasted and the number of customers in the tasting</w:t>
      </w:r>
    </w:p>
    <w:p w:rsidR="00000000" w:rsidRPr="005909A8" w:rsidP="005909A8">
      <w:pPr>
        <w:pStyle w:val="ListBullet"/>
      </w:pPr>
      <w:r w:rsidRPr="005909A8">
        <w:t>ensuring products are correctly opened, checked and served to customers</w:t>
      </w:r>
    </w:p>
    <w:p w:rsidR="00000000" w:rsidRPr="005909A8" w:rsidP="005909A8">
      <w:pPr>
        <w:pStyle w:val="ListBullet"/>
      </w:pPr>
      <w:r w:rsidRPr="005909A8">
        <w:t>communicating effectively with customers, including finding preferences, answering questions, and adjusting tasting order or range to facilitate customer enjoyment.</w:t>
      </w:r>
    </w:p>
    <w:p w:rsidR="00000000" w:rsidRPr="005909A8" w:rsidP="005909A8">
      <w:pPr>
        <w:pStyle w:val="AllowPageBreak"/>
      </w:pPr>
    </w:p>
    <w:p w:rsidR="00000000" w:rsidRPr="005909A8" w:rsidP="005909A8">
      <w:pPr>
        <w:pStyle w:val="Heading1"/>
      </w:pPr>
      <w:bookmarkStart w:id="3" w:name="O_994024"/>
      <w:bookmarkEnd w:id="3"/>
      <w:r w:rsidRPr="005909A8">
        <w:t>Knowledge Evidence</w:t>
      </w:r>
    </w:p>
    <w:p w:rsidR="00000000" w:rsidRPr="005909A8" w:rsidP="000D407B">
      <w:pPr>
        <w:pStyle w:val="BodyText"/>
      </w:pPr>
      <w:r w:rsidRPr="005909A8">
        <w:t>An individual must be able to demonstrate the knowledge</w:t>
      </w:r>
      <w:r w:rsidRPr="005909A8">
        <w:t xml:space="preserve"> required to perform the tasks outlined in the elements and performance criteria of this unit. This includes knowledge of:</w:t>
      </w:r>
    </w:p>
    <w:p w:rsidR="00000000" w:rsidRPr="005909A8" w:rsidP="005909A8">
      <w:pPr>
        <w:pStyle w:val="ListBullet"/>
      </w:pPr>
      <w:r w:rsidRPr="005909A8">
        <w:t>purpose and principles of standard product tasting</w:t>
      </w:r>
    </w:p>
    <w:p w:rsidR="00000000" w:rsidRPr="005909A8" w:rsidP="005909A8">
      <w:pPr>
        <w:pStyle w:val="ListBullet"/>
      </w:pPr>
      <w:r w:rsidRPr="005909A8">
        <w:t>available information resources:</w:t>
      </w:r>
    </w:p>
    <w:p w:rsidR="00000000" w:rsidRPr="005909A8" w:rsidP="005909A8">
      <w:pPr>
        <w:pStyle w:val="ListBullet2"/>
      </w:pPr>
      <w:r w:rsidRPr="005909A8">
        <w:t>product and price lists</w:t>
      </w:r>
    </w:p>
    <w:p w:rsidR="00000000" w:rsidRPr="005909A8" w:rsidP="005909A8">
      <w:pPr>
        <w:pStyle w:val="ListBullet2"/>
      </w:pPr>
      <w:r w:rsidRPr="005909A8">
        <w:t>background documentatio</w:t>
      </w:r>
      <w:r w:rsidRPr="005909A8">
        <w:t>n</w:t>
      </w:r>
    </w:p>
    <w:p w:rsidR="00000000" w:rsidRPr="005909A8" w:rsidP="005909A8">
      <w:pPr>
        <w:pStyle w:val="ListBullet2"/>
      </w:pPr>
      <w:r w:rsidRPr="005909A8">
        <w:t>other personnel with special expertise</w:t>
      </w:r>
    </w:p>
    <w:p w:rsidR="00000000" w:rsidRPr="005909A8" w:rsidP="005909A8">
      <w:pPr>
        <w:pStyle w:val="ListBullet"/>
      </w:pPr>
      <w:r w:rsidRPr="005909A8">
        <w:t>overview of product range and quality characteristics</w:t>
      </w:r>
    </w:p>
    <w:p w:rsidR="00000000" w:rsidRPr="005909A8" w:rsidP="005909A8">
      <w:pPr>
        <w:pStyle w:val="ListBullet"/>
      </w:pPr>
      <w:r w:rsidRPr="005909A8">
        <w:t>common product faults, features, causes and corrective action necessary</w:t>
      </w:r>
    </w:p>
    <w:p w:rsidR="00000000" w:rsidRPr="005909A8" w:rsidP="005909A8">
      <w:pPr>
        <w:pStyle w:val="ListBullet"/>
      </w:pPr>
      <w:r w:rsidRPr="005909A8">
        <w:t>product sensory evaluation techniques (standard)</w:t>
      </w:r>
    </w:p>
    <w:p w:rsidR="00000000" w:rsidRPr="005909A8" w:rsidP="005909A8">
      <w:pPr>
        <w:pStyle w:val="ListBullet"/>
      </w:pPr>
      <w:r w:rsidRPr="005909A8">
        <w:t>optimum cellaring conditions for a rang</w:t>
      </w:r>
      <w:r w:rsidRPr="005909A8">
        <w:t>e of products, such as wines of varying maturity, fortified and liqueur wines, and spirits</w:t>
      </w:r>
    </w:p>
    <w:p w:rsidR="00000000" w:rsidRPr="005909A8" w:rsidP="005909A8">
      <w:pPr>
        <w:pStyle w:val="ListBullet"/>
      </w:pPr>
      <w:r w:rsidRPr="005909A8">
        <w:t>preparation requirements and procedures for glasses, spittoons, chilling equipment and support materials</w:t>
      </w:r>
    </w:p>
    <w:p w:rsidR="00000000" w:rsidRPr="005909A8" w:rsidP="005909A8">
      <w:pPr>
        <w:pStyle w:val="ListBullet"/>
      </w:pPr>
      <w:r w:rsidRPr="005909A8">
        <w:t>operating procedures for equipment and services used in product tasting</w:t>
      </w:r>
    </w:p>
    <w:p w:rsidR="00000000" w:rsidRPr="005909A8" w:rsidP="005909A8">
      <w:pPr>
        <w:pStyle w:val="ListBullet"/>
      </w:pPr>
      <w:r w:rsidRPr="005909A8">
        <w:t>product handling procedures and techniques:</w:t>
      </w:r>
    </w:p>
    <w:p w:rsidR="00000000" w:rsidRPr="005909A8" w:rsidP="005909A8">
      <w:pPr>
        <w:pStyle w:val="ListBullet2"/>
      </w:pPr>
      <w:r w:rsidRPr="005909A8">
        <w:t>opening</w:t>
      </w:r>
    </w:p>
    <w:p w:rsidR="00000000" w:rsidRPr="005909A8" w:rsidP="005909A8">
      <w:pPr>
        <w:pStyle w:val="ListBullet2"/>
      </w:pPr>
      <w:r w:rsidRPr="005909A8">
        <w:t>decanting</w:t>
      </w:r>
    </w:p>
    <w:p w:rsidR="00000000" w:rsidRPr="005909A8" w:rsidP="005909A8">
      <w:pPr>
        <w:pStyle w:val="ListBullet2"/>
      </w:pPr>
      <w:r w:rsidRPr="005909A8">
        <w:t>pouring</w:t>
      </w:r>
    </w:p>
    <w:p w:rsidR="00000000" w:rsidRPr="005909A8" w:rsidP="005909A8">
      <w:pPr>
        <w:pStyle w:val="ListBullet2"/>
      </w:pPr>
      <w:r w:rsidRPr="005909A8">
        <w:t>displaying the label</w:t>
      </w:r>
    </w:p>
    <w:p w:rsidR="00000000" w:rsidRPr="005909A8" w:rsidP="005909A8">
      <w:pPr>
        <w:pStyle w:val="ListBullet"/>
      </w:pPr>
      <w:r w:rsidRPr="005909A8">
        <w:t>procedures to maintain product quality between tastings</w:t>
      </w:r>
    </w:p>
    <w:p w:rsidR="00000000" w:rsidRPr="005909A8" w:rsidP="005909A8">
      <w:pPr>
        <w:pStyle w:val="ListBullet"/>
      </w:pPr>
      <w:r w:rsidRPr="005909A8">
        <w:t>product knowledge:</w:t>
      </w:r>
    </w:p>
    <w:p w:rsidR="00000000" w:rsidRPr="005909A8" w:rsidP="005909A8">
      <w:pPr>
        <w:pStyle w:val="ListBullet2"/>
      </w:pPr>
      <w:r w:rsidRPr="005909A8">
        <w:t>product style a</w:t>
      </w:r>
      <w:r w:rsidRPr="005909A8">
        <w:t>nd taste characteristics</w:t>
      </w:r>
    </w:p>
    <w:p w:rsidR="00000000" w:rsidRPr="005909A8" w:rsidP="005909A8">
      <w:pPr>
        <w:pStyle w:val="ListBullet2"/>
      </w:pPr>
      <w:r w:rsidRPr="005909A8">
        <w:t>optimum serving requirements</w:t>
      </w:r>
    </w:p>
    <w:p w:rsidR="00000000" w:rsidRPr="005909A8" w:rsidP="005909A8">
      <w:pPr>
        <w:pStyle w:val="ListBullet2"/>
      </w:pPr>
      <w:r w:rsidRPr="005909A8">
        <w:t>preparation requirements</w:t>
      </w:r>
    </w:p>
    <w:p w:rsidR="00000000" w:rsidRPr="005909A8" w:rsidP="005909A8">
      <w:pPr>
        <w:pStyle w:val="ListBullet2"/>
      </w:pPr>
      <w:r w:rsidRPr="005909A8">
        <w:t>stock availability</w:t>
      </w:r>
    </w:p>
    <w:p w:rsidR="00000000" w:rsidRPr="005909A8" w:rsidP="005909A8">
      <w:pPr>
        <w:pStyle w:val="ListBullet2"/>
      </w:pPr>
      <w:r w:rsidRPr="005909A8">
        <w:t>label interpretation</w:t>
      </w:r>
    </w:p>
    <w:p w:rsidR="00000000" w:rsidRPr="005909A8" w:rsidP="005909A8">
      <w:pPr>
        <w:pStyle w:val="ListBullet"/>
      </w:pPr>
      <w:r w:rsidRPr="005909A8">
        <w:t>workplace policies and procedures and responsibilities related to product tastings:</w:t>
      </w:r>
    </w:p>
    <w:p w:rsidR="00000000" w:rsidRPr="005909A8" w:rsidP="005909A8">
      <w:pPr>
        <w:pStyle w:val="ListBullet2"/>
      </w:pPr>
      <w:r w:rsidRPr="005909A8">
        <w:t>customer service</w:t>
      </w:r>
    </w:p>
    <w:p w:rsidR="00000000" w:rsidRPr="005909A8" w:rsidP="005909A8">
      <w:pPr>
        <w:pStyle w:val="ListBullet2"/>
      </w:pPr>
      <w:r w:rsidRPr="005909A8">
        <w:t>customer complaints</w:t>
      </w:r>
    </w:p>
    <w:p w:rsidR="00000000" w:rsidRPr="005909A8" w:rsidP="005909A8">
      <w:pPr>
        <w:pStyle w:val="ListBullet2"/>
      </w:pPr>
      <w:r w:rsidRPr="005909A8">
        <w:t>responsible service of alcohol</w:t>
      </w:r>
    </w:p>
    <w:p w:rsidR="00000000" w:rsidRPr="005909A8" w:rsidP="005909A8">
      <w:pPr>
        <w:pStyle w:val="ListBullet2"/>
      </w:pPr>
      <w:r w:rsidRPr="005909A8">
        <w:t>safe food handling</w:t>
      </w:r>
    </w:p>
    <w:p w:rsidR="00000000" w:rsidRPr="005909A8" w:rsidP="005909A8">
      <w:pPr>
        <w:pStyle w:val="ListBullet2"/>
      </w:pPr>
      <w:r w:rsidRPr="005909A8">
        <w:t>product storage</w:t>
      </w:r>
    </w:p>
    <w:p w:rsidR="00000000" w:rsidRPr="005909A8" w:rsidP="005909A8">
      <w:pPr>
        <w:pStyle w:val="ListBullet2"/>
      </w:pPr>
      <w:r w:rsidRPr="005909A8">
        <w:t>product tastings</w:t>
      </w:r>
    </w:p>
    <w:p w:rsidR="00000000" w:rsidRPr="005909A8" w:rsidP="005909A8">
      <w:pPr>
        <w:pStyle w:val="ListBullet2"/>
      </w:pPr>
      <w:r w:rsidRPr="005909A8">
        <w:t>personal presentation</w:t>
      </w:r>
    </w:p>
    <w:p w:rsidR="00000000" w:rsidRPr="005909A8" w:rsidP="005909A8">
      <w:pPr>
        <w:pStyle w:val="ListBullet2"/>
      </w:pPr>
      <w:r w:rsidRPr="005909A8">
        <w:t>stock rotation</w:t>
      </w:r>
    </w:p>
    <w:p w:rsidR="00000000" w:rsidRPr="005909A8" w:rsidP="005909A8">
      <w:pPr>
        <w:pStyle w:val="ListBullet2"/>
      </w:pPr>
      <w:r w:rsidRPr="005909A8">
        <w:t>reporting problems</w:t>
      </w:r>
    </w:p>
    <w:p w:rsidR="00000000" w:rsidRPr="005909A8" w:rsidP="005909A8">
      <w:pPr>
        <w:pStyle w:val="ListBullet2"/>
      </w:pPr>
      <w:r w:rsidRPr="005909A8">
        <w:t>housekeeping</w:t>
      </w:r>
    </w:p>
    <w:p w:rsidR="00000000" w:rsidRPr="005909A8" w:rsidP="005909A8">
      <w:pPr>
        <w:pStyle w:val="ListBullet"/>
      </w:pPr>
      <w:r w:rsidRPr="005909A8">
        <w:t>health and safety in the workplace hazards and controls associated with product tastings.</w:t>
      </w:r>
    </w:p>
    <w:p w:rsidR="00000000" w:rsidRPr="005909A8" w:rsidP="005909A8">
      <w:pPr>
        <w:pStyle w:val="AllowPageBreak"/>
      </w:pPr>
    </w:p>
    <w:p w:rsidR="00000000" w:rsidRPr="005909A8" w:rsidP="005909A8">
      <w:pPr>
        <w:pStyle w:val="Heading1"/>
      </w:pPr>
      <w:bookmarkStart w:id="4" w:name="O_994025"/>
      <w:bookmarkEnd w:id="4"/>
      <w:r w:rsidRPr="005909A8">
        <w:t>Assessment Conditions</w:t>
      </w:r>
    </w:p>
    <w:p w:rsidR="00000000" w:rsidRPr="005909A8" w:rsidP="000D407B">
      <w:pPr>
        <w:pStyle w:val="BodyText"/>
      </w:pPr>
      <w:r w:rsidRPr="005909A8">
        <w:t xml:space="preserve">Assessment of skills must take place under the following conditions: </w:t>
      </w:r>
    </w:p>
    <w:p w:rsidR="00000000" w:rsidRPr="005909A8" w:rsidP="005909A8">
      <w:pPr>
        <w:pStyle w:val="ListBullet"/>
      </w:pPr>
      <w:r w:rsidRPr="005909A8">
        <w:t>physical conditions:</w:t>
      </w:r>
    </w:p>
    <w:p w:rsidR="00000000" w:rsidRPr="005909A8" w:rsidP="005909A8">
      <w:pPr>
        <w:pStyle w:val="ListBullet2"/>
      </w:pPr>
      <w:r w:rsidRPr="005909A8">
        <w:t>a workplace or an environment that accurately represents workplace conditions</w:t>
      </w:r>
    </w:p>
    <w:p w:rsidR="00000000" w:rsidRPr="005909A8" w:rsidP="005909A8">
      <w:pPr>
        <w:pStyle w:val="ListBullet"/>
      </w:pPr>
      <w:r w:rsidRPr="005909A8">
        <w:t>resources, equipment and materials:</w:t>
      </w:r>
    </w:p>
    <w:p w:rsidR="00000000" w:rsidRPr="005909A8" w:rsidP="005909A8">
      <w:pPr>
        <w:pStyle w:val="ListBullet2"/>
      </w:pPr>
      <w:r w:rsidRPr="005909A8">
        <w:t>range of workplace products for tasting</w:t>
      </w:r>
    </w:p>
    <w:p w:rsidR="00000000" w:rsidRPr="005909A8" w:rsidP="005909A8">
      <w:pPr>
        <w:pStyle w:val="ListBullet2"/>
      </w:pPr>
      <w:r w:rsidRPr="005909A8">
        <w:t>materials and equipment needed to conduct tastings</w:t>
      </w:r>
    </w:p>
    <w:p w:rsidR="00000000" w:rsidRPr="005909A8" w:rsidP="005909A8">
      <w:pPr>
        <w:pStyle w:val="ListBullet2"/>
      </w:pPr>
      <w:r w:rsidRPr="005909A8">
        <w:t>product information or technology for accessing information</w:t>
      </w:r>
    </w:p>
    <w:p w:rsidR="00000000" w:rsidRPr="005909A8" w:rsidP="005909A8">
      <w:pPr>
        <w:pStyle w:val="ListBullet"/>
      </w:pPr>
      <w:r w:rsidRPr="005909A8">
        <w:t>specifications:</w:t>
      </w:r>
    </w:p>
    <w:p w:rsidR="00000000" w:rsidRPr="005909A8" w:rsidP="005909A8">
      <w:pPr>
        <w:pStyle w:val="ListBullet2"/>
      </w:pPr>
      <w:r w:rsidRPr="005909A8">
        <w:t>workplace procedures relating to product tastings</w:t>
      </w:r>
    </w:p>
    <w:p w:rsidR="00000000" w:rsidRPr="005909A8" w:rsidP="005909A8">
      <w:pPr>
        <w:pStyle w:val="ListBullet"/>
      </w:pPr>
      <w:r w:rsidRPr="005909A8">
        <w:t>relationships (internal and/or exter</w:t>
      </w:r>
      <w:r w:rsidRPr="005909A8">
        <w:t>nal):</w:t>
      </w:r>
    </w:p>
    <w:p w:rsidR="00000000" w:rsidRPr="005909A8" w:rsidP="005909A8">
      <w:pPr>
        <w:pStyle w:val="ListBullet2"/>
      </w:pPr>
      <w:r w:rsidRPr="005909A8">
        <w:t>external customers for tasting opportunities.</w:t>
      </w:r>
    </w:p>
    <w:p w:rsidR="00000000" w:rsidRPr="005909A8" w:rsidP="005909A8">
      <w:pPr>
        <w:pStyle w:val="BodyText"/>
      </w:pPr>
    </w:p>
    <w:p w:rsidR="00000000" w:rsidRPr="005909A8" w:rsidP="000D407B">
      <w:pPr>
        <w:pStyle w:val="BodyText"/>
      </w:pPr>
      <w:r w:rsidRPr="005909A8">
        <w:t>Assessors of this unit must satisfy the requirements for assessors in applicable vocational education and training legislation, frameworks and/or standards.</w:t>
      </w:r>
    </w:p>
    <w:p w:rsidR="00000000" w:rsidRPr="005909A8" w:rsidP="005909A8">
      <w:pPr>
        <w:pStyle w:val="Heading1"/>
      </w:pPr>
      <w:bookmarkStart w:id="5" w:name="O_994028"/>
      <w:bookmarkEnd w:id="5"/>
      <w:r w:rsidRPr="005909A8">
        <w:t>Links</w:t>
      </w:r>
    </w:p>
    <w:p w:rsidR="00000000" w:rsidRPr="005909A8" w:rsidP="000D407B">
      <w:pPr>
        <w:pStyle w:val="BodyText"/>
      </w:pPr>
      <w:r w:rsidRPr="005909A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55D9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909A8" w:rsidP="005909A8"/>
    <w:sectPr w:rsidSect="005909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A8" w:rsidRPr="000D407B" w:rsidP="000D4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07B" w:rsidP="00590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07B" w:rsidP="00590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407B" w:rsidP="00590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09A8" w:rsidRPr="000D407B" w:rsidP="000D4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07B" w:rsidRPr="002D2AF8" w:rsidP="00590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FBPCDS2001 Conduct a standard product tasting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D407B" w:rsidP="00590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B2C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0C6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86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9A8"/>
  </w:style>
  <w:style w:type="character" w:customStyle="1" w:styleId="Heading1Char">
    <w:name w:val="Heading 1 Char"/>
    <w:basedOn w:val="DefaultParagraphFont"/>
    <w:link w:val="Heading1"/>
    <w:rsid w:val="00590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9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9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09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09A8"/>
    <w:rPr>
      <w:b/>
      <w:spacing w:val="0"/>
    </w:rPr>
  </w:style>
  <w:style w:type="paragraph" w:styleId="ListBullet2">
    <w:name w:val="List Bullet 2"/>
    <w:basedOn w:val="List2"/>
    <w:rsid w:val="005909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0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0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9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09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0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0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0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9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09A8"/>
    <w:rPr>
      <w:i/>
    </w:rPr>
  </w:style>
  <w:style w:type="paragraph" w:styleId="Caption">
    <w:name w:val="caption"/>
    <w:basedOn w:val="BodyText"/>
    <w:next w:val="Normal"/>
    <w:qFormat/>
    <w:rsid w:val="00590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9A8"/>
  </w:style>
  <w:style w:type="paragraph" w:styleId="TableofFigures">
    <w:name w:val="table of figures"/>
    <w:basedOn w:val="Normal"/>
    <w:next w:val="Normal"/>
    <w:semiHidden/>
    <w:rsid w:val="00590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9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09A8"/>
    <w:rPr>
      <w:rFonts w:ascii="Wingdings" w:hAnsi="Wingdings"/>
    </w:rPr>
  </w:style>
  <w:style w:type="paragraph" w:customStyle="1" w:styleId="TableHeading">
    <w:name w:val="Table Heading"/>
    <w:basedOn w:val="HeadingBase"/>
    <w:rsid w:val="00590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9A8"/>
    <w:rPr>
      <w:color w:val="0033CC"/>
      <w:u w:val="none"/>
    </w:rPr>
  </w:style>
  <w:style w:type="paragraph" w:customStyle="1" w:styleId="BodyTextRight">
    <w:name w:val="Body Text Right"/>
    <w:basedOn w:val="BodyText"/>
    <w:rsid w:val="00590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9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9A8"/>
    <w:rPr>
      <w:sz w:val="32"/>
    </w:rPr>
  </w:style>
  <w:style w:type="paragraph" w:customStyle="1" w:styleId="HeadingProcedure">
    <w:name w:val="Heading Procedure"/>
    <w:basedOn w:val="HeadingBase"/>
    <w:next w:val="Normal"/>
    <w:rsid w:val="00590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9A8"/>
    <w:pPr>
      <w:spacing w:before="60" w:after="60"/>
    </w:pPr>
  </w:style>
  <w:style w:type="paragraph" w:styleId="ListContinue">
    <w:name w:val="List Continue"/>
    <w:basedOn w:val="List"/>
    <w:rsid w:val="005909A8"/>
    <w:pPr>
      <w:ind w:firstLine="0"/>
    </w:pPr>
  </w:style>
  <w:style w:type="paragraph" w:customStyle="1" w:styleId="ListNote">
    <w:name w:val="List Note"/>
    <w:basedOn w:val="List"/>
    <w:rsid w:val="00590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9A8"/>
    <w:rPr>
      <w:rFonts w:ascii="Courier New" w:hAnsi="Courier New"/>
    </w:rPr>
  </w:style>
  <w:style w:type="paragraph" w:customStyle="1" w:styleId="NoteBullet">
    <w:name w:val="Note Bullet"/>
    <w:basedOn w:val="Note"/>
    <w:rsid w:val="00590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9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0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9A8"/>
    <w:rPr>
      <w:b/>
      <w:smallCaps/>
    </w:rPr>
  </w:style>
  <w:style w:type="paragraph" w:customStyle="1" w:styleId="TableListNumber">
    <w:name w:val="Table List Number"/>
    <w:basedOn w:val="ListNumber"/>
    <w:rsid w:val="00590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9A8"/>
    <w:pPr>
      <w:numPr>
        <w:numId w:val="9"/>
      </w:numPr>
    </w:pPr>
  </w:style>
  <w:style w:type="paragraph" w:customStyle="1" w:styleId="ListAlpha2">
    <w:name w:val="List Alpha 2"/>
    <w:basedOn w:val="List2"/>
    <w:rsid w:val="005909A8"/>
    <w:pPr>
      <w:numPr>
        <w:numId w:val="8"/>
      </w:numPr>
    </w:pPr>
  </w:style>
  <w:style w:type="paragraph" w:styleId="List2">
    <w:name w:val="List 2"/>
    <w:basedOn w:val="BodyText"/>
    <w:rsid w:val="00590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9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09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09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09A8"/>
    <w:pPr>
      <w:numPr>
        <w:numId w:val="4"/>
      </w:numPr>
    </w:pPr>
  </w:style>
  <w:style w:type="paragraph" w:styleId="ListContinue2">
    <w:name w:val="List Continue 2"/>
    <w:basedOn w:val="List2"/>
    <w:rsid w:val="005909A8"/>
    <w:pPr>
      <w:ind w:firstLine="0"/>
    </w:pPr>
  </w:style>
  <w:style w:type="paragraph" w:styleId="ListContinue3">
    <w:name w:val="List Continue 3"/>
    <w:basedOn w:val="List3"/>
    <w:rsid w:val="005909A8"/>
    <w:pPr>
      <w:ind w:left="1021" w:firstLine="0"/>
    </w:pPr>
  </w:style>
  <w:style w:type="paragraph" w:styleId="ListContinue4">
    <w:name w:val="List Continue 4"/>
    <w:basedOn w:val="List4"/>
    <w:rsid w:val="005909A8"/>
    <w:pPr>
      <w:ind w:firstLine="0"/>
    </w:pPr>
  </w:style>
  <w:style w:type="paragraph" w:styleId="ListContinue5">
    <w:name w:val="List Continue 5"/>
    <w:basedOn w:val="List5"/>
    <w:rsid w:val="005909A8"/>
    <w:pPr>
      <w:ind w:firstLine="0"/>
    </w:pPr>
  </w:style>
  <w:style w:type="paragraph" w:styleId="ListNumber3">
    <w:name w:val="List Number 3"/>
    <w:basedOn w:val="List3"/>
    <w:rsid w:val="005909A8"/>
    <w:pPr>
      <w:numPr>
        <w:numId w:val="5"/>
      </w:numPr>
    </w:pPr>
  </w:style>
  <w:style w:type="paragraph" w:styleId="ListNumber4">
    <w:name w:val="List Number 4"/>
    <w:basedOn w:val="List4"/>
    <w:rsid w:val="005909A8"/>
    <w:pPr>
      <w:numPr>
        <w:numId w:val="6"/>
      </w:numPr>
    </w:pPr>
  </w:style>
  <w:style w:type="paragraph" w:styleId="ListNumber5">
    <w:name w:val="List Number 5"/>
    <w:basedOn w:val="List5"/>
    <w:rsid w:val="005909A8"/>
    <w:pPr>
      <w:numPr>
        <w:numId w:val="7"/>
      </w:numPr>
    </w:pPr>
  </w:style>
  <w:style w:type="paragraph" w:styleId="BlockText">
    <w:name w:val="Block Text"/>
    <w:basedOn w:val="Normal"/>
    <w:rsid w:val="00590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9A8"/>
    <w:rPr>
      <w:sz w:val="16"/>
      <w:vertAlign w:val="superscript"/>
    </w:rPr>
  </w:style>
  <w:style w:type="character" w:customStyle="1" w:styleId="Symbols">
    <w:name w:val="Symbols"/>
    <w:basedOn w:val="DefaultParagraphFont"/>
    <w:rsid w:val="005909A8"/>
    <w:rPr>
      <w:rFonts w:ascii="Symbol" w:hAnsi="Symbol"/>
    </w:rPr>
  </w:style>
  <w:style w:type="character" w:customStyle="1" w:styleId="MenuOptions">
    <w:name w:val="Menu Options"/>
    <w:basedOn w:val="DefaultParagraphFont"/>
    <w:rsid w:val="00590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9A8"/>
    <w:rPr>
      <w:b/>
    </w:rPr>
  </w:style>
  <w:style w:type="character" w:customStyle="1" w:styleId="Underlined">
    <w:name w:val="Underlined"/>
    <w:basedOn w:val="DefaultParagraphFont"/>
    <w:rsid w:val="005909A8"/>
    <w:rPr>
      <w:u w:val="single"/>
    </w:rPr>
  </w:style>
  <w:style w:type="paragraph" w:customStyle="1" w:styleId="TableBodyTextRight">
    <w:name w:val="Table Body Text Right"/>
    <w:basedOn w:val="TableBodyText"/>
    <w:rsid w:val="00590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9A8"/>
    <w:rPr>
      <w:sz w:val="18"/>
    </w:rPr>
  </w:style>
  <w:style w:type="paragraph" w:customStyle="1" w:styleId="BodySmallRight">
    <w:name w:val="Body Small Right"/>
    <w:basedOn w:val="BodyTextRight"/>
    <w:rsid w:val="005909A8"/>
    <w:rPr>
      <w:sz w:val="18"/>
      <w:szCs w:val="18"/>
    </w:rPr>
  </w:style>
  <w:style w:type="paragraph" w:customStyle="1" w:styleId="MarginEdition">
    <w:name w:val="Margin Edition"/>
    <w:basedOn w:val="MarginNote"/>
    <w:rsid w:val="00590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9A8"/>
    <w:rPr>
      <w:sz w:val="2"/>
      <w:szCs w:val="2"/>
    </w:rPr>
  </w:style>
  <w:style w:type="character" w:customStyle="1" w:styleId="Small">
    <w:name w:val="Small"/>
    <w:basedOn w:val="DefaultParagraphFont"/>
    <w:rsid w:val="005909A8"/>
    <w:rPr>
      <w:sz w:val="16"/>
    </w:rPr>
  </w:style>
  <w:style w:type="paragraph" w:customStyle="1" w:styleId="WideTable">
    <w:name w:val="Wide Table"/>
    <w:basedOn w:val="Normal"/>
    <w:rsid w:val="00590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9A8"/>
  </w:style>
  <w:style w:type="paragraph" w:styleId="Quote">
    <w:name w:val="Quote"/>
    <w:basedOn w:val="Heading1"/>
    <w:link w:val="QuoteChar"/>
    <w:qFormat/>
    <w:rsid w:val="00590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9A8"/>
    <w:pPr>
      <w:pageBreakBefore/>
    </w:pPr>
  </w:style>
  <w:style w:type="paragraph" w:customStyle="1" w:styleId="Border">
    <w:name w:val="Border"/>
    <w:basedOn w:val="Normal"/>
    <w:qFormat/>
    <w:rsid w:val="00590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9A8"/>
    <w:rPr>
      <w:u w:val="single"/>
    </w:rPr>
  </w:style>
  <w:style w:type="character" w:customStyle="1" w:styleId="BoldandItalics">
    <w:name w:val="Bold and Italics"/>
    <w:qFormat/>
    <w:rsid w:val="005909A8"/>
    <w:rPr>
      <w:b/>
      <w:i/>
      <w:u w:val="none"/>
    </w:rPr>
  </w:style>
  <w:style w:type="paragraph" w:styleId="BalloonText">
    <w:name w:val="Balloon Text"/>
    <w:basedOn w:val="Normal"/>
    <w:link w:val="BalloonTextChar"/>
    <w:rsid w:val="00590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9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9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09A8"/>
    <w:pPr>
      <w:spacing w:before="0" w:after="0"/>
    </w:pPr>
  </w:style>
  <w:style w:type="paragraph" w:customStyle="1" w:styleId="BodyTextBold">
    <w:name w:val="Body Text Bold"/>
    <w:basedOn w:val="BodyText"/>
    <w:qFormat/>
    <w:rsid w:val="005909A8"/>
    <w:rPr>
      <w:b/>
    </w:rPr>
  </w:style>
  <w:style w:type="character" w:styleId="Hyperlink">
    <w:name w:val="Hyperlink"/>
    <w:basedOn w:val="DefaultParagraphFont"/>
    <w:uiPriority w:val="99"/>
    <w:unhideWhenUsed/>
    <w:rsid w:val="000D4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3230</Characters>
  <Application>Microsoft Office Word</Application>
  <DocSecurity>0</DocSecurity>
  <Lines>92</Lines>
  <Paragraphs>80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FBPCDS2001 Conduct a standard product tasting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2022-04-19T18:17:00Z</dcterms:created>
  <dcterms:modified xsi:type="dcterms:W3CDTF">2022-04-19T18:17:00Z</dcterms:modified>
</cp:coreProperties>
</file>