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27A" w:rsidP="00DB227A">
      <w:pPr>
        <w:pStyle w:val="Title"/>
      </w:pPr>
      <w:r>
        <w:fldChar w:fldCharType="begin"/>
      </w:r>
      <w:r>
        <w:instrText xml:space="preserve"> TITLE   \* MERGEFORMAT </w:instrText>
      </w:r>
      <w:r>
        <w:fldChar w:fldCharType="separate"/>
      </w:r>
      <w:r>
        <w:t>Assessment Requirements for FBPBPG4003 Coordinate wine operations packaging processes</w:t>
      </w:r>
      <w:r>
        <w:fldChar w:fldCharType="end"/>
      </w:r>
    </w:p>
    <w:p w:rsidR="00DB227A" w:rsidP="00DB227A">
      <w:pPr>
        <w:pStyle w:val="Version"/>
        <w:sectPr w:rsidSect="007664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4DD" w:rsidP="007664DD">
      <w:pPr>
        <w:pStyle w:val="SuperHeading"/>
      </w:pPr>
      <w:r w:rsidRPr="007664DD">
        <w:t>Assessment Requirements for FBPBPG4003 Coordinate wine operations packaging processes</w:t>
      </w:r>
    </w:p>
    <w:p w:rsidR="00000000" w:rsidRPr="007664DD" w:rsidP="007664DD">
      <w:pPr>
        <w:pStyle w:val="Heading1"/>
      </w:pPr>
      <w:bookmarkStart w:id="1" w:name="O_1074391"/>
      <w:bookmarkEnd w:id="1"/>
      <w:r w:rsidRPr="007664DD">
        <w:t>Modification History</w:t>
      </w:r>
    </w:p>
    <w:tbl>
      <w:tblPr>
        <w:tblW w:w="9520" w:type="dxa"/>
        <w:tblLayout w:type="fixed"/>
        <w:tblCellMar>
          <w:left w:w="62" w:type="dxa"/>
          <w:right w:w="62" w:type="dxa"/>
        </w:tblCellMar>
        <w:tblLook w:val="0000"/>
      </w:tblPr>
      <w:tblGrid>
        <w:gridCol w:w="2581"/>
        <w:gridCol w:w="6939"/>
      </w:tblGrid>
      <w:tr w:rsidTr="007664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DD">
            <w:pPr>
              <w:pStyle w:val="BodyTextBold"/>
              <w:rPr>
                <w:lang w:val="en-NZ"/>
              </w:rPr>
            </w:pPr>
            <w:r w:rsidRPr="007664D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DD">
            <w:pPr>
              <w:pStyle w:val="BodyTextBold"/>
              <w:rPr>
                <w:lang w:val="en-NZ"/>
              </w:rPr>
            </w:pPr>
            <w:r w:rsidRPr="007664DD">
              <w:t>Comments</w:t>
            </w:r>
          </w:p>
        </w:tc>
      </w:tr>
      <w:tr w:rsidTr="007664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DD">
            <w:pPr>
              <w:pStyle w:val="BodyText"/>
              <w:rPr>
                <w:lang w:val="en-NZ"/>
              </w:rPr>
            </w:pPr>
            <w:r w:rsidRPr="007664D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4DD" w:rsidP="007664DD">
            <w:pPr>
              <w:pStyle w:val="BodyText"/>
            </w:pPr>
            <w:r w:rsidRPr="007664DD">
              <w:t>This version released with Food, Beverage and Pharmaceutical Training Package Version 4.0.</w:t>
            </w:r>
          </w:p>
        </w:tc>
      </w:tr>
    </w:tbl>
    <w:p w:rsidR="00000000" w:rsidRPr="007664DD" w:rsidP="007664DD">
      <w:pPr>
        <w:pStyle w:val="BodyText"/>
      </w:pPr>
    </w:p>
    <w:p w:rsidR="00000000" w:rsidRPr="007664DD" w:rsidP="007664DD">
      <w:pPr>
        <w:pStyle w:val="AllowPageBreak"/>
      </w:pPr>
    </w:p>
    <w:p w:rsidR="00000000" w:rsidRPr="007664DD" w:rsidP="007664DD">
      <w:pPr>
        <w:pStyle w:val="Heading1"/>
      </w:pPr>
      <w:bookmarkStart w:id="2" w:name="O_1074392"/>
      <w:bookmarkEnd w:id="2"/>
      <w:r w:rsidRPr="007664DD">
        <w:t>Performance Evidence</w:t>
      </w:r>
    </w:p>
    <w:p w:rsidR="00000000" w:rsidRPr="007664DD" w:rsidP="00DB227A">
      <w:pPr>
        <w:pStyle w:val="BodyText"/>
      </w:pPr>
      <w:r w:rsidRPr="007664DD">
        <w:t xml:space="preserve">An individual demonstrating competency must satisfy all of the elements and performance criteria in this unit. </w:t>
      </w:r>
    </w:p>
    <w:p w:rsidR="00000000" w:rsidRPr="007664DD" w:rsidP="00DB227A">
      <w:pPr>
        <w:pStyle w:val="BodyText"/>
      </w:pPr>
      <w:r w:rsidRPr="007664DD">
        <w:t>There must be evidence that the individual has independently coordinated the safe and efficient set-up, o</w:t>
      </w:r>
      <w:r w:rsidRPr="007664DD">
        <w:t xml:space="preserve">peration, handover and shutdown of two packaging runs for two different products over two separate shifts. Each shift is to be at least three hours, have its own work order, and include: </w:t>
      </w:r>
    </w:p>
    <w:p w:rsidR="00000000" w:rsidRPr="007664DD" w:rsidP="007664DD">
      <w:pPr>
        <w:pStyle w:val="ListBullet"/>
      </w:pPr>
      <w:r w:rsidRPr="007664DD">
        <w:t>at least four of the following processes and related equipment:</w:t>
      </w:r>
    </w:p>
    <w:p w:rsidR="00000000" w:rsidRPr="007664DD" w:rsidP="007664DD">
      <w:pPr>
        <w:pStyle w:val="ListBullet2"/>
      </w:pPr>
      <w:r w:rsidRPr="007664DD">
        <w:t>de</w:t>
      </w:r>
      <w:r w:rsidRPr="007664DD">
        <w:t>-palletising</w:t>
      </w:r>
    </w:p>
    <w:p w:rsidR="00000000" w:rsidRPr="007664DD" w:rsidP="007664DD">
      <w:pPr>
        <w:pStyle w:val="ListBullet2"/>
      </w:pPr>
      <w:r w:rsidRPr="007664DD">
        <w:t>filling</w:t>
      </w:r>
    </w:p>
    <w:p w:rsidR="00000000" w:rsidRPr="007664DD" w:rsidP="007664DD">
      <w:pPr>
        <w:pStyle w:val="ListBullet2"/>
      </w:pPr>
      <w:r w:rsidRPr="007664DD">
        <w:t>carton erecting</w:t>
      </w:r>
    </w:p>
    <w:p w:rsidR="00000000" w:rsidRPr="007664DD" w:rsidP="007664DD">
      <w:pPr>
        <w:pStyle w:val="ListBullet2"/>
      </w:pPr>
      <w:r w:rsidRPr="007664DD">
        <w:t>carton packing</w:t>
      </w:r>
    </w:p>
    <w:p w:rsidR="00000000" w:rsidRPr="007664DD" w:rsidP="007664DD">
      <w:pPr>
        <w:pStyle w:val="ListBullet2"/>
      </w:pPr>
      <w:r w:rsidRPr="007664DD">
        <w:t>palletising</w:t>
      </w:r>
    </w:p>
    <w:p w:rsidR="00000000" w:rsidRPr="007664DD" w:rsidP="007664DD">
      <w:pPr>
        <w:pStyle w:val="ListBullet2"/>
      </w:pPr>
      <w:r w:rsidRPr="007664DD">
        <w:t xml:space="preserve">labelling </w:t>
      </w:r>
    </w:p>
    <w:p w:rsidR="00000000" w:rsidRPr="007664DD" w:rsidP="007664DD">
      <w:pPr>
        <w:pStyle w:val="ListBullet2"/>
      </w:pPr>
      <w:r w:rsidRPr="007664DD">
        <w:t>coding.</w:t>
      </w:r>
    </w:p>
    <w:p w:rsidR="00000000" w:rsidRPr="007664DD" w:rsidP="00DB227A">
      <w:pPr>
        <w:pStyle w:val="BodyText"/>
      </w:pPr>
      <w:r w:rsidRPr="007664DD">
        <w:t>For each shift, the individual must have:</w:t>
      </w:r>
    </w:p>
    <w:p w:rsidR="00000000" w:rsidRPr="007664DD" w:rsidP="007664DD">
      <w:pPr>
        <w:pStyle w:val="ListBullet"/>
      </w:pPr>
      <w:r w:rsidRPr="007664DD">
        <w:t xml:space="preserve">ensured sufficient supply of consumables to complete the packaging run </w:t>
      </w:r>
    </w:p>
    <w:p w:rsidR="00000000" w:rsidRPr="007664DD" w:rsidP="007664DD">
      <w:pPr>
        <w:pStyle w:val="ListBullet"/>
      </w:pPr>
      <w:r w:rsidRPr="007664DD">
        <w:t>ensured finished product meets required specifications</w:t>
      </w:r>
    </w:p>
    <w:p w:rsidR="00000000" w:rsidRPr="007664DD" w:rsidP="007664DD">
      <w:pPr>
        <w:pStyle w:val="ListBullet"/>
      </w:pPr>
      <w:r w:rsidRPr="007664DD">
        <w:t>coordinated at least four packaging operations workers, including scheduling start and finish times, meal and rest breaks</w:t>
      </w:r>
    </w:p>
    <w:p w:rsidR="00000000" w:rsidRPr="007664DD" w:rsidP="007664DD">
      <w:pPr>
        <w:pStyle w:val="ListBullet"/>
      </w:pPr>
      <w:r w:rsidRPr="007664DD">
        <w:t>communicated with filling and packaging team members, and at least two of the following:</w:t>
      </w:r>
    </w:p>
    <w:p w:rsidR="00000000" w:rsidRPr="007664DD" w:rsidP="007664DD">
      <w:pPr>
        <w:pStyle w:val="ListBullet2"/>
      </w:pPr>
      <w:r w:rsidRPr="007664DD">
        <w:t>maintenance team member</w:t>
      </w:r>
    </w:p>
    <w:p w:rsidR="00000000" w:rsidRPr="007664DD" w:rsidP="007664DD">
      <w:pPr>
        <w:pStyle w:val="ListBullet2"/>
      </w:pPr>
      <w:r w:rsidRPr="007664DD">
        <w:t>laboratory or qualit</w:t>
      </w:r>
      <w:r w:rsidRPr="007664DD">
        <w:t>y assurance team member</w:t>
      </w:r>
    </w:p>
    <w:p w:rsidR="00000000" w:rsidRPr="007664DD" w:rsidP="007664DD">
      <w:pPr>
        <w:pStyle w:val="ListBullet2"/>
      </w:pPr>
      <w:r w:rsidRPr="007664DD">
        <w:t>logistics team member</w:t>
      </w:r>
    </w:p>
    <w:p w:rsidR="00000000" w:rsidRPr="007664DD" w:rsidP="007664DD">
      <w:pPr>
        <w:pStyle w:val="ListBullet2"/>
      </w:pPr>
      <w:r w:rsidRPr="007664DD">
        <w:t>supervisor</w:t>
      </w:r>
    </w:p>
    <w:p w:rsidR="00000000" w:rsidRPr="007664DD" w:rsidP="007664DD">
      <w:pPr>
        <w:pStyle w:val="ListBullet"/>
      </w:pPr>
      <w:r w:rsidRPr="007664DD">
        <w:t>addressed quality issues and anomalies caused by equipment failure and operator error</w:t>
      </w:r>
    </w:p>
    <w:p w:rsidR="00000000" w:rsidRPr="007664DD" w:rsidP="007664DD">
      <w:pPr>
        <w:pStyle w:val="ListBullet"/>
      </w:pPr>
      <w:r w:rsidRPr="007664DD">
        <w:t>addressed team members’ health and safety requirements, including:</w:t>
      </w:r>
    </w:p>
    <w:p w:rsidR="00000000" w:rsidRPr="007664DD" w:rsidP="007664DD">
      <w:pPr>
        <w:pStyle w:val="ListBullet2"/>
      </w:pPr>
      <w:r w:rsidRPr="007664DD">
        <w:t>correct fit and use of personal protective equipment</w:t>
      </w:r>
    </w:p>
    <w:p w:rsidR="00000000" w:rsidRPr="007664DD" w:rsidP="007664DD">
      <w:pPr>
        <w:pStyle w:val="ListBullet2"/>
      </w:pPr>
      <w:r w:rsidRPr="007664DD">
        <w:t>correct use of machinery guards, including lock-out and isolation</w:t>
      </w:r>
    </w:p>
    <w:p w:rsidR="00000000" w:rsidRPr="007664DD" w:rsidP="007664DD">
      <w:pPr>
        <w:pStyle w:val="ListBullet2"/>
      </w:pPr>
      <w:r w:rsidRPr="007664DD">
        <w:t>compliance with vehicle and pedestrian traffic control</w:t>
      </w:r>
    </w:p>
    <w:p w:rsidR="00000000" w:rsidRPr="007664DD" w:rsidP="007664DD">
      <w:pPr>
        <w:pStyle w:val="ListBullet"/>
      </w:pPr>
      <w:r w:rsidRPr="007664DD">
        <w:t>monitored timely and accurate completion of workplace records, including:</w:t>
      </w:r>
    </w:p>
    <w:p w:rsidR="00000000" w:rsidRPr="007664DD" w:rsidP="007664DD">
      <w:pPr>
        <w:pStyle w:val="ListBullet2"/>
      </w:pPr>
      <w:r w:rsidRPr="007664DD">
        <w:t>packag</w:t>
      </w:r>
      <w:r w:rsidRPr="007664DD">
        <w:t>ing notes</w:t>
      </w:r>
    </w:p>
    <w:p w:rsidR="00000000" w:rsidRPr="007664DD" w:rsidP="007664DD">
      <w:pPr>
        <w:pStyle w:val="ListBullet2"/>
      </w:pPr>
      <w:r w:rsidRPr="007664DD">
        <w:t>productivity reports</w:t>
      </w:r>
    </w:p>
    <w:p w:rsidR="00000000" w:rsidRPr="007664DD" w:rsidP="007664DD">
      <w:pPr>
        <w:pStyle w:val="ListBullet2"/>
      </w:pPr>
      <w:r w:rsidRPr="007664DD">
        <w:t>machinery and equipment logs</w:t>
      </w:r>
    </w:p>
    <w:p w:rsidR="00000000" w:rsidRPr="007664DD" w:rsidP="007664DD">
      <w:pPr>
        <w:pStyle w:val="ListBullet2"/>
      </w:pPr>
      <w:r w:rsidRPr="007664DD">
        <w:t>workplace safety reports</w:t>
      </w:r>
    </w:p>
    <w:p w:rsidR="00000000" w:rsidRPr="007664DD" w:rsidP="007664DD">
      <w:pPr>
        <w:pStyle w:val="ListBullet"/>
      </w:pPr>
      <w:r w:rsidRPr="007664DD">
        <w:t>effectively coordinated the changeover of two packaging runs according to workplace time requirements.</w:t>
      </w:r>
    </w:p>
    <w:p w:rsidR="00000000" w:rsidRPr="007664DD" w:rsidP="007664DD">
      <w:pPr>
        <w:pStyle w:val="AllowPageBreak"/>
      </w:pPr>
    </w:p>
    <w:p w:rsidR="00000000" w:rsidRPr="007664DD" w:rsidP="007664DD">
      <w:pPr>
        <w:pStyle w:val="Heading1"/>
      </w:pPr>
      <w:bookmarkStart w:id="3" w:name="O_1074393"/>
      <w:bookmarkEnd w:id="3"/>
      <w:r w:rsidRPr="007664DD">
        <w:t>Knowledge Evidence</w:t>
      </w:r>
    </w:p>
    <w:p w:rsidR="00000000" w:rsidRPr="007664DD" w:rsidP="00DB227A">
      <w:pPr>
        <w:pStyle w:val="BodyText"/>
      </w:pPr>
      <w:r w:rsidRPr="007664DD">
        <w:t>An individual must be able to demonstrate the knowledge required to perform the tasks outlined in the elements and performance criteria of this unit. This includes knowledge of:</w:t>
      </w:r>
    </w:p>
    <w:p w:rsidR="00000000" w:rsidRPr="007664DD" w:rsidP="007664DD">
      <w:pPr>
        <w:pStyle w:val="ListBullet"/>
      </w:pPr>
      <w:r w:rsidRPr="007664DD">
        <w:t>packaging work orders and production schedules</w:t>
      </w:r>
    </w:p>
    <w:p w:rsidR="00000000" w:rsidRPr="007664DD" w:rsidP="007664DD">
      <w:pPr>
        <w:pStyle w:val="ListBullet"/>
      </w:pPr>
      <w:r w:rsidRPr="007664DD">
        <w:t>operating principles of machin</w:t>
      </w:r>
      <w:r w:rsidRPr="007664DD">
        <w:t>ery and equipment, including:</w:t>
      </w:r>
    </w:p>
    <w:p w:rsidR="00000000" w:rsidRPr="007664DD" w:rsidP="007664DD">
      <w:pPr>
        <w:pStyle w:val="ListBullet2"/>
      </w:pPr>
      <w:r w:rsidRPr="007664DD">
        <w:t>de-palletiser</w:t>
      </w:r>
    </w:p>
    <w:p w:rsidR="00000000" w:rsidRPr="007664DD" w:rsidP="007664DD">
      <w:pPr>
        <w:pStyle w:val="ListBullet2"/>
      </w:pPr>
      <w:r w:rsidRPr="007664DD">
        <w:t xml:space="preserve">bottle or other container fillers </w:t>
      </w:r>
    </w:p>
    <w:p w:rsidR="00000000" w:rsidRPr="007664DD" w:rsidP="007664DD">
      <w:pPr>
        <w:pStyle w:val="ListBullet2"/>
      </w:pPr>
      <w:r w:rsidRPr="007664DD">
        <w:t>carton erecter</w:t>
      </w:r>
    </w:p>
    <w:p w:rsidR="00000000" w:rsidRPr="007664DD" w:rsidP="007664DD">
      <w:pPr>
        <w:pStyle w:val="ListBullet2"/>
      </w:pPr>
      <w:r w:rsidRPr="007664DD">
        <w:t>carton packer</w:t>
      </w:r>
    </w:p>
    <w:p w:rsidR="00000000" w:rsidRPr="007664DD" w:rsidP="007664DD">
      <w:pPr>
        <w:pStyle w:val="ListBullet2"/>
      </w:pPr>
      <w:r w:rsidRPr="007664DD">
        <w:t>palletiser</w:t>
      </w:r>
    </w:p>
    <w:p w:rsidR="00000000" w:rsidRPr="007664DD" w:rsidP="007664DD">
      <w:pPr>
        <w:pStyle w:val="ListBullet2"/>
      </w:pPr>
      <w:r w:rsidRPr="007664DD">
        <w:t>delivery tanks</w:t>
      </w:r>
    </w:p>
    <w:p w:rsidR="00000000" w:rsidRPr="007664DD" w:rsidP="007664DD">
      <w:pPr>
        <w:pStyle w:val="ListBullet2"/>
      </w:pPr>
      <w:r w:rsidRPr="007664DD">
        <w:t>labeller</w:t>
      </w:r>
    </w:p>
    <w:p w:rsidR="00000000" w:rsidRPr="007664DD" w:rsidP="007664DD">
      <w:pPr>
        <w:pStyle w:val="ListBullet2"/>
      </w:pPr>
      <w:r w:rsidRPr="007664DD">
        <w:t>coder</w:t>
      </w:r>
    </w:p>
    <w:p w:rsidR="00000000" w:rsidRPr="007664DD" w:rsidP="007664DD">
      <w:pPr>
        <w:pStyle w:val="ListBullet2"/>
      </w:pPr>
      <w:r w:rsidRPr="007664DD">
        <w:t>inert gas related equipment, including bulk and small cylinders, regulators, valves and pipes</w:t>
      </w:r>
    </w:p>
    <w:p w:rsidR="00000000" w:rsidRPr="007664DD" w:rsidP="007664DD">
      <w:pPr>
        <w:pStyle w:val="ListBullet"/>
      </w:pPr>
      <w:r w:rsidRPr="007664DD">
        <w:t>features an</w:t>
      </w:r>
      <w:r w:rsidRPr="007664DD">
        <w:t>d functions of machinery and equipment, including:</w:t>
      </w:r>
    </w:p>
    <w:p w:rsidR="00000000" w:rsidRPr="007664DD" w:rsidP="007664DD">
      <w:pPr>
        <w:pStyle w:val="ListBullet2"/>
      </w:pPr>
      <w:r w:rsidRPr="007664DD">
        <w:t>manufacturer and workplace instructions for safe operation</w:t>
      </w:r>
    </w:p>
    <w:p w:rsidR="00000000" w:rsidRPr="007664DD" w:rsidP="007664DD">
      <w:pPr>
        <w:pStyle w:val="ListBullet2"/>
      </w:pPr>
      <w:r w:rsidRPr="007664DD">
        <w:t>control panels and ancillary controls, including manual operations mode</w:t>
      </w:r>
    </w:p>
    <w:p w:rsidR="00000000" w:rsidRPr="007664DD" w:rsidP="007664DD">
      <w:pPr>
        <w:pStyle w:val="ListBullet2"/>
      </w:pPr>
      <w:r w:rsidRPr="007664DD">
        <w:t>operating capacities, efficiencies and applications</w:t>
      </w:r>
    </w:p>
    <w:p w:rsidR="00000000" w:rsidRPr="007664DD" w:rsidP="007664DD">
      <w:pPr>
        <w:pStyle w:val="ListBullet2"/>
      </w:pPr>
      <w:r w:rsidRPr="007664DD">
        <w:t>congestion points and other limiting factors</w:t>
      </w:r>
    </w:p>
    <w:p w:rsidR="00000000" w:rsidRPr="007664DD" w:rsidP="007664DD">
      <w:pPr>
        <w:pStyle w:val="ListBullet2"/>
      </w:pPr>
      <w:r w:rsidRPr="007664DD">
        <w:t>location and purpose of guards, rails and sensors</w:t>
      </w:r>
    </w:p>
    <w:p w:rsidR="00000000" w:rsidRPr="007664DD" w:rsidP="007664DD">
      <w:pPr>
        <w:pStyle w:val="ListBullet2"/>
      </w:pPr>
      <w:r w:rsidRPr="007664DD">
        <w:t>knowledge of maintenance required and action to take if maintenance services are not available</w:t>
      </w:r>
    </w:p>
    <w:p w:rsidR="00000000" w:rsidRPr="007664DD" w:rsidP="007664DD">
      <w:pPr>
        <w:pStyle w:val="ListBullet2"/>
      </w:pPr>
      <w:r w:rsidRPr="007664DD">
        <w:t>cleaning requirements</w:t>
      </w:r>
    </w:p>
    <w:p w:rsidR="00000000" w:rsidRPr="007664DD" w:rsidP="007664DD">
      <w:pPr>
        <w:pStyle w:val="ListBullet2"/>
      </w:pPr>
      <w:r w:rsidRPr="007664DD">
        <w:t>routine and non-routine machine and equipmen</w:t>
      </w:r>
      <w:r w:rsidRPr="007664DD">
        <w:t>t faults, and process for rectification</w:t>
      </w:r>
    </w:p>
    <w:p w:rsidR="00000000" w:rsidRPr="007664DD" w:rsidP="007664DD">
      <w:pPr>
        <w:pStyle w:val="ListBullet"/>
      </w:pPr>
      <w:r w:rsidRPr="007664DD">
        <w:t xml:space="preserve">services, including electricity, water, compressed air and inert gases </w:t>
      </w:r>
    </w:p>
    <w:p w:rsidR="00000000" w:rsidRPr="007664DD" w:rsidP="007664DD">
      <w:pPr>
        <w:pStyle w:val="ListBullet"/>
      </w:pPr>
      <w:r w:rsidRPr="007664DD">
        <w:t>vessel cooling and heating systems and equipment</w:t>
      </w:r>
    </w:p>
    <w:p w:rsidR="00000000" w:rsidRPr="007664DD" w:rsidP="007664DD">
      <w:pPr>
        <w:pStyle w:val="ListBullet"/>
      </w:pPr>
      <w:r w:rsidRPr="007664DD">
        <w:t>machinery and equipment checks, including:</w:t>
      </w:r>
    </w:p>
    <w:p w:rsidR="00000000" w:rsidRPr="007664DD" w:rsidP="007664DD">
      <w:pPr>
        <w:pStyle w:val="ListBullet2"/>
      </w:pPr>
      <w:r w:rsidRPr="007664DD">
        <w:t>pre-start checks, including emergency stop checks</w:t>
      </w:r>
    </w:p>
    <w:p w:rsidR="00000000" w:rsidRPr="007664DD" w:rsidP="007664DD">
      <w:pPr>
        <w:pStyle w:val="ListBullet2"/>
      </w:pPr>
      <w:r w:rsidRPr="007664DD">
        <w:t>lock-out and tag-out</w:t>
      </w:r>
    </w:p>
    <w:p w:rsidR="00000000" w:rsidRPr="007664DD" w:rsidP="007664DD">
      <w:pPr>
        <w:pStyle w:val="ListBullet2"/>
      </w:pPr>
      <w:r w:rsidRPr="007664DD">
        <w:t>return to service after isolation</w:t>
      </w:r>
    </w:p>
    <w:p w:rsidR="00000000" w:rsidRPr="007664DD" w:rsidP="007664DD">
      <w:pPr>
        <w:pStyle w:val="ListBullet"/>
      </w:pPr>
      <w:r w:rsidRPr="007664DD">
        <w:t>consumables, including:</w:t>
      </w:r>
    </w:p>
    <w:p w:rsidR="00000000" w:rsidRPr="007664DD" w:rsidP="007664DD">
      <w:pPr>
        <w:pStyle w:val="ListBullet2"/>
      </w:pPr>
      <w:r w:rsidRPr="007664DD">
        <w:t>bottles</w:t>
      </w:r>
    </w:p>
    <w:p w:rsidR="00000000" w:rsidRPr="007664DD" w:rsidP="007664DD">
      <w:pPr>
        <w:pStyle w:val="ListBullet2"/>
      </w:pPr>
      <w:r w:rsidRPr="007664DD">
        <w:t>bottle closures</w:t>
      </w:r>
    </w:p>
    <w:p w:rsidR="00000000" w:rsidRPr="007664DD" w:rsidP="007664DD">
      <w:pPr>
        <w:pStyle w:val="ListBullet2"/>
      </w:pPr>
      <w:r w:rsidRPr="007664DD">
        <w:t>pallet dividers</w:t>
      </w:r>
    </w:p>
    <w:p w:rsidR="00000000" w:rsidRPr="007664DD" w:rsidP="007664DD">
      <w:pPr>
        <w:pStyle w:val="ListBullet2"/>
      </w:pPr>
      <w:r w:rsidRPr="007664DD">
        <w:t>cartons</w:t>
      </w:r>
    </w:p>
    <w:p w:rsidR="00000000" w:rsidRPr="007664DD" w:rsidP="007664DD">
      <w:pPr>
        <w:pStyle w:val="ListBullet2"/>
      </w:pPr>
      <w:r w:rsidRPr="007664DD">
        <w:t>carton dividers</w:t>
      </w:r>
    </w:p>
    <w:p w:rsidR="00000000" w:rsidRPr="007664DD" w:rsidP="007664DD">
      <w:pPr>
        <w:pStyle w:val="ListBullet2"/>
      </w:pPr>
      <w:r w:rsidRPr="007664DD">
        <w:t>glue</w:t>
      </w:r>
    </w:p>
    <w:p w:rsidR="00000000" w:rsidRPr="007664DD" w:rsidP="007664DD">
      <w:pPr>
        <w:pStyle w:val="ListBullet2"/>
      </w:pPr>
      <w:r w:rsidRPr="007664DD">
        <w:t>labels</w:t>
      </w:r>
    </w:p>
    <w:p w:rsidR="00000000" w:rsidRPr="007664DD" w:rsidP="007664DD">
      <w:pPr>
        <w:pStyle w:val="ListBullet2"/>
      </w:pPr>
      <w:r w:rsidRPr="007664DD">
        <w:t>pallets</w:t>
      </w:r>
    </w:p>
    <w:p w:rsidR="00000000" w:rsidRPr="007664DD" w:rsidP="007664DD">
      <w:pPr>
        <w:pStyle w:val="ListBullet2"/>
      </w:pPr>
      <w:r w:rsidRPr="007664DD">
        <w:t>water</w:t>
      </w:r>
    </w:p>
    <w:p w:rsidR="00000000" w:rsidRPr="007664DD" w:rsidP="007664DD">
      <w:pPr>
        <w:pStyle w:val="ListBullet2"/>
      </w:pPr>
      <w:r w:rsidRPr="007664DD">
        <w:t>inert gases, including nitrogen and carbon dioxide</w:t>
      </w:r>
    </w:p>
    <w:p w:rsidR="00000000" w:rsidRPr="007664DD" w:rsidP="007664DD">
      <w:pPr>
        <w:pStyle w:val="ListBullet2"/>
      </w:pPr>
      <w:r w:rsidRPr="007664DD">
        <w:t>cleaning products</w:t>
      </w:r>
    </w:p>
    <w:p w:rsidR="00000000" w:rsidRPr="007664DD" w:rsidP="007664DD">
      <w:pPr>
        <w:pStyle w:val="ListBullet"/>
      </w:pPr>
      <w:r w:rsidRPr="007664DD">
        <w:t>typical problems related to consumables, including label glue bleed, label roll tension, packaging colour variations, carton folds and die cuts, damaged bottles and dirty bottles</w:t>
      </w:r>
    </w:p>
    <w:p w:rsidR="00000000" w:rsidRPr="007664DD" w:rsidP="007664DD">
      <w:pPr>
        <w:pStyle w:val="ListBullet"/>
      </w:pPr>
      <w:r w:rsidRPr="007664DD">
        <w:t>staff welfare, including:</w:t>
      </w:r>
    </w:p>
    <w:p w:rsidR="00000000" w:rsidRPr="007664DD" w:rsidP="007664DD">
      <w:pPr>
        <w:pStyle w:val="ListBullet2"/>
      </w:pPr>
      <w:r w:rsidRPr="007664DD">
        <w:t>working conditions, including temperature, vibrati</w:t>
      </w:r>
      <w:r w:rsidRPr="007664DD">
        <w:t>on, noise and dust</w:t>
      </w:r>
    </w:p>
    <w:p w:rsidR="00000000" w:rsidRPr="007664DD" w:rsidP="007664DD">
      <w:pPr>
        <w:pStyle w:val="ListBullet2"/>
      </w:pPr>
      <w:r w:rsidRPr="007664DD">
        <w:t>rostering, breaks, rest and fatigue management</w:t>
      </w:r>
    </w:p>
    <w:p w:rsidR="00000000" w:rsidRPr="007664DD" w:rsidP="007664DD">
      <w:pPr>
        <w:pStyle w:val="ListBullet"/>
      </w:pPr>
      <w:r w:rsidRPr="007664DD">
        <w:t>product and process quality indicators, including:</w:t>
      </w:r>
    </w:p>
    <w:p w:rsidR="00000000" w:rsidRPr="007664DD" w:rsidP="007664DD">
      <w:pPr>
        <w:pStyle w:val="ListBullet2"/>
      </w:pPr>
      <w:r w:rsidRPr="007664DD">
        <w:t>alcohol</w:t>
      </w:r>
    </w:p>
    <w:p w:rsidR="00000000" w:rsidRPr="007664DD" w:rsidP="007664DD">
      <w:pPr>
        <w:pStyle w:val="ListBullet2"/>
      </w:pPr>
      <w:r w:rsidRPr="007664DD">
        <w:t>temperature</w:t>
      </w:r>
    </w:p>
    <w:p w:rsidR="00000000" w:rsidRPr="007664DD" w:rsidP="007664DD">
      <w:pPr>
        <w:pStyle w:val="ListBullet2"/>
      </w:pPr>
      <w:r w:rsidRPr="007664DD">
        <w:t>oxidation</w:t>
      </w:r>
    </w:p>
    <w:p w:rsidR="00000000" w:rsidRPr="007664DD" w:rsidP="007664DD">
      <w:pPr>
        <w:pStyle w:val="ListBullet"/>
      </w:pPr>
      <w:r w:rsidRPr="007664DD">
        <w:t>packaging quality control requirements, processes and actions, including:</w:t>
      </w:r>
    </w:p>
    <w:p w:rsidR="00000000" w:rsidRPr="007664DD" w:rsidP="007664DD">
      <w:pPr>
        <w:pStyle w:val="ListBullet2"/>
      </w:pPr>
      <w:r w:rsidRPr="007664DD">
        <w:t>product specifications</w:t>
      </w:r>
    </w:p>
    <w:p w:rsidR="00000000" w:rsidRPr="007664DD" w:rsidP="007664DD">
      <w:pPr>
        <w:pStyle w:val="ListBullet2"/>
      </w:pPr>
      <w:r w:rsidRPr="007664DD">
        <w:t>methods used to check quality</w:t>
      </w:r>
    </w:p>
    <w:p w:rsidR="00000000" w:rsidRPr="007664DD" w:rsidP="007664DD">
      <w:pPr>
        <w:pStyle w:val="ListBullet2"/>
      </w:pPr>
      <w:r w:rsidRPr="007664DD">
        <w:t>common causes of packaging process quality issues and corrective action required</w:t>
      </w:r>
    </w:p>
    <w:p w:rsidR="00000000" w:rsidRPr="007664DD" w:rsidP="007664DD">
      <w:pPr>
        <w:pStyle w:val="ListBullet2"/>
      </w:pPr>
      <w:r w:rsidRPr="007664DD">
        <w:t>planned sampling and testing associated with process monitoring and control</w:t>
      </w:r>
    </w:p>
    <w:p w:rsidR="00000000" w:rsidRPr="007664DD" w:rsidP="007664DD">
      <w:pPr>
        <w:pStyle w:val="ListBullet2"/>
      </w:pPr>
      <w:r w:rsidRPr="007664DD">
        <w:t>responding to machinery alerts and notifications</w:t>
      </w:r>
    </w:p>
    <w:p w:rsidR="00000000" w:rsidRPr="007664DD" w:rsidP="007664DD">
      <w:pPr>
        <w:pStyle w:val="ListBullet2"/>
      </w:pPr>
      <w:r w:rsidRPr="007664DD">
        <w:t>recording of results</w:t>
      </w:r>
    </w:p>
    <w:p w:rsidR="00000000" w:rsidRPr="007664DD" w:rsidP="007664DD">
      <w:pPr>
        <w:pStyle w:val="ListBullet"/>
      </w:pPr>
      <w:r w:rsidRPr="007664DD">
        <w:t>records and reporting requirements, including:</w:t>
      </w:r>
    </w:p>
    <w:p w:rsidR="00000000" w:rsidRPr="007664DD" w:rsidP="007664DD">
      <w:pPr>
        <w:pStyle w:val="ListBullet2"/>
      </w:pPr>
      <w:r w:rsidRPr="007664DD">
        <w:t>quality</w:t>
      </w:r>
    </w:p>
    <w:p w:rsidR="00000000" w:rsidRPr="007664DD" w:rsidP="007664DD">
      <w:pPr>
        <w:pStyle w:val="ListBullet2"/>
      </w:pPr>
      <w:r w:rsidRPr="007664DD">
        <w:t>productivity</w:t>
      </w:r>
    </w:p>
    <w:p w:rsidR="00000000" w:rsidRPr="007664DD" w:rsidP="007664DD">
      <w:pPr>
        <w:pStyle w:val="ListBullet2"/>
      </w:pPr>
      <w:r w:rsidRPr="007664DD">
        <w:t>handover</w:t>
      </w:r>
    </w:p>
    <w:p w:rsidR="00000000" w:rsidRPr="007664DD" w:rsidP="007664DD">
      <w:pPr>
        <w:pStyle w:val="ListBullet2"/>
      </w:pPr>
      <w:r w:rsidRPr="007664DD">
        <w:t>health and safety</w:t>
      </w:r>
    </w:p>
    <w:p w:rsidR="00000000" w:rsidRPr="007664DD" w:rsidP="007664DD">
      <w:pPr>
        <w:pStyle w:val="ListBullet2"/>
      </w:pPr>
      <w:r w:rsidRPr="007664DD">
        <w:t>process information, including wine tracking</w:t>
      </w:r>
    </w:p>
    <w:p w:rsidR="00000000" w:rsidRPr="007664DD" w:rsidP="007664DD">
      <w:pPr>
        <w:pStyle w:val="ListBullet"/>
      </w:pPr>
      <w:r w:rsidRPr="007664DD">
        <w:t xml:space="preserve">product knowledge related to the product being packaged, including: </w:t>
      </w:r>
    </w:p>
    <w:p w:rsidR="00000000" w:rsidRPr="007664DD" w:rsidP="007664DD">
      <w:pPr>
        <w:pStyle w:val="ListBullet2"/>
      </w:pPr>
      <w:r w:rsidRPr="007664DD">
        <w:t>wine variety</w:t>
      </w:r>
    </w:p>
    <w:p w:rsidR="00000000" w:rsidRPr="007664DD" w:rsidP="007664DD">
      <w:pPr>
        <w:pStyle w:val="ListBullet2"/>
      </w:pPr>
      <w:r w:rsidRPr="007664DD">
        <w:t>volume</w:t>
      </w:r>
    </w:p>
    <w:p w:rsidR="00000000" w:rsidRPr="007664DD" w:rsidP="007664DD">
      <w:pPr>
        <w:pStyle w:val="ListBullet2"/>
      </w:pPr>
      <w:r w:rsidRPr="007664DD">
        <w:t>client or receiver requirements or specifications</w:t>
      </w:r>
    </w:p>
    <w:p w:rsidR="00000000" w:rsidRPr="007664DD" w:rsidP="007664DD">
      <w:pPr>
        <w:pStyle w:val="ListBullet2"/>
      </w:pPr>
      <w:r w:rsidRPr="007664DD">
        <w:t>food safety regulatory requirements</w:t>
      </w:r>
    </w:p>
    <w:p w:rsidR="00000000" w:rsidRPr="007664DD" w:rsidP="007664DD">
      <w:pPr>
        <w:pStyle w:val="ListBullet"/>
      </w:pPr>
      <w:r w:rsidRPr="007664DD">
        <w:t>the interrelationships between packaging processes and cellar operations processes</w:t>
      </w:r>
    </w:p>
    <w:p w:rsidR="00000000" w:rsidRPr="007664DD" w:rsidP="007664DD">
      <w:pPr>
        <w:pStyle w:val="ListBullet"/>
      </w:pPr>
      <w:r w:rsidRPr="007664DD">
        <w:t>product/process changeover procedures and responsibilities</w:t>
      </w:r>
    </w:p>
    <w:p w:rsidR="00000000" w:rsidRPr="007664DD" w:rsidP="007664DD">
      <w:pPr>
        <w:pStyle w:val="ListBullet"/>
      </w:pPr>
      <w:r w:rsidRPr="007664DD">
        <w:t xml:space="preserve">product identification and </w:t>
      </w:r>
      <w:r w:rsidRPr="007664DD">
        <w:t>traceability requirements, including:</w:t>
      </w:r>
    </w:p>
    <w:p w:rsidR="00000000" w:rsidRPr="007664DD" w:rsidP="007664DD">
      <w:pPr>
        <w:pStyle w:val="ListBullet2"/>
      </w:pPr>
      <w:r w:rsidRPr="007664DD">
        <w:t>workplace requirements</w:t>
      </w:r>
    </w:p>
    <w:p w:rsidR="00000000" w:rsidRPr="007664DD" w:rsidP="007664DD">
      <w:pPr>
        <w:pStyle w:val="ListBullet2"/>
      </w:pPr>
      <w:r w:rsidRPr="007664DD">
        <w:t xml:space="preserve">client or receiver requirements or specifications </w:t>
      </w:r>
    </w:p>
    <w:p w:rsidR="00000000" w:rsidRPr="007664DD" w:rsidP="007664DD">
      <w:pPr>
        <w:pStyle w:val="ListBullet"/>
      </w:pPr>
      <w:r w:rsidRPr="007664DD">
        <w:t>work health and safety hazards and controls, including:</w:t>
      </w:r>
    </w:p>
    <w:p w:rsidR="00000000" w:rsidRPr="007664DD" w:rsidP="007664DD">
      <w:pPr>
        <w:pStyle w:val="ListBullet2"/>
      </w:pPr>
      <w:r w:rsidRPr="007664DD">
        <w:t>awareness of the limitations of controls</w:t>
      </w:r>
    </w:p>
    <w:p w:rsidR="00000000" w:rsidRPr="007664DD" w:rsidP="007664DD">
      <w:pPr>
        <w:pStyle w:val="ListBullet2"/>
      </w:pPr>
      <w:r w:rsidRPr="007664DD">
        <w:t>personal protective equipment</w:t>
      </w:r>
    </w:p>
    <w:p w:rsidR="00000000" w:rsidRPr="007664DD" w:rsidP="007664DD">
      <w:pPr>
        <w:pStyle w:val="ListBullet2"/>
      </w:pPr>
      <w:r w:rsidRPr="007664DD">
        <w:t>hazardous subs</w:t>
      </w:r>
      <w:r w:rsidRPr="007664DD">
        <w:t>tances, including cleaning products and gases</w:t>
      </w:r>
    </w:p>
    <w:p w:rsidR="00000000" w:rsidRPr="007664DD" w:rsidP="007664DD">
      <w:pPr>
        <w:pStyle w:val="ListBullet"/>
      </w:pPr>
      <w:r w:rsidRPr="007664DD">
        <w:t>procedures and responsibility for reporting production and performance information</w:t>
      </w:r>
    </w:p>
    <w:p w:rsidR="00000000" w:rsidRPr="007664DD" w:rsidP="007664DD">
      <w:pPr>
        <w:pStyle w:val="ListBullet"/>
      </w:pPr>
      <w:r w:rsidRPr="007664DD">
        <w:t>environmental issues and controls relevant to the process, including:</w:t>
      </w:r>
    </w:p>
    <w:p w:rsidR="00000000" w:rsidRPr="007664DD" w:rsidP="007664DD">
      <w:pPr>
        <w:pStyle w:val="ListBullet2"/>
      </w:pPr>
      <w:r w:rsidRPr="007664DD">
        <w:t>rework and reuse of products</w:t>
      </w:r>
    </w:p>
    <w:p w:rsidR="00000000" w:rsidRPr="007664DD" w:rsidP="007664DD">
      <w:pPr>
        <w:pStyle w:val="ListBullet2"/>
      </w:pPr>
      <w:r w:rsidRPr="007664DD">
        <w:t xml:space="preserve">water use and recycling </w:t>
      </w:r>
    </w:p>
    <w:p w:rsidR="00000000" w:rsidRPr="007664DD" w:rsidP="007664DD">
      <w:pPr>
        <w:pStyle w:val="ListBullet2"/>
      </w:pPr>
      <w:r w:rsidRPr="007664DD">
        <w:t xml:space="preserve">waste processing </w:t>
      </w:r>
    </w:p>
    <w:p w:rsidR="00000000" w:rsidRPr="007664DD" w:rsidP="007664DD">
      <w:pPr>
        <w:pStyle w:val="ListBullet"/>
      </w:pPr>
      <w:r w:rsidRPr="007664DD">
        <w:t>materials and manual handling procedures related to packaging processes.</w:t>
      </w:r>
    </w:p>
    <w:p w:rsidR="00000000" w:rsidRPr="007664DD" w:rsidP="007664DD">
      <w:pPr>
        <w:pStyle w:val="AllowPageBreak"/>
      </w:pPr>
    </w:p>
    <w:p w:rsidR="00000000" w:rsidRPr="007664DD" w:rsidP="007664DD">
      <w:pPr>
        <w:pStyle w:val="Heading1"/>
      </w:pPr>
      <w:bookmarkStart w:id="4" w:name="O_1074394"/>
      <w:bookmarkEnd w:id="4"/>
      <w:r w:rsidRPr="007664DD">
        <w:t>Assessment Conditions</w:t>
      </w:r>
    </w:p>
    <w:p w:rsidR="00000000" w:rsidRPr="007664DD" w:rsidP="00DB227A">
      <w:pPr>
        <w:pStyle w:val="BodyText"/>
      </w:pPr>
      <w:r w:rsidRPr="007664DD">
        <w:t>Assessment of the skills in this unit of competency must take place under the following conditions:</w:t>
      </w:r>
    </w:p>
    <w:p w:rsidR="00000000" w:rsidRPr="007664DD" w:rsidP="007664DD">
      <w:pPr>
        <w:pStyle w:val="ListBullet"/>
      </w:pPr>
      <w:r w:rsidRPr="007664DD">
        <w:t>physical conditions:</w:t>
      </w:r>
    </w:p>
    <w:p w:rsidR="00000000" w:rsidRPr="007664DD" w:rsidP="007664DD">
      <w:pPr>
        <w:pStyle w:val="ListBullet2"/>
      </w:pPr>
      <w:r w:rsidRPr="007664DD">
        <w:t xml:space="preserve">an industrial packaging plant </w:t>
      </w:r>
    </w:p>
    <w:p w:rsidR="00000000" w:rsidRPr="007664DD" w:rsidP="007664DD">
      <w:pPr>
        <w:pStyle w:val="ListBullet"/>
      </w:pPr>
      <w:r w:rsidRPr="007664DD">
        <w:t>resources, equipment and materials:</w:t>
      </w:r>
    </w:p>
    <w:p w:rsidR="00000000" w:rsidRPr="007664DD" w:rsidP="007664DD">
      <w:pPr>
        <w:pStyle w:val="ListBullet2"/>
      </w:pPr>
      <w:r w:rsidRPr="007664DD">
        <w:t xml:space="preserve">the machinery and equipment stipulated in the performance evidence </w:t>
      </w:r>
    </w:p>
    <w:p w:rsidR="00000000" w:rsidRPr="007664DD" w:rsidP="007664DD">
      <w:pPr>
        <w:pStyle w:val="ListBullet2"/>
      </w:pPr>
      <w:r w:rsidRPr="007664DD">
        <w:t xml:space="preserve">packing consumables </w:t>
      </w:r>
    </w:p>
    <w:p w:rsidR="00000000" w:rsidRPr="007664DD" w:rsidP="007664DD">
      <w:pPr>
        <w:pStyle w:val="ListBullet"/>
      </w:pPr>
      <w:r w:rsidRPr="007664DD">
        <w:t>specifications:</w:t>
      </w:r>
    </w:p>
    <w:p w:rsidR="00000000" w:rsidRPr="007664DD" w:rsidP="007664DD">
      <w:pPr>
        <w:pStyle w:val="ListBullet2"/>
      </w:pPr>
      <w:r w:rsidRPr="007664DD">
        <w:t xml:space="preserve">two work orders for different packaging runs </w:t>
      </w:r>
    </w:p>
    <w:p w:rsidR="00000000" w:rsidRPr="007664DD" w:rsidP="007664DD">
      <w:pPr>
        <w:pStyle w:val="ListBullet2"/>
      </w:pPr>
      <w:r w:rsidRPr="007664DD">
        <w:t>workplace procedures for packaging processes, machinery and equipment stipulated in the performance evidence</w:t>
      </w:r>
    </w:p>
    <w:p w:rsidR="00000000" w:rsidRPr="007664DD" w:rsidP="007664DD">
      <w:pPr>
        <w:pStyle w:val="ListBullet"/>
      </w:pPr>
      <w:r w:rsidRPr="007664DD">
        <w:t>relationships:</w:t>
      </w:r>
    </w:p>
    <w:p w:rsidR="00000000" w:rsidRPr="007664DD" w:rsidP="007664DD">
      <w:pPr>
        <w:pStyle w:val="ListBullet2"/>
      </w:pPr>
      <w:r w:rsidRPr="007664DD">
        <w:t>team members and other workers stipulated in the performance evidence.</w:t>
      </w:r>
    </w:p>
    <w:p w:rsidR="00000000" w:rsidRPr="007664DD" w:rsidP="00DB227A">
      <w:pPr>
        <w:pStyle w:val="BodyText"/>
      </w:pPr>
      <w:r w:rsidRPr="007664DD">
        <w:t>Assessors of this unit must satisfy the requirements for as</w:t>
      </w:r>
      <w:r w:rsidRPr="007664DD">
        <w:t>sessors in applicable vocational education and training legislation, frameworks and/or standards.</w:t>
      </w:r>
    </w:p>
    <w:p w:rsidR="00000000" w:rsidRPr="007664DD" w:rsidP="007664DD">
      <w:pPr>
        <w:pStyle w:val="Heading1"/>
      </w:pPr>
      <w:bookmarkStart w:id="5" w:name="O_1074397"/>
      <w:bookmarkEnd w:id="5"/>
      <w:r w:rsidRPr="007664DD">
        <w:t>Links</w:t>
      </w:r>
    </w:p>
    <w:p w:rsidR="00000000" w:rsidRPr="007664DD" w:rsidP="00DB227A">
      <w:pPr>
        <w:pStyle w:val="BodyText"/>
      </w:pPr>
      <w:r w:rsidRPr="007664DD">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E55AFB">
        <w:rPr>
          <w:rStyle w:val="Hyperlink"/>
        </w:rPr>
        <w:t>https://vetnet.gov.au/Pages/TrainingDocs.aspx?q=78b15323-cd38-483e-aad7-1159b570a5c4</w:t>
      </w:r>
      <w:r>
        <w:fldChar w:fldCharType="end"/>
      </w:r>
    </w:p>
    <w:p w:rsidR="00000000" w:rsidRPr="007664DD" w:rsidP="007664DD"/>
    <w:sectPr w:rsidSect="007664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DD" w:rsidRPr="00DB227A" w:rsidP="00DB22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7A" w:rsidP="007664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227A" w:rsidP="007664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B227A" w:rsidP="007664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64DD" w:rsidRPr="00DB227A" w:rsidP="00DB22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7A" w:rsidRPr="002D2AF8" w:rsidP="007664DD">
    <w:pPr>
      <w:pStyle w:val="Header"/>
      <w:framePr w:wrap="around"/>
    </w:pPr>
    <w:r>
      <w:fldChar w:fldCharType="begin"/>
    </w:r>
    <w:r>
      <w:instrText xml:space="preserve"> TITLE   \* MERGEFORMAT </w:instrText>
    </w:r>
    <w:r>
      <w:fldChar w:fldCharType="separate"/>
    </w:r>
    <w:r>
      <w:t>Assessment Requirements for FBPBPG4003 Coordinate wine operations packaging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DB227A" w:rsidP="007664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3A9B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22B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D2B6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4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4DD"/>
    <w:pPr>
      <w:spacing w:before="360" w:after="60"/>
      <w:outlineLvl w:val="0"/>
    </w:pPr>
    <w:rPr>
      <w:sz w:val="32"/>
    </w:rPr>
  </w:style>
  <w:style w:type="paragraph" w:styleId="Heading2">
    <w:name w:val="heading 2"/>
    <w:basedOn w:val="HeadingBase"/>
    <w:next w:val="BodyText"/>
    <w:link w:val="Heading2Char"/>
    <w:qFormat/>
    <w:rsid w:val="007664DD"/>
    <w:pPr>
      <w:keepLines/>
      <w:spacing w:before="240" w:after="120"/>
      <w:outlineLvl w:val="1"/>
    </w:pPr>
    <w:rPr>
      <w:sz w:val="28"/>
      <w:szCs w:val="40"/>
    </w:rPr>
  </w:style>
  <w:style w:type="paragraph" w:styleId="Heading3">
    <w:name w:val="heading 3"/>
    <w:basedOn w:val="HeadingBase"/>
    <w:next w:val="BodyText"/>
    <w:link w:val="Heading3Char"/>
    <w:qFormat/>
    <w:rsid w:val="007664DD"/>
    <w:pPr>
      <w:spacing w:before="180" w:after="120"/>
      <w:outlineLvl w:val="2"/>
    </w:pPr>
    <w:rPr>
      <w:spacing w:val="-10"/>
      <w:kern w:val="32"/>
    </w:rPr>
  </w:style>
  <w:style w:type="paragraph" w:styleId="Heading4">
    <w:name w:val="heading 4"/>
    <w:basedOn w:val="HeadingBase"/>
    <w:next w:val="BodyText"/>
    <w:link w:val="Heading4Char"/>
    <w:qFormat/>
    <w:rsid w:val="007664DD"/>
    <w:pPr>
      <w:spacing w:before="160" w:after="120"/>
      <w:outlineLvl w:val="3"/>
    </w:pPr>
    <w:rPr>
      <w:sz w:val="22"/>
    </w:rPr>
  </w:style>
  <w:style w:type="paragraph" w:styleId="Heading5">
    <w:name w:val="heading 5"/>
    <w:basedOn w:val="HeadingBase"/>
    <w:next w:val="Normal"/>
    <w:link w:val="Heading5Char"/>
    <w:qFormat/>
    <w:rsid w:val="007664DD"/>
    <w:pPr>
      <w:spacing w:before="80"/>
      <w:outlineLvl w:val="4"/>
    </w:pPr>
    <w:rPr>
      <w:color w:val="918585"/>
      <w:sz w:val="20"/>
    </w:rPr>
  </w:style>
  <w:style w:type="paragraph" w:styleId="Heading6">
    <w:name w:val="heading 6"/>
    <w:basedOn w:val="HeadingBase"/>
    <w:next w:val="Normal"/>
    <w:link w:val="Heading6Char"/>
    <w:qFormat/>
    <w:rsid w:val="007664DD"/>
    <w:pPr>
      <w:spacing w:before="60"/>
      <w:outlineLvl w:val="5"/>
    </w:pPr>
    <w:rPr>
      <w:color w:val="918585"/>
      <w:sz w:val="20"/>
    </w:rPr>
  </w:style>
  <w:style w:type="paragraph" w:styleId="Heading7">
    <w:name w:val="heading 7"/>
    <w:basedOn w:val="Normal"/>
    <w:next w:val="Normal"/>
    <w:link w:val="Heading7Char"/>
    <w:qFormat/>
    <w:rsid w:val="007664DD"/>
    <w:pPr>
      <w:ind w:left="720"/>
      <w:outlineLvl w:val="6"/>
    </w:pPr>
    <w:rPr>
      <w:i/>
    </w:rPr>
  </w:style>
  <w:style w:type="paragraph" w:styleId="Heading8">
    <w:name w:val="heading 8"/>
    <w:basedOn w:val="Normal"/>
    <w:next w:val="Normal"/>
    <w:link w:val="Heading8Char"/>
    <w:qFormat/>
    <w:rsid w:val="007664DD"/>
    <w:pPr>
      <w:ind w:left="720"/>
      <w:outlineLvl w:val="7"/>
    </w:pPr>
    <w:rPr>
      <w:i/>
    </w:rPr>
  </w:style>
  <w:style w:type="paragraph" w:styleId="Heading9">
    <w:name w:val="heading 9"/>
    <w:basedOn w:val="Normal"/>
    <w:next w:val="Normal"/>
    <w:link w:val="Heading9Char"/>
    <w:qFormat/>
    <w:rsid w:val="007664DD"/>
    <w:pPr>
      <w:ind w:left="720"/>
      <w:outlineLvl w:val="8"/>
    </w:pPr>
    <w:rPr>
      <w:i/>
    </w:rPr>
  </w:style>
  <w:style w:type="character" w:default="1" w:styleId="DefaultParagraphFont">
    <w:name w:val="Default Paragraph Font"/>
    <w:uiPriority w:val="1"/>
    <w:unhideWhenUsed/>
    <w:rsid w:val="007664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4DD"/>
  </w:style>
  <w:style w:type="character" w:customStyle="1" w:styleId="Heading1Char">
    <w:name w:val="Heading 1 Char"/>
    <w:basedOn w:val="DefaultParagraphFont"/>
    <w:link w:val="Heading1"/>
    <w:rsid w:val="007664DD"/>
    <w:rPr>
      <w:rFonts w:ascii="Times New Roman" w:eastAsia="Times New Roman" w:hAnsi="Times New Roman" w:cs="Times New Roman"/>
      <w:b/>
      <w:sz w:val="32"/>
      <w:szCs w:val="20"/>
      <w:lang w:eastAsia="en-US"/>
    </w:rPr>
  </w:style>
  <w:style w:type="paragraph" w:styleId="BodyText">
    <w:name w:val="Body Text"/>
    <w:basedOn w:val="Normal"/>
    <w:link w:val="BodyTextChar"/>
    <w:rsid w:val="007664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64DD"/>
    <w:rPr>
      <w:rFonts w:ascii="Times New Roman" w:eastAsia="Times New Roman" w:hAnsi="Times New Roman" w:cs="Times New Roman"/>
      <w:sz w:val="24"/>
      <w:lang w:eastAsia="en-US"/>
    </w:rPr>
  </w:style>
  <w:style w:type="paragraph" w:styleId="ListBullet">
    <w:name w:val="List Bullet"/>
    <w:basedOn w:val="List"/>
    <w:rsid w:val="007664DD"/>
    <w:pPr>
      <w:numPr>
        <w:numId w:val="12"/>
      </w:numPr>
      <w:tabs>
        <w:tab w:val="clear" w:pos="340"/>
      </w:tabs>
      <w:spacing w:before="40" w:after="40"/>
    </w:pPr>
  </w:style>
  <w:style w:type="paragraph" w:styleId="ListBullet2">
    <w:name w:val="List Bullet 2"/>
    <w:basedOn w:val="List2"/>
    <w:rsid w:val="007664DD"/>
    <w:pPr>
      <w:numPr>
        <w:numId w:val="13"/>
      </w:numPr>
      <w:tabs>
        <w:tab w:val="clear" w:pos="680"/>
      </w:tabs>
    </w:pPr>
  </w:style>
  <w:style w:type="paragraph" w:customStyle="1" w:styleId="SuperHeading">
    <w:name w:val="SuperHeading"/>
    <w:basedOn w:val="Normal"/>
    <w:rsid w:val="007664DD"/>
    <w:pPr>
      <w:spacing w:before="240" w:after="120"/>
      <w:outlineLvl w:val="0"/>
    </w:pPr>
    <w:rPr>
      <w:rFonts w:ascii="Times New Roman" w:hAnsi="Times New Roman"/>
      <w:b/>
      <w:sz w:val="32"/>
    </w:rPr>
  </w:style>
  <w:style w:type="paragraph" w:customStyle="1" w:styleId="AllowPageBreak">
    <w:name w:val="AllowPageBreak"/>
    <w:rsid w:val="007664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664DD"/>
    <w:rPr>
      <w:b/>
    </w:rPr>
  </w:style>
  <w:style w:type="character" w:customStyle="1" w:styleId="Heading2Char">
    <w:name w:val="Heading 2 Char"/>
    <w:basedOn w:val="DefaultParagraphFont"/>
    <w:link w:val="Heading2"/>
    <w:rsid w:val="007664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4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4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4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4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4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4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4DD"/>
    <w:rPr>
      <w:rFonts w:ascii="Courier New" w:eastAsia="Times New Roman" w:hAnsi="Courier New" w:cs="Times New Roman"/>
      <w:i/>
      <w:szCs w:val="20"/>
      <w:lang w:eastAsia="en-US"/>
    </w:rPr>
  </w:style>
  <w:style w:type="paragraph" w:customStyle="1" w:styleId="HeadingBase">
    <w:name w:val="Heading Base"/>
    <w:rsid w:val="007664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4DD"/>
    <w:pPr>
      <w:tabs>
        <w:tab w:val="right" w:leader="dot" w:pos="9072"/>
      </w:tabs>
      <w:ind w:left="567"/>
    </w:pPr>
    <w:rPr>
      <w:szCs w:val="22"/>
    </w:rPr>
  </w:style>
  <w:style w:type="paragraph" w:customStyle="1" w:styleId="TOCBase">
    <w:name w:val="TOC Base"/>
    <w:rsid w:val="007664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4DD"/>
    <w:pPr>
      <w:tabs>
        <w:tab w:val="right" w:leader="dot" w:pos="9072"/>
      </w:tabs>
      <w:spacing w:before="40" w:after="40"/>
      <w:ind w:left="284"/>
    </w:pPr>
    <w:rPr>
      <w:rFonts w:ascii="Times New Roman" w:hAnsi="Times New Roman"/>
    </w:rPr>
  </w:style>
  <w:style w:type="paragraph" w:styleId="TOC1">
    <w:name w:val="toc 1"/>
    <w:basedOn w:val="TOCBase"/>
    <w:next w:val="Normal"/>
    <w:rsid w:val="007664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4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4DD"/>
    <w:rPr>
      <w:rFonts w:ascii="Times New Roman" w:eastAsia="Times New Roman" w:hAnsi="Times New Roman" w:cs="Times New Roman"/>
      <w:sz w:val="16"/>
      <w:lang w:eastAsia="en-US"/>
    </w:rPr>
  </w:style>
  <w:style w:type="paragraph" w:styleId="Title">
    <w:name w:val="Title"/>
    <w:basedOn w:val="HeadingBase"/>
    <w:link w:val="TitleChar"/>
    <w:qFormat/>
    <w:rsid w:val="007664DD"/>
    <w:pPr>
      <w:spacing w:before="5040"/>
      <w:jc w:val="center"/>
    </w:pPr>
    <w:rPr>
      <w:sz w:val="48"/>
      <w:szCs w:val="72"/>
      <w:lang w:val="en-US"/>
    </w:rPr>
  </w:style>
  <w:style w:type="character" w:customStyle="1" w:styleId="TitleChar">
    <w:name w:val="Title Char"/>
    <w:basedOn w:val="DefaultParagraphFont"/>
    <w:link w:val="Title"/>
    <w:rsid w:val="007664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4DD"/>
    <w:pPr>
      <w:tabs>
        <w:tab w:val="left" w:pos="3600"/>
        <w:tab w:val="left" w:pos="3958"/>
      </w:tabs>
    </w:pPr>
  </w:style>
  <w:style w:type="paragraph" w:styleId="List">
    <w:name w:val="List"/>
    <w:basedOn w:val="BodyText"/>
    <w:next w:val="BodyText"/>
    <w:rsid w:val="007664DD"/>
    <w:pPr>
      <w:tabs>
        <w:tab w:val="left" w:pos="340"/>
      </w:tabs>
      <w:spacing w:before="60" w:after="60"/>
      <w:ind w:left="340" w:hanging="340"/>
    </w:pPr>
  </w:style>
  <w:style w:type="paragraph" w:customStyle="1" w:styleId="Note">
    <w:name w:val="Note"/>
    <w:basedOn w:val="BodyText"/>
    <w:rsid w:val="007664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64DD"/>
    <w:rPr>
      <w:b/>
      <w:spacing w:val="0"/>
    </w:rPr>
  </w:style>
  <w:style w:type="paragraph" w:customStyle="1" w:styleId="SuperTitle">
    <w:name w:val="SuperTitle"/>
    <w:basedOn w:val="Title"/>
    <w:rsid w:val="007664DD"/>
    <w:pPr>
      <w:framePr w:wrap="auto" w:hAnchor="text" w:y="6049"/>
    </w:pPr>
    <w:rPr>
      <w:color w:val="000000"/>
      <w:sz w:val="40"/>
    </w:rPr>
  </w:style>
  <w:style w:type="paragraph" w:customStyle="1" w:styleId="TOCTitle">
    <w:name w:val="TOCTitle"/>
    <w:basedOn w:val="Heading1"/>
    <w:rsid w:val="007664DD"/>
    <w:pPr>
      <w:spacing w:after="240"/>
      <w:jc w:val="center"/>
      <w:outlineLvl w:val="9"/>
    </w:pPr>
    <w:rPr>
      <w:caps/>
    </w:rPr>
  </w:style>
  <w:style w:type="paragraph" w:customStyle="1" w:styleId="Version">
    <w:name w:val="Version"/>
    <w:rsid w:val="007664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4DD"/>
    <w:pPr>
      <w:keepNext w:val="0"/>
      <w:tabs>
        <w:tab w:val="right" w:pos="4176"/>
      </w:tabs>
      <w:ind w:left="198" w:hanging="198"/>
    </w:pPr>
    <w:rPr>
      <w:rFonts w:ascii="Garamond" w:hAnsi="Garamond"/>
    </w:rPr>
  </w:style>
  <w:style w:type="paragraph" w:styleId="IndexHeading">
    <w:name w:val="index heading"/>
    <w:basedOn w:val="Normal"/>
    <w:next w:val="Index1"/>
    <w:semiHidden/>
    <w:rsid w:val="007664DD"/>
    <w:pPr>
      <w:spacing w:before="120" w:after="120"/>
    </w:pPr>
    <w:rPr>
      <w:rFonts w:ascii="Arial" w:hAnsi="Arial"/>
      <w:b/>
      <w:color w:val="918585"/>
      <w:sz w:val="24"/>
    </w:rPr>
  </w:style>
  <w:style w:type="paragraph" w:styleId="Header">
    <w:name w:val="header"/>
    <w:basedOn w:val="Normal"/>
    <w:link w:val="HeaderChar"/>
    <w:rsid w:val="007664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4DD"/>
    <w:rPr>
      <w:rFonts w:ascii="Times New Roman" w:eastAsia="Times New Roman" w:hAnsi="Times New Roman" w:cs="Times New Roman"/>
      <w:sz w:val="16"/>
      <w:szCs w:val="20"/>
      <w:lang w:val="en-GB" w:eastAsia="en-US"/>
    </w:rPr>
  </w:style>
  <w:style w:type="paragraph" w:customStyle="1" w:styleId="Chapter">
    <w:name w:val="Chapter"/>
    <w:basedOn w:val="Normal"/>
    <w:rsid w:val="007664DD"/>
    <w:pPr>
      <w:spacing w:before="240"/>
    </w:pPr>
    <w:rPr>
      <w:rFonts w:ascii="Times New Roman" w:hAnsi="Times New Roman"/>
      <w:smallCaps/>
      <w:spacing w:val="80"/>
      <w:sz w:val="28"/>
    </w:rPr>
  </w:style>
  <w:style w:type="paragraph" w:customStyle="1" w:styleId="InChapter">
    <w:name w:val="InChapter"/>
    <w:basedOn w:val="Heading3"/>
    <w:rsid w:val="007664DD"/>
    <w:pPr>
      <w:spacing w:after="240"/>
      <w:outlineLvl w:val="9"/>
    </w:pPr>
    <w:rPr>
      <w:noProof/>
    </w:rPr>
  </w:style>
  <w:style w:type="paragraph" w:styleId="Index2">
    <w:name w:val="index 2"/>
    <w:basedOn w:val="Normal"/>
    <w:next w:val="Normal"/>
    <w:semiHidden/>
    <w:rsid w:val="007664DD"/>
    <w:pPr>
      <w:tabs>
        <w:tab w:val="right" w:pos="4176"/>
      </w:tabs>
      <w:ind w:left="568" w:hanging="284"/>
    </w:pPr>
    <w:rPr>
      <w:rFonts w:ascii="Garamond" w:hAnsi="Garamond"/>
    </w:rPr>
  </w:style>
  <w:style w:type="paragraph" w:customStyle="1" w:styleId="Byline">
    <w:name w:val="Byline"/>
    <w:rsid w:val="007664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4DD"/>
    <w:pPr>
      <w:tabs>
        <w:tab w:val="clear" w:pos="3600"/>
        <w:tab w:val="clear" w:pos="3958"/>
      </w:tabs>
      <w:jc w:val="right"/>
    </w:pPr>
  </w:style>
  <w:style w:type="character" w:styleId="Emphasis">
    <w:name w:val="Emphasis"/>
    <w:basedOn w:val="DefaultParagraphFont"/>
    <w:qFormat/>
    <w:rsid w:val="007664DD"/>
    <w:rPr>
      <w:i/>
    </w:rPr>
  </w:style>
  <w:style w:type="paragraph" w:styleId="Caption">
    <w:name w:val="caption"/>
    <w:basedOn w:val="BodyText"/>
    <w:next w:val="Normal"/>
    <w:qFormat/>
    <w:rsid w:val="007664DD"/>
    <w:pPr>
      <w:framePr w:w="2268" w:hSpace="181" w:vSpace="181" w:wrap="around" w:vAnchor="text" w:hAnchor="page" w:x="1135" w:y="285" w:anchorLock="1"/>
    </w:pPr>
    <w:rPr>
      <w:i/>
    </w:rPr>
  </w:style>
  <w:style w:type="paragraph" w:customStyle="1" w:styleId="MiniTOCTitle">
    <w:name w:val="MiniTOCTitle"/>
    <w:basedOn w:val="Heading4"/>
    <w:rsid w:val="007664DD"/>
    <w:pPr>
      <w:spacing w:before="240"/>
      <w:outlineLvl w:val="9"/>
    </w:pPr>
    <w:rPr>
      <w:noProof/>
      <w:sz w:val="24"/>
    </w:rPr>
  </w:style>
  <w:style w:type="paragraph" w:customStyle="1" w:styleId="MiniTOCItem">
    <w:name w:val="MiniTOCItem"/>
    <w:basedOn w:val="ListBullet"/>
    <w:rsid w:val="007664DD"/>
    <w:pPr>
      <w:numPr>
        <w:numId w:val="0"/>
      </w:numPr>
      <w:tabs>
        <w:tab w:val="right" w:leader="dot" w:pos="6521"/>
      </w:tabs>
      <w:spacing w:before="0" w:after="0"/>
    </w:pPr>
  </w:style>
  <w:style w:type="paragraph" w:customStyle="1" w:styleId="TOFTitle">
    <w:name w:val="TOFTitle"/>
    <w:basedOn w:val="TOCTitle"/>
    <w:rsid w:val="007664DD"/>
  </w:style>
  <w:style w:type="paragraph" w:styleId="TableofFigures">
    <w:name w:val="table of figures"/>
    <w:basedOn w:val="Normal"/>
    <w:next w:val="Normal"/>
    <w:semiHidden/>
    <w:rsid w:val="007664DD"/>
    <w:pPr>
      <w:tabs>
        <w:tab w:val="right" w:leader="dot" w:pos="9072"/>
      </w:tabs>
      <w:ind w:left="970" w:hanging="403"/>
    </w:pPr>
    <w:rPr>
      <w:rFonts w:ascii="Times New Roman" w:hAnsi="Times New Roman"/>
      <w:b/>
    </w:rPr>
  </w:style>
  <w:style w:type="paragraph" w:styleId="ListNumber">
    <w:name w:val="List Number"/>
    <w:basedOn w:val="List"/>
    <w:rsid w:val="007664DD"/>
    <w:pPr>
      <w:numPr>
        <w:numId w:val="15"/>
      </w:numPr>
      <w:tabs>
        <w:tab w:val="clear" w:pos="340"/>
      </w:tabs>
    </w:pPr>
  </w:style>
  <w:style w:type="character" w:customStyle="1" w:styleId="WingdingSymbols">
    <w:name w:val="Wingding Symbols"/>
    <w:rsid w:val="007664DD"/>
    <w:rPr>
      <w:rFonts w:ascii="Wingdings" w:hAnsi="Wingdings"/>
    </w:rPr>
  </w:style>
  <w:style w:type="paragraph" w:customStyle="1" w:styleId="TableHeading">
    <w:name w:val="Table Heading"/>
    <w:basedOn w:val="HeadingBase"/>
    <w:rsid w:val="007664DD"/>
    <w:pPr>
      <w:keepLines/>
      <w:pBdr>
        <w:bottom w:val="single" w:sz="6" w:space="1" w:color="918585"/>
      </w:pBdr>
      <w:spacing w:before="240"/>
    </w:pPr>
  </w:style>
  <w:style w:type="character" w:customStyle="1" w:styleId="HotSpot">
    <w:name w:val="HotSpot"/>
    <w:rsid w:val="007664DD"/>
    <w:rPr>
      <w:color w:val="0033CC"/>
      <w:u w:val="none"/>
    </w:rPr>
  </w:style>
  <w:style w:type="paragraph" w:customStyle="1" w:styleId="BodyTextRight">
    <w:name w:val="Body Text Right"/>
    <w:basedOn w:val="BodyText"/>
    <w:rsid w:val="007664DD"/>
    <w:pPr>
      <w:spacing w:before="0" w:after="0"/>
      <w:jc w:val="right"/>
    </w:pPr>
  </w:style>
  <w:style w:type="paragraph" w:styleId="Index3">
    <w:name w:val="index 3"/>
    <w:basedOn w:val="ListNumber2"/>
    <w:next w:val="Normal"/>
    <w:semiHidden/>
    <w:rsid w:val="007664DD"/>
    <w:pPr>
      <w:numPr>
        <w:numId w:val="0"/>
      </w:numPr>
      <w:tabs>
        <w:tab w:val="right" w:leader="dot" w:pos="4176"/>
      </w:tabs>
    </w:pPr>
  </w:style>
  <w:style w:type="paragraph" w:styleId="ListNumber2">
    <w:name w:val="List Number 2"/>
    <w:basedOn w:val="List2"/>
    <w:rsid w:val="007664DD"/>
    <w:pPr>
      <w:numPr>
        <w:numId w:val="10"/>
      </w:numPr>
      <w:tabs>
        <w:tab w:val="clear" w:pos="1060"/>
      </w:tabs>
    </w:pPr>
  </w:style>
  <w:style w:type="paragraph" w:customStyle="1" w:styleId="MarginNote">
    <w:name w:val="Margin Note"/>
    <w:basedOn w:val="BodyText"/>
    <w:rsid w:val="007664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4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4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4DD"/>
    <w:rPr>
      <w:sz w:val="32"/>
    </w:rPr>
  </w:style>
  <w:style w:type="paragraph" w:customStyle="1" w:styleId="HeadingProcedure">
    <w:name w:val="Heading Procedure"/>
    <w:basedOn w:val="HeadingBase"/>
    <w:next w:val="Normal"/>
    <w:rsid w:val="007664DD"/>
    <w:pPr>
      <w:tabs>
        <w:tab w:val="left" w:pos="0"/>
      </w:tabs>
      <w:spacing w:before="120" w:after="60"/>
    </w:pPr>
    <w:rPr>
      <w:i/>
      <w:color w:val="918585"/>
      <w:sz w:val="22"/>
    </w:rPr>
  </w:style>
  <w:style w:type="paragraph" w:customStyle="1" w:styleId="TableBodyText">
    <w:name w:val="Table Body Text"/>
    <w:basedOn w:val="BodyText"/>
    <w:rsid w:val="007664DD"/>
    <w:pPr>
      <w:spacing w:before="60" w:after="60"/>
    </w:pPr>
  </w:style>
  <w:style w:type="paragraph" w:styleId="ListContinue">
    <w:name w:val="List Continue"/>
    <w:basedOn w:val="List"/>
    <w:rsid w:val="007664DD"/>
    <w:pPr>
      <w:ind w:firstLine="0"/>
    </w:pPr>
  </w:style>
  <w:style w:type="paragraph" w:customStyle="1" w:styleId="ListNote">
    <w:name w:val="List Note"/>
    <w:basedOn w:val="List"/>
    <w:rsid w:val="007664DD"/>
    <w:pPr>
      <w:pBdr>
        <w:top w:val="single" w:sz="6" w:space="2" w:color="918585"/>
        <w:bottom w:val="single" w:sz="6" w:space="2" w:color="918585"/>
      </w:pBdr>
      <w:tabs>
        <w:tab w:val="left" w:pos="1021"/>
      </w:tabs>
      <w:ind w:firstLine="0"/>
    </w:pPr>
  </w:style>
  <w:style w:type="paragraph" w:customStyle="1" w:styleId="Warning">
    <w:name w:val="Warning"/>
    <w:basedOn w:val="BodyText"/>
    <w:rsid w:val="007664DD"/>
    <w:pPr>
      <w:shd w:val="clear" w:color="auto" w:fill="D9D9D9"/>
      <w:tabs>
        <w:tab w:val="left" w:pos="992"/>
      </w:tabs>
      <w:ind w:left="119" w:right="119"/>
    </w:pPr>
    <w:rPr>
      <w:sz w:val="20"/>
    </w:rPr>
  </w:style>
  <w:style w:type="paragraph" w:customStyle="1" w:styleId="MarginIcons">
    <w:name w:val="Margin Icons"/>
    <w:basedOn w:val="BodyText"/>
    <w:rsid w:val="007664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4DD"/>
    <w:rPr>
      <w:rFonts w:ascii="Courier New" w:hAnsi="Courier New"/>
    </w:rPr>
  </w:style>
  <w:style w:type="paragraph" w:customStyle="1" w:styleId="NoteBullet">
    <w:name w:val="Note Bullet"/>
    <w:basedOn w:val="Note"/>
    <w:rsid w:val="007664DD"/>
    <w:pPr>
      <w:tabs>
        <w:tab w:val="clear" w:pos="680"/>
      </w:tabs>
      <w:spacing w:before="60" w:after="60"/>
    </w:pPr>
  </w:style>
  <w:style w:type="paragraph" w:customStyle="1" w:styleId="SubHeading2">
    <w:name w:val="SubHeading2"/>
    <w:basedOn w:val="HeadingBase"/>
    <w:rsid w:val="007664DD"/>
    <w:pPr>
      <w:spacing w:before="240" w:after="60"/>
    </w:pPr>
    <w:rPr>
      <w:sz w:val="20"/>
    </w:rPr>
  </w:style>
  <w:style w:type="paragraph" w:customStyle="1" w:styleId="SubHeading1">
    <w:name w:val="SubHeading1"/>
    <w:basedOn w:val="HeadingBase"/>
    <w:rsid w:val="007664DD"/>
    <w:pPr>
      <w:spacing w:before="240" w:after="60"/>
    </w:pPr>
    <w:rPr>
      <w:color w:val="918585"/>
      <w:sz w:val="22"/>
    </w:rPr>
  </w:style>
  <w:style w:type="paragraph" w:customStyle="1" w:styleId="SideHeading">
    <w:name w:val="Side Heading"/>
    <w:basedOn w:val="HeadingBase"/>
    <w:rsid w:val="007664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4DD"/>
    <w:pPr>
      <w:tabs>
        <w:tab w:val="num" w:pos="360"/>
      </w:tabs>
    </w:pPr>
  </w:style>
  <w:style w:type="paragraph" w:styleId="PlainText">
    <w:name w:val="Plain Text"/>
    <w:basedOn w:val="Normal"/>
    <w:link w:val="PlainTextChar"/>
    <w:rsid w:val="007664DD"/>
    <w:rPr>
      <w:sz w:val="20"/>
    </w:rPr>
  </w:style>
  <w:style w:type="character" w:customStyle="1" w:styleId="PlainTextChar">
    <w:name w:val="Plain Text Char"/>
    <w:basedOn w:val="DefaultParagraphFont"/>
    <w:link w:val="PlainText"/>
    <w:rsid w:val="007664DD"/>
    <w:rPr>
      <w:rFonts w:ascii="Courier New" w:eastAsia="Times New Roman" w:hAnsi="Courier New" w:cs="Times New Roman"/>
      <w:sz w:val="20"/>
      <w:szCs w:val="20"/>
      <w:lang w:eastAsia="en-US"/>
    </w:rPr>
  </w:style>
  <w:style w:type="character" w:customStyle="1" w:styleId="MenuOption">
    <w:name w:val="Menu Option"/>
    <w:basedOn w:val="DefaultParagraphFont"/>
    <w:rsid w:val="007664DD"/>
    <w:rPr>
      <w:b/>
      <w:smallCaps/>
    </w:rPr>
  </w:style>
  <w:style w:type="paragraph" w:customStyle="1" w:styleId="TableListNumber">
    <w:name w:val="Table List Number"/>
    <w:basedOn w:val="ListNumber"/>
    <w:rsid w:val="007664DD"/>
    <w:pPr>
      <w:numPr>
        <w:numId w:val="0"/>
      </w:numPr>
    </w:pPr>
  </w:style>
  <w:style w:type="paragraph" w:styleId="TOC4">
    <w:name w:val="toc 4"/>
    <w:basedOn w:val="TOCBase"/>
    <w:next w:val="Normal"/>
    <w:semiHidden/>
    <w:rsid w:val="007664DD"/>
    <w:pPr>
      <w:tabs>
        <w:tab w:val="right" w:leader="dot" w:pos="9071"/>
      </w:tabs>
      <w:ind w:left="1701"/>
    </w:pPr>
  </w:style>
  <w:style w:type="paragraph" w:customStyle="1" w:styleId="ListAlpha">
    <w:name w:val="List Alpha"/>
    <w:basedOn w:val="List"/>
    <w:rsid w:val="007664DD"/>
    <w:pPr>
      <w:numPr>
        <w:numId w:val="9"/>
      </w:numPr>
    </w:pPr>
  </w:style>
  <w:style w:type="paragraph" w:customStyle="1" w:styleId="ListAlpha2">
    <w:name w:val="List Alpha 2"/>
    <w:basedOn w:val="List2"/>
    <w:rsid w:val="007664DD"/>
    <w:pPr>
      <w:numPr>
        <w:numId w:val="8"/>
      </w:numPr>
    </w:pPr>
  </w:style>
  <w:style w:type="paragraph" w:styleId="List2">
    <w:name w:val="List 2"/>
    <w:basedOn w:val="BodyText"/>
    <w:rsid w:val="007664DD"/>
    <w:pPr>
      <w:tabs>
        <w:tab w:val="left" w:pos="680"/>
      </w:tabs>
      <w:spacing w:before="60" w:after="60"/>
      <w:ind w:left="680" w:hanging="340"/>
    </w:pPr>
  </w:style>
  <w:style w:type="paragraph" w:styleId="List3">
    <w:name w:val="List 3"/>
    <w:basedOn w:val="BodyText"/>
    <w:rsid w:val="007664DD"/>
    <w:pPr>
      <w:tabs>
        <w:tab w:val="left" w:pos="1021"/>
      </w:tabs>
      <w:spacing w:before="60" w:after="60"/>
      <w:ind w:left="1020" w:hanging="340"/>
    </w:pPr>
  </w:style>
  <w:style w:type="paragraph" w:styleId="List4">
    <w:name w:val="List 4"/>
    <w:basedOn w:val="BodyText"/>
    <w:rsid w:val="007664DD"/>
    <w:pPr>
      <w:tabs>
        <w:tab w:val="left" w:pos="1361"/>
      </w:tabs>
      <w:spacing w:before="60" w:after="60"/>
      <w:ind w:left="1361" w:hanging="340"/>
    </w:pPr>
  </w:style>
  <w:style w:type="paragraph" w:styleId="List5">
    <w:name w:val="List 5"/>
    <w:basedOn w:val="BodyText"/>
    <w:rsid w:val="007664DD"/>
    <w:pPr>
      <w:tabs>
        <w:tab w:val="left" w:pos="1701"/>
      </w:tabs>
      <w:spacing w:before="60" w:after="60"/>
      <w:ind w:left="1701" w:hanging="340"/>
    </w:pPr>
  </w:style>
  <w:style w:type="paragraph" w:styleId="ListBullet3">
    <w:name w:val="List Bullet 3"/>
    <w:basedOn w:val="List3"/>
    <w:rsid w:val="007664DD"/>
    <w:pPr>
      <w:numPr>
        <w:numId w:val="14"/>
      </w:numPr>
      <w:tabs>
        <w:tab w:val="clear" w:pos="1021"/>
      </w:tabs>
      <w:ind w:left="1037" w:hanging="357"/>
    </w:pPr>
  </w:style>
  <w:style w:type="paragraph" w:styleId="ListBullet4">
    <w:name w:val="List Bullet 4"/>
    <w:basedOn w:val="List4"/>
    <w:rsid w:val="007664DD"/>
    <w:pPr>
      <w:numPr>
        <w:numId w:val="3"/>
      </w:numPr>
      <w:tabs>
        <w:tab w:val="clear" w:pos="1361"/>
      </w:tabs>
    </w:pPr>
  </w:style>
  <w:style w:type="paragraph" w:styleId="ListBullet5">
    <w:name w:val="List Bullet 5"/>
    <w:basedOn w:val="List5"/>
    <w:rsid w:val="007664DD"/>
    <w:pPr>
      <w:numPr>
        <w:numId w:val="4"/>
      </w:numPr>
    </w:pPr>
  </w:style>
  <w:style w:type="paragraph" w:styleId="ListContinue2">
    <w:name w:val="List Continue 2"/>
    <w:basedOn w:val="List2"/>
    <w:rsid w:val="007664DD"/>
    <w:pPr>
      <w:ind w:firstLine="0"/>
    </w:pPr>
  </w:style>
  <w:style w:type="paragraph" w:styleId="ListContinue3">
    <w:name w:val="List Continue 3"/>
    <w:basedOn w:val="List3"/>
    <w:rsid w:val="007664DD"/>
    <w:pPr>
      <w:ind w:left="1021" w:firstLine="0"/>
    </w:pPr>
  </w:style>
  <w:style w:type="paragraph" w:styleId="ListContinue4">
    <w:name w:val="List Continue 4"/>
    <w:basedOn w:val="List4"/>
    <w:rsid w:val="007664DD"/>
    <w:pPr>
      <w:ind w:firstLine="0"/>
    </w:pPr>
  </w:style>
  <w:style w:type="paragraph" w:styleId="ListContinue5">
    <w:name w:val="List Continue 5"/>
    <w:basedOn w:val="List5"/>
    <w:rsid w:val="007664DD"/>
    <w:pPr>
      <w:ind w:firstLine="0"/>
    </w:pPr>
  </w:style>
  <w:style w:type="paragraph" w:styleId="ListNumber3">
    <w:name w:val="List Number 3"/>
    <w:basedOn w:val="List3"/>
    <w:rsid w:val="007664DD"/>
    <w:pPr>
      <w:numPr>
        <w:numId w:val="5"/>
      </w:numPr>
    </w:pPr>
  </w:style>
  <w:style w:type="paragraph" w:styleId="ListNumber4">
    <w:name w:val="List Number 4"/>
    <w:basedOn w:val="List4"/>
    <w:rsid w:val="007664DD"/>
    <w:pPr>
      <w:numPr>
        <w:numId w:val="6"/>
      </w:numPr>
    </w:pPr>
  </w:style>
  <w:style w:type="paragraph" w:styleId="ListNumber5">
    <w:name w:val="List Number 5"/>
    <w:basedOn w:val="List5"/>
    <w:rsid w:val="007664DD"/>
    <w:pPr>
      <w:numPr>
        <w:numId w:val="7"/>
      </w:numPr>
    </w:pPr>
  </w:style>
  <w:style w:type="paragraph" w:styleId="BlockText">
    <w:name w:val="Block Text"/>
    <w:basedOn w:val="Normal"/>
    <w:rsid w:val="007664DD"/>
    <w:pPr>
      <w:spacing w:after="120"/>
      <w:ind w:left="1440" w:right="1440"/>
    </w:pPr>
  </w:style>
  <w:style w:type="character" w:customStyle="1" w:styleId="Subscript">
    <w:name w:val="Subscript"/>
    <w:basedOn w:val="DefaultParagraphFont"/>
    <w:rsid w:val="007664DD"/>
    <w:rPr>
      <w:sz w:val="16"/>
      <w:vertAlign w:val="subscript"/>
    </w:rPr>
  </w:style>
  <w:style w:type="character" w:customStyle="1" w:styleId="Superscript">
    <w:name w:val="Superscript"/>
    <w:basedOn w:val="DefaultParagraphFont"/>
    <w:rsid w:val="007664DD"/>
    <w:rPr>
      <w:sz w:val="16"/>
      <w:vertAlign w:val="superscript"/>
    </w:rPr>
  </w:style>
  <w:style w:type="character" w:customStyle="1" w:styleId="Symbols">
    <w:name w:val="Symbols"/>
    <w:basedOn w:val="DefaultParagraphFont"/>
    <w:rsid w:val="007664DD"/>
    <w:rPr>
      <w:rFonts w:ascii="Symbol" w:hAnsi="Symbol"/>
    </w:rPr>
  </w:style>
  <w:style w:type="character" w:customStyle="1" w:styleId="MenuOptions">
    <w:name w:val="Menu Options"/>
    <w:basedOn w:val="DefaultParagraphFont"/>
    <w:rsid w:val="007664DD"/>
    <w:rPr>
      <w:rFonts w:ascii="Arial Narrow" w:hAnsi="Arial Narrow"/>
      <w:smallCaps/>
    </w:rPr>
  </w:style>
  <w:style w:type="character" w:customStyle="1" w:styleId="Buttons">
    <w:name w:val="Buttons"/>
    <w:basedOn w:val="DefaultParagraphFont"/>
    <w:rsid w:val="007664DD"/>
    <w:rPr>
      <w:b/>
    </w:rPr>
  </w:style>
  <w:style w:type="character" w:customStyle="1" w:styleId="Underlined">
    <w:name w:val="Underlined"/>
    <w:basedOn w:val="DefaultParagraphFont"/>
    <w:rsid w:val="007664DD"/>
    <w:rPr>
      <w:u w:val="single"/>
    </w:rPr>
  </w:style>
  <w:style w:type="paragraph" w:customStyle="1" w:styleId="TableBodyTextRight">
    <w:name w:val="Table Body Text Right"/>
    <w:basedOn w:val="TableBodyText"/>
    <w:rsid w:val="007664DD"/>
    <w:pPr>
      <w:widowControl w:val="0"/>
      <w:autoSpaceDE w:val="0"/>
      <w:autoSpaceDN w:val="0"/>
      <w:adjustRightInd w:val="0"/>
      <w:jc w:val="right"/>
    </w:pPr>
    <w:rPr>
      <w:rFonts w:cs="Arial"/>
      <w:szCs w:val="18"/>
    </w:rPr>
  </w:style>
  <w:style w:type="paragraph" w:customStyle="1" w:styleId="CopyrightText">
    <w:name w:val="Copyright Text"/>
    <w:basedOn w:val="BodyText"/>
    <w:rsid w:val="007664DD"/>
    <w:rPr>
      <w:sz w:val="18"/>
    </w:rPr>
  </w:style>
  <w:style w:type="paragraph" w:customStyle="1" w:styleId="BodySmallRight">
    <w:name w:val="Body Small Right"/>
    <w:basedOn w:val="BodyTextRight"/>
    <w:rsid w:val="007664DD"/>
    <w:rPr>
      <w:sz w:val="18"/>
      <w:szCs w:val="18"/>
    </w:rPr>
  </w:style>
  <w:style w:type="paragraph" w:customStyle="1" w:styleId="MarginEdition">
    <w:name w:val="Margin Edition"/>
    <w:basedOn w:val="MarginNote"/>
    <w:rsid w:val="007664DD"/>
    <w:pPr>
      <w:spacing w:before="0" w:after="0"/>
    </w:pPr>
    <w:rPr>
      <w:rFonts w:ascii="Times New Roman" w:hAnsi="Times New Roman"/>
      <w:color w:val="999999"/>
    </w:rPr>
  </w:style>
  <w:style w:type="paragraph" w:customStyle="1" w:styleId="Spacer">
    <w:name w:val="Spacer"/>
    <w:basedOn w:val="Normal"/>
    <w:rsid w:val="007664DD"/>
    <w:rPr>
      <w:sz w:val="2"/>
      <w:szCs w:val="2"/>
    </w:rPr>
  </w:style>
  <w:style w:type="character" w:customStyle="1" w:styleId="Small">
    <w:name w:val="Small"/>
    <w:basedOn w:val="DefaultParagraphFont"/>
    <w:rsid w:val="007664DD"/>
    <w:rPr>
      <w:sz w:val="16"/>
    </w:rPr>
  </w:style>
  <w:style w:type="paragraph" w:customStyle="1" w:styleId="WideTable">
    <w:name w:val="Wide Table"/>
    <w:basedOn w:val="Normal"/>
    <w:rsid w:val="007664DD"/>
    <w:pPr>
      <w:ind w:left="-1418"/>
    </w:pPr>
    <w:rPr>
      <w:sz w:val="2"/>
      <w:szCs w:val="2"/>
    </w:rPr>
  </w:style>
  <w:style w:type="character" w:styleId="PageNumber">
    <w:name w:val="page number"/>
    <w:basedOn w:val="DefaultParagraphFont"/>
    <w:rsid w:val="007664DD"/>
  </w:style>
  <w:style w:type="paragraph" w:styleId="Quote">
    <w:name w:val="Quote"/>
    <w:basedOn w:val="Heading1"/>
    <w:link w:val="QuoteChar"/>
    <w:qFormat/>
    <w:rsid w:val="007664DD"/>
    <w:rPr>
      <w:b w:val="0"/>
      <w:sz w:val="72"/>
      <w:szCs w:val="72"/>
      <w:lang w:val="en-NZ"/>
    </w:rPr>
  </w:style>
  <w:style w:type="character" w:customStyle="1" w:styleId="QuoteChar">
    <w:name w:val="Quote Char"/>
    <w:basedOn w:val="DefaultParagraphFont"/>
    <w:link w:val="Quote"/>
    <w:rsid w:val="007664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4DD"/>
    <w:pPr>
      <w:pageBreakBefore/>
    </w:pPr>
  </w:style>
  <w:style w:type="paragraph" w:customStyle="1" w:styleId="Border">
    <w:name w:val="Border"/>
    <w:basedOn w:val="Normal"/>
    <w:qFormat/>
    <w:rsid w:val="007664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4DD"/>
    <w:rPr>
      <w:b/>
      <w:bCs/>
      <w:i/>
      <w:iCs/>
      <w:color w:val="auto"/>
    </w:rPr>
  </w:style>
  <w:style w:type="paragraph" w:styleId="IntenseQuote">
    <w:name w:val="Intense Quote"/>
    <w:basedOn w:val="Normal"/>
    <w:next w:val="Normal"/>
    <w:link w:val="IntenseQuoteChar"/>
    <w:uiPriority w:val="30"/>
    <w:qFormat/>
    <w:rsid w:val="007664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4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4DD"/>
    <w:rPr>
      <w:smallCaps/>
      <w:color w:val="auto"/>
      <w:u w:val="single"/>
    </w:rPr>
  </w:style>
  <w:style w:type="character" w:styleId="IntenseReference">
    <w:name w:val="Intense Reference"/>
    <w:basedOn w:val="DefaultParagraphFont"/>
    <w:uiPriority w:val="32"/>
    <w:qFormat/>
    <w:rsid w:val="007664DD"/>
    <w:rPr>
      <w:b/>
      <w:bCs/>
      <w:smallCaps/>
      <w:color w:val="auto"/>
      <w:spacing w:val="5"/>
      <w:u w:val="single"/>
    </w:rPr>
  </w:style>
  <w:style w:type="paragraph" w:customStyle="1" w:styleId="2ColumnHeading">
    <w:name w:val="2Column Heading"/>
    <w:basedOn w:val="BodyText"/>
    <w:qFormat/>
    <w:rsid w:val="007664DD"/>
    <w:pPr>
      <w:spacing w:after="60"/>
      <w:ind w:left="-2268"/>
    </w:pPr>
    <w:rPr>
      <w:b/>
    </w:rPr>
  </w:style>
  <w:style w:type="paragraph" w:customStyle="1" w:styleId="Heading1TOC">
    <w:name w:val="Heading1 TOC"/>
    <w:basedOn w:val="Normal"/>
    <w:qFormat/>
    <w:rsid w:val="007664DD"/>
    <w:pPr>
      <w:spacing w:before="240" w:after="120"/>
    </w:pPr>
    <w:rPr>
      <w:rFonts w:ascii="Times New Roman" w:hAnsi="Times New Roman"/>
      <w:b/>
      <w:sz w:val="32"/>
    </w:rPr>
  </w:style>
  <w:style w:type="paragraph" w:customStyle="1" w:styleId="Heading2TOC">
    <w:name w:val="Heading2 TOC"/>
    <w:basedOn w:val="Normal"/>
    <w:qFormat/>
    <w:rsid w:val="007664DD"/>
    <w:pPr>
      <w:spacing w:before="240" w:after="60"/>
    </w:pPr>
    <w:rPr>
      <w:rFonts w:ascii="Times New Roman" w:hAnsi="Times New Roman"/>
      <w:b/>
      <w:sz w:val="28"/>
    </w:rPr>
  </w:style>
  <w:style w:type="character" w:customStyle="1" w:styleId="Underline">
    <w:name w:val="Underline"/>
    <w:basedOn w:val="DefaultParagraphFont"/>
    <w:qFormat/>
    <w:rsid w:val="007664DD"/>
    <w:rPr>
      <w:u w:val="single"/>
    </w:rPr>
  </w:style>
  <w:style w:type="character" w:customStyle="1" w:styleId="BoldandItalics">
    <w:name w:val="Bold and Italics"/>
    <w:qFormat/>
    <w:rsid w:val="007664DD"/>
    <w:rPr>
      <w:b/>
      <w:i/>
      <w:u w:val="none"/>
    </w:rPr>
  </w:style>
  <w:style w:type="paragraph" w:styleId="BalloonText">
    <w:name w:val="Balloon Text"/>
    <w:basedOn w:val="Normal"/>
    <w:link w:val="BalloonTextChar"/>
    <w:rsid w:val="007664DD"/>
    <w:rPr>
      <w:rFonts w:ascii="Tahoma" w:hAnsi="Tahoma" w:cs="Tahoma"/>
      <w:sz w:val="16"/>
      <w:szCs w:val="16"/>
    </w:rPr>
  </w:style>
  <w:style w:type="character" w:customStyle="1" w:styleId="BalloonTextChar">
    <w:name w:val="Balloon Text Char"/>
    <w:basedOn w:val="DefaultParagraphFont"/>
    <w:link w:val="BalloonText"/>
    <w:rsid w:val="007664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4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64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4DD"/>
    <w:rPr>
      <w:b/>
      <w:color w:val="660033"/>
      <w:spacing w:val="0"/>
    </w:rPr>
  </w:style>
  <w:style w:type="paragraph" w:customStyle="1" w:styleId="Nameditemlist">
    <w:name w:val="Named item list"/>
    <w:basedOn w:val="BodyText"/>
    <w:qFormat/>
    <w:rsid w:val="007664DD"/>
    <w:pPr>
      <w:tabs>
        <w:tab w:val="left" w:pos="2835"/>
      </w:tabs>
      <w:ind w:left="2835" w:hanging="2835"/>
    </w:pPr>
  </w:style>
  <w:style w:type="paragraph" w:customStyle="1" w:styleId="BodyTextnopadding">
    <w:name w:val="Body Text no padding"/>
    <w:basedOn w:val="BodyText"/>
    <w:qFormat/>
    <w:rsid w:val="007664DD"/>
    <w:pPr>
      <w:spacing w:before="0" w:after="0"/>
    </w:pPr>
  </w:style>
  <w:style w:type="character" w:styleId="Hyperlink">
    <w:name w:val="Hyperlink"/>
    <w:basedOn w:val="DefaultParagraphFont"/>
    <w:uiPriority w:val="99"/>
    <w:unhideWhenUsed/>
    <w:rsid w:val="00DB22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5579</Characters>
  <Application>Microsoft Office Word</Application>
  <DocSecurity>0</DocSecurity>
  <Lines>164</Lines>
  <Paragraphs>155</Paragraphs>
  <ScaleCrop>false</ScaleCrop>
  <Company>Author-it Software Corporation Ltd.</Company>
  <LinksUpToDate>false</LinksUpToDate>
  <CharactersWithSpaces>6225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FBPBPG4003 Coordinate wine operations packaging processes</dc:title>
  <dc:subject>Approved</dc:subject>
  <dc:creator>Skills Impact</dc:creator>
  <cp:keywords>Release: 1</cp:keywords>
  <dc:description>Review Date: 12 April 2008</dc:description>
  <cp:lastModifiedBy>HSD_TPCMSd.prod</cp:lastModifiedBy>
  <cp:revision>3</cp:revision>
  <dcterms:created xsi:type="dcterms:W3CDTF">2022-04-19T18:02:00Z</dcterms:created>
  <dcterms:modified xsi:type="dcterms:W3CDTF">2022-04-19T18:02:00Z</dcterms:modified>
</cp:coreProperties>
</file>