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492" w:rsidP="00980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FBPBPG4002 Manage filling and packaging of fermented beverages</w:t>
      </w:r>
      <w:r>
        <w:fldChar w:fldCharType="end"/>
      </w:r>
    </w:p>
    <w:p w:rsidR="00980492" w:rsidP="00980492">
      <w:pPr>
        <w:pStyle w:val="Version"/>
        <w:sectPr w:rsidSect="00F64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2AA" w:rsidP="00F642AA">
      <w:pPr>
        <w:pStyle w:val="SuperHeading"/>
      </w:pPr>
      <w:r w:rsidRPr="00F642AA">
        <w:t>FBPBPG4002 Manage filling and packaging of fermented beverages</w:t>
      </w:r>
    </w:p>
    <w:p w:rsidR="00000000" w:rsidRPr="00F642AA" w:rsidP="00F642AA">
      <w:pPr>
        <w:pStyle w:val="Heading1"/>
      </w:pPr>
      <w:bookmarkStart w:id="1" w:name="O_1058570"/>
      <w:bookmarkEnd w:id="1"/>
      <w:r w:rsidRPr="00F642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Comments</w:t>
            </w:r>
          </w:p>
        </w:tc>
      </w:tr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t>This version released with FBP Food, Beverage and Pharmaceutical Training Package Version 3.0.</w:t>
            </w:r>
          </w:p>
        </w:tc>
      </w:tr>
    </w:tbl>
    <w:p w:rsidR="00000000" w:rsidRPr="00F642AA" w:rsidP="00F642AA">
      <w:pPr>
        <w:pStyle w:val="BodyText"/>
      </w:pPr>
    </w:p>
    <w:p w:rsidR="00000000" w:rsidRPr="00F642AA" w:rsidP="00F642AA">
      <w:pPr>
        <w:pStyle w:val="AllowPageBreak"/>
      </w:pPr>
    </w:p>
    <w:p w:rsidR="00000000" w:rsidRPr="00F642AA" w:rsidP="00F642AA">
      <w:pPr>
        <w:pStyle w:val="Heading1"/>
      </w:pPr>
      <w:bookmarkStart w:id="2" w:name="O_1058571"/>
      <w:bookmarkEnd w:id="2"/>
      <w:r w:rsidRPr="00F642AA">
        <w:t>Application</w:t>
      </w:r>
    </w:p>
    <w:p w:rsidR="00000000" w:rsidRPr="00F642AA" w:rsidP="00980492">
      <w:pPr>
        <w:pStyle w:val="BodyText"/>
      </w:pPr>
      <w:r w:rsidRPr="00F642AA">
        <w:t>This unit of competency describes the skills and knowledge required to oversee the set-up and operation of a manual filling and packaging process of fermented and carbonated beverages, such as beer or kombucha, into cans, bottles or kegs.</w:t>
      </w:r>
    </w:p>
    <w:p w:rsidR="00000000" w:rsidRPr="00F642AA" w:rsidP="00980492">
      <w:pPr>
        <w:pStyle w:val="BodyText"/>
      </w:pPr>
      <w:r w:rsidRPr="00F642AA">
        <w:t xml:space="preserve">This </w:t>
      </w:r>
      <w:r w:rsidRPr="00F642AA">
        <w:t>unit applies to those workers who have responsibility for overseeing the filling and packaging of beverages and the quality assurance requirements associated with that process.</w:t>
      </w:r>
    </w:p>
    <w:p w:rsidR="00000000" w:rsidRPr="00F642AA" w:rsidP="00980492">
      <w:pPr>
        <w:pStyle w:val="BodyText"/>
      </w:pPr>
      <w:r w:rsidRPr="00F642AA">
        <w:t>No licensing, legislative or certification requirements apply to this unit at t</w:t>
      </w:r>
      <w:r w:rsidRPr="00F642AA">
        <w:t>he time of publication.</w:t>
      </w:r>
    </w:p>
    <w:p w:rsidR="00000000" w:rsidRPr="00F642AA" w:rsidP="00F642AA">
      <w:pPr>
        <w:pStyle w:val="Heading1"/>
      </w:pPr>
      <w:bookmarkStart w:id="3" w:name="O_1058572"/>
      <w:bookmarkEnd w:id="3"/>
      <w:r w:rsidRPr="00F642AA">
        <w:t>Pre-requisite Unit</w:t>
      </w:r>
    </w:p>
    <w:p w:rsidR="00000000" w:rsidRPr="00F642AA" w:rsidP="00980492">
      <w:pPr>
        <w:pStyle w:val="BodyText"/>
      </w:pPr>
      <w:r w:rsidRPr="00F642AA">
        <w:t>Nil</w:t>
      </w:r>
    </w:p>
    <w:p w:rsidR="00000000" w:rsidRPr="00F642AA" w:rsidP="00F642AA">
      <w:pPr>
        <w:pStyle w:val="Heading1"/>
      </w:pPr>
      <w:bookmarkStart w:id="4" w:name="O_1058574"/>
      <w:bookmarkEnd w:id="4"/>
      <w:r w:rsidRPr="00F642AA">
        <w:t>Unit Sector</w:t>
      </w:r>
    </w:p>
    <w:p w:rsidR="00000000" w:rsidRPr="00F642AA" w:rsidP="00980492">
      <w:pPr>
        <w:pStyle w:val="BodyText"/>
      </w:pPr>
      <w:r w:rsidRPr="00F642AA">
        <w:t>Bottling and Packaging (BPG)</w:t>
      </w:r>
    </w:p>
    <w:p w:rsidR="00000000" w:rsidRPr="00F642AA" w:rsidP="00F642AA">
      <w:pPr>
        <w:pStyle w:val="Heading1"/>
      </w:pPr>
      <w:bookmarkStart w:id="5" w:name="O_1058575"/>
      <w:bookmarkEnd w:id="5"/>
      <w:r w:rsidRPr="00F642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Performance Criteria</w:t>
            </w:r>
          </w:p>
        </w:tc>
      </w:tr>
      <w:tr w:rsidTr="0098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1. Prepare for filling and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t>1.1 Identify hazards and manage risks associated with filling and packaging</w:t>
            </w:r>
          </w:p>
          <w:p w:rsidR="00000000" w:rsidRPr="00F642AA" w:rsidP="00F642AA">
            <w:pPr>
              <w:pStyle w:val="BodyText"/>
            </w:pPr>
            <w:r w:rsidRPr="00F642AA">
              <w:t>1.2 Confirm filling and packaging specificatio</w:t>
            </w:r>
            <w:r w:rsidRPr="00F642AA">
              <w:t>ns for product</w:t>
            </w:r>
          </w:p>
          <w:p w:rsidR="00000000" w:rsidRPr="00F642AA" w:rsidP="00F642AA">
            <w:pPr>
              <w:pStyle w:val="BodyText"/>
            </w:pPr>
            <w:r w:rsidRPr="00F642AA">
              <w:t>1.3 Confirm type of containers to be filled</w:t>
            </w:r>
          </w:p>
          <w:p w:rsidR="00000000" w:rsidRPr="00F642AA" w:rsidP="00F642AA">
            <w:pPr>
              <w:pStyle w:val="BodyText"/>
            </w:pPr>
            <w:r w:rsidRPr="00F642AA">
              <w:t>1.4 Confirm labelling requirements for product</w:t>
            </w:r>
          </w:p>
          <w:p w:rsidR="00000000" w:rsidRPr="00F642AA" w:rsidP="00F642AA">
            <w:pPr>
              <w:pStyle w:val="BodyText"/>
            </w:pPr>
            <w:r w:rsidRPr="00F642AA">
              <w:t>1.5 Ensure that product, containers and labels are available to meet production requirements</w:t>
            </w:r>
          </w:p>
          <w:p w:rsidR="00000000" w:rsidRPr="00F642AA" w:rsidP="00F642AA">
            <w:pPr>
              <w:pStyle w:val="BodyText"/>
            </w:pPr>
            <w:r w:rsidRPr="00F642AA">
              <w:t>1.6 Ensure that services and staff are available and read</w:t>
            </w:r>
            <w:r w:rsidRPr="00F642AA">
              <w:t>y for operation</w:t>
            </w:r>
          </w:p>
          <w:p w:rsidR="00000000" w:rsidRPr="00F642AA" w:rsidP="00F642AA">
            <w:pPr>
              <w:pStyle w:val="BodyText"/>
            </w:pPr>
            <w:r w:rsidRPr="00F642AA">
              <w:t>1.7 Ensure equipment is cleaned, sanitised, prepared and checked to meet filling and packaging requirements</w:t>
            </w:r>
          </w:p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1.8 Complete records to meet company and regulatory requirements</w:t>
            </w:r>
          </w:p>
        </w:tc>
      </w:tr>
      <w:tr w:rsidTr="0098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2. Carbonate beverage for bottling or canning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t>2.1 Carry out pre-start checks of equipment and product</w:t>
            </w:r>
          </w:p>
          <w:p w:rsidR="00000000" w:rsidRPr="00F642AA" w:rsidP="00F642AA">
            <w:pPr>
              <w:pStyle w:val="BodyText"/>
            </w:pPr>
            <w:r w:rsidRPr="00F642AA">
              <w:t>2.2 Carbonate product to specification</w:t>
            </w:r>
          </w:p>
          <w:p w:rsidR="00000000" w:rsidRPr="00F642AA" w:rsidP="00F642AA">
            <w:pPr>
              <w:pStyle w:val="BodyText"/>
            </w:pPr>
            <w:r w:rsidRPr="00F642AA">
              <w:t>2.3 Add additional ingredients as required, and record for traceability</w:t>
            </w:r>
          </w:p>
          <w:p w:rsidR="00000000" w:rsidRPr="00F642AA" w:rsidP="00F642AA">
            <w:pPr>
              <w:pStyle w:val="BodyText"/>
            </w:pPr>
            <w:r w:rsidRPr="00F642AA">
              <w:t>2.4 Monitor levels of dissolved oxygen</w:t>
            </w:r>
          </w:p>
          <w:p w:rsidR="00000000" w:rsidRPr="00F642AA" w:rsidP="00F642AA">
            <w:pPr>
              <w:pStyle w:val="BodyText"/>
            </w:pPr>
            <w:r w:rsidRPr="00F642AA">
              <w:t>2.5 Monitor equipment to identify any variation in</w:t>
            </w:r>
            <w:r w:rsidRPr="00F642AA">
              <w:t xml:space="preserve"> operation, and rectify</w:t>
            </w:r>
          </w:p>
          <w:p w:rsidR="00000000" w:rsidRPr="00F642AA" w:rsidP="00F642AA">
            <w:pPr>
              <w:pStyle w:val="BodyText"/>
            </w:pPr>
            <w:r w:rsidRPr="00F642AA">
              <w:t xml:space="preserve">2.6 Sample beverage to ensure product specifications are being met </w:t>
            </w:r>
          </w:p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2.7 Adjust equipment parameters as necessary to ensure product meets specifications</w:t>
            </w:r>
          </w:p>
        </w:tc>
      </w:tr>
      <w:tr w:rsidTr="0098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3. Monitor filling, labelling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t>3.1 Carry out pre-start c</w:t>
            </w:r>
            <w:r w:rsidRPr="00F642AA">
              <w:t>hecks of filling equipment</w:t>
            </w:r>
          </w:p>
          <w:p w:rsidR="00000000" w:rsidRPr="00F642AA" w:rsidP="00F642AA">
            <w:pPr>
              <w:pStyle w:val="BodyText"/>
            </w:pPr>
            <w:r w:rsidRPr="00F642AA">
              <w:t>3.2 Ensure enough containers and consumables are prepared for quantity to be packaged</w:t>
            </w:r>
          </w:p>
          <w:p w:rsidR="00000000" w:rsidRPr="00F642AA" w:rsidP="00F642AA">
            <w:pPr>
              <w:pStyle w:val="BodyText"/>
            </w:pPr>
            <w:r w:rsidRPr="00F642AA">
              <w:t>3.3 Monitor control points to confirm performance is maintained within specification</w:t>
            </w:r>
          </w:p>
          <w:p w:rsidR="00000000" w:rsidRPr="00F642AA" w:rsidP="00F642AA">
            <w:pPr>
              <w:pStyle w:val="BodyText"/>
            </w:pPr>
            <w:r w:rsidRPr="00F642AA">
              <w:t>3.4 Ensure that filling levels of containers meet specific</w:t>
            </w:r>
            <w:r w:rsidRPr="00F642AA">
              <w:t>ation</w:t>
            </w:r>
          </w:p>
          <w:p w:rsidR="00000000" w:rsidRPr="00F642AA" w:rsidP="00F642AA">
            <w:pPr>
              <w:pStyle w:val="BodyText"/>
            </w:pPr>
            <w:r w:rsidRPr="00F642AA">
              <w:t>3.5 Ensure container seals or seams meet specification</w:t>
            </w:r>
          </w:p>
          <w:p w:rsidR="00000000" w:rsidRPr="00F642AA" w:rsidP="00F642AA">
            <w:pPr>
              <w:pStyle w:val="BodyText"/>
            </w:pPr>
            <w:r w:rsidRPr="00F642AA">
              <w:t>3.6 Ensure quality parameters are in specification</w:t>
            </w:r>
          </w:p>
          <w:p w:rsidR="00000000" w:rsidRPr="00F642AA" w:rsidP="00F642AA">
            <w:pPr>
              <w:pStyle w:val="BodyText"/>
            </w:pPr>
            <w:r w:rsidRPr="00F642AA">
              <w:t>3.7 Pasteurise product</w:t>
            </w:r>
          </w:p>
          <w:p w:rsidR="00000000" w:rsidRPr="00F642AA" w:rsidP="00F642AA">
            <w:pPr>
              <w:pStyle w:val="BodyText"/>
            </w:pPr>
            <w:r w:rsidRPr="00F642AA">
              <w:t>3.8 Apply labels, batch codes and best before data to containers</w:t>
            </w:r>
          </w:p>
          <w:p w:rsidR="00000000" w:rsidRPr="00F642AA" w:rsidP="00F642AA">
            <w:pPr>
              <w:pStyle w:val="BodyText"/>
            </w:pPr>
            <w:r w:rsidRPr="00F642AA">
              <w:t>3.9 Monitor equipment to confirm operating condition</w:t>
            </w:r>
          </w:p>
          <w:p w:rsidR="00000000" w:rsidRPr="00F642AA" w:rsidP="00F642AA">
            <w:pPr>
              <w:pStyle w:val="BodyText"/>
            </w:pPr>
            <w:r w:rsidRPr="00F642AA">
              <w:t>3.1</w:t>
            </w:r>
            <w:r w:rsidRPr="00F642AA">
              <w:t>0 Identify out-of-specification product, process and equipment performance and address or rectify where applicable</w:t>
            </w:r>
          </w:p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3.11 Record batch information for record keeping in accordance with workplace procedures</w:t>
            </w:r>
          </w:p>
        </w:tc>
      </w:tr>
      <w:tr w:rsidTr="0098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4. Oversee shutdown and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t>4.1 Ensure equipment is shut down according to workplace procedures</w:t>
            </w:r>
          </w:p>
          <w:p w:rsidR="00000000" w:rsidRPr="00F642AA" w:rsidP="00F642AA">
            <w:pPr>
              <w:pStyle w:val="BodyText"/>
            </w:pPr>
            <w:r w:rsidRPr="00F642AA">
              <w:t>4.2 Ensure cleaning and maintenance procedures are carried out</w:t>
            </w:r>
          </w:p>
          <w:p w:rsidR="00000000" w:rsidRPr="00F642AA" w:rsidP="00F642AA">
            <w:pPr>
              <w:pStyle w:val="BodyText"/>
            </w:pPr>
            <w:r w:rsidRPr="00F642AA">
              <w:t>4.3 Ensure bottling and packaging activity is recorded in line with organisational requirements</w:t>
            </w:r>
          </w:p>
          <w:p w:rsidR="00000000" w:rsidRPr="00F642AA" w:rsidP="00F642AA">
            <w:pPr>
              <w:pStyle w:val="BodyText"/>
            </w:pPr>
            <w:r w:rsidRPr="00F642AA">
              <w:t xml:space="preserve">4.4 Order stock to replenish </w:t>
            </w:r>
            <w:r w:rsidRPr="00F642AA">
              <w:t>supplies</w:t>
            </w:r>
          </w:p>
        </w:tc>
      </w:tr>
    </w:tbl>
    <w:p w:rsidR="00000000" w:rsidRPr="00F642AA" w:rsidP="00F642AA">
      <w:pPr>
        <w:pStyle w:val="BodyText"/>
      </w:pPr>
    </w:p>
    <w:p w:rsidR="00000000" w:rsidRPr="00F642AA" w:rsidP="00F642AA">
      <w:pPr>
        <w:pStyle w:val="AllowPageBreak"/>
      </w:pPr>
    </w:p>
    <w:p w:rsidR="00000000" w:rsidRPr="00F642AA" w:rsidP="00F642AA">
      <w:pPr>
        <w:pStyle w:val="Heading1"/>
      </w:pPr>
      <w:bookmarkStart w:id="6" w:name="O_1058576"/>
      <w:bookmarkEnd w:id="6"/>
      <w:r w:rsidRPr="00F642AA">
        <w:t>Foundation Skills</w:t>
      </w:r>
    </w:p>
    <w:p w:rsidR="00000000" w:rsidRPr="00980492" w:rsidP="00980492">
      <w:pPr>
        <w:pStyle w:val="BodyText"/>
        <w:rPr>
          <w:i/>
        </w:rPr>
      </w:pPr>
      <w:r w:rsidRPr="009804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Descriptio</w:t>
            </w:r>
            <w:r w:rsidRPr="00F642AA">
              <w:t>n</w:t>
            </w:r>
          </w:p>
        </w:tc>
      </w:tr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ListBullet"/>
            </w:pPr>
            <w:r w:rsidRPr="00F642AA">
              <w:t>Perform calculations to determine alcohol by volume (ABV), to establish the volume of containers, and to determine pasteurisation units and CO2 levels in product</w:t>
            </w:r>
          </w:p>
          <w:p w:rsidR="00000000" w:rsidRPr="00F642AA" w:rsidP="00F642AA">
            <w:pPr>
              <w:pStyle w:val="ListBullet"/>
            </w:pPr>
            <w:r w:rsidRPr="00F642AA">
              <w:t>Check filling tolerances of container, in line with Australian Taxation Office (ATO) guidelines</w:t>
            </w:r>
          </w:p>
          <w:p w:rsidR="00000000" w:rsidP="00F642AA">
            <w:pPr>
              <w:pStyle w:val="ListBullet"/>
              <w:rPr>
                <w:lang w:val="en-NZ"/>
              </w:rPr>
            </w:pPr>
            <w:r w:rsidRPr="00F642AA">
              <w:t>Measure volume using ATO accepted methods</w:t>
            </w:r>
          </w:p>
        </w:tc>
      </w:tr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ListBullet"/>
              <w:rPr>
                <w:lang w:val="en-NZ"/>
              </w:rPr>
            </w:pPr>
            <w:r w:rsidRPr="00F642AA">
              <w:t>Instruct others and demonstrate work requirements where required</w:t>
            </w:r>
          </w:p>
        </w:tc>
      </w:tr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ListBullet"/>
            </w:pPr>
            <w:r w:rsidRPr="00F642AA">
              <w:t>Inve</w:t>
            </w:r>
            <w:r w:rsidRPr="00F642AA">
              <w:t>stigate and respond to routine problems methodically</w:t>
            </w:r>
          </w:p>
        </w:tc>
      </w:tr>
    </w:tbl>
    <w:p w:rsidR="00000000" w:rsidRPr="00F642AA" w:rsidP="00F642AA">
      <w:pPr>
        <w:pStyle w:val="BodyText"/>
      </w:pPr>
    </w:p>
    <w:p w:rsidR="00000000" w:rsidRPr="00F642AA" w:rsidP="00F642AA">
      <w:pPr>
        <w:pStyle w:val="AllowPageBreak"/>
      </w:pPr>
    </w:p>
    <w:p w:rsidR="00000000" w:rsidRPr="00F642AA" w:rsidP="00F642AA">
      <w:pPr>
        <w:pStyle w:val="Heading1"/>
      </w:pPr>
      <w:bookmarkStart w:id="7" w:name="O_1058578"/>
      <w:bookmarkEnd w:id="7"/>
      <w:r w:rsidRPr="00F642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Bold"/>
              <w:rPr>
                <w:lang w:val="en-NZ"/>
              </w:rPr>
            </w:pPr>
            <w:r w:rsidRPr="00F642AA">
              <w:t>Equivalence status</w:t>
            </w:r>
          </w:p>
        </w:tc>
      </w:tr>
      <w:tr w:rsidTr="00F642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FBPBPG4002 Manage filling and packaging of fermented beverages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A">
            <w:pPr>
              <w:pStyle w:val="BodyText"/>
              <w:rPr>
                <w:lang w:val="en-NZ"/>
              </w:rPr>
            </w:pPr>
            <w:r w:rsidRPr="00F642A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A" w:rsidP="00F642AA">
            <w:pPr>
              <w:pStyle w:val="BodyText"/>
            </w:pPr>
            <w:r w:rsidRPr="00F642AA">
              <w:t>No equivalent unit</w:t>
            </w:r>
          </w:p>
        </w:tc>
      </w:tr>
    </w:tbl>
    <w:p w:rsidR="00000000" w:rsidRPr="00F642AA" w:rsidP="00F642AA">
      <w:pPr>
        <w:pStyle w:val="BodyText"/>
      </w:pPr>
    </w:p>
    <w:p w:rsidR="00000000" w:rsidRPr="00F642AA" w:rsidP="00F642AA">
      <w:pPr>
        <w:pStyle w:val="AllowPageBreak"/>
      </w:pPr>
    </w:p>
    <w:p w:rsidR="00000000" w:rsidRPr="00F642AA" w:rsidP="00F642AA">
      <w:pPr>
        <w:pStyle w:val="Heading1"/>
      </w:pPr>
      <w:bookmarkStart w:id="8" w:name="O_1058585"/>
      <w:bookmarkEnd w:id="8"/>
      <w:r w:rsidRPr="00F642AA">
        <w:t>Links</w:t>
      </w:r>
    </w:p>
    <w:p w:rsidR="00000000" w:rsidRPr="00F642AA" w:rsidP="00980492">
      <w:pPr>
        <w:pStyle w:val="BodyText"/>
      </w:pPr>
      <w:r w:rsidRPr="00F642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7D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642AA" w:rsidP="00F642AA"/>
    <w:sectPr w:rsidSect="00F642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A" w:rsidRPr="00980492" w:rsidP="00980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92" w:rsidP="00F64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492" w:rsidP="00F64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0492" w:rsidP="00F64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2AA" w:rsidRPr="00980492" w:rsidP="00980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92" w:rsidRPr="002D2AF8" w:rsidP="00F64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FBPBPG4002 Manage filling and packaging of fermented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80492" w:rsidP="00F64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EEE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2E1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2AA"/>
  </w:style>
  <w:style w:type="character" w:customStyle="1" w:styleId="Heading1Char">
    <w:name w:val="Heading 1 Char"/>
    <w:basedOn w:val="DefaultParagraphFont"/>
    <w:link w:val="Heading1"/>
    <w:rsid w:val="00F64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2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2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42AA"/>
    <w:rPr>
      <w:i/>
    </w:rPr>
  </w:style>
  <w:style w:type="paragraph" w:customStyle="1" w:styleId="SuperHeading">
    <w:name w:val="SuperHeading"/>
    <w:basedOn w:val="Normal"/>
    <w:rsid w:val="00F64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42AA"/>
    <w:rPr>
      <w:b/>
    </w:rPr>
  </w:style>
  <w:style w:type="character" w:customStyle="1" w:styleId="Heading2Char">
    <w:name w:val="Heading 2 Char"/>
    <w:basedOn w:val="DefaultParagraphFont"/>
    <w:link w:val="Heading2"/>
    <w:rsid w:val="00F64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2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2AA"/>
    <w:rPr>
      <w:b/>
      <w:spacing w:val="0"/>
    </w:rPr>
  </w:style>
  <w:style w:type="paragraph" w:customStyle="1" w:styleId="SuperTitle">
    <w:name w:val="SuperTitle"/>
    <w:basedOn w:val="Title"/>
    <w:rsid w:val="00F64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2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2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2AA"/>
  </w:style>
  <w:style w:type="paragraph" w:styleId="TableofFigures">
    <w:name w:val="table of figures"/>
    <w:basedOn w:val="Normal"/>
    <w:next w:val="Normal"/>
    <w:semiHidden/>
    <w:rsid w:val="00F64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2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2AA"/>
    <w:rPr>
      <w:rFonts w:ascii="Wingdings" w:hAnsi="Wingdings"/>
    </w:rPr>
  </w:style>
  <w:style w:type="paragraph" w:customStyle="1" w:styleId="TableHeading">
    <w:name w:val="Table Heading"/>
    <w:basedOn w:val="HeadingBase"/>
    <w:rsid w:val="00F64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2AA"/>
    <w:rPr>
      <w:color w:val="0033CC"/>
      <w:u w:val="none"/>
    </w:rPr>
  </w:style>
  <w:style w:type="paragraph" w:customStyle="1" w:styleId="BodyTextRight">
    <w:name w:val="Body Text Right"/>
    <w:basedOn w:val="BodyText"/>
    <w:rsid w:val="00F64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2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2AA"/>
    <w:rPr>
      <w:sz w:val="32"/>
    </w:rPr>
  </w:style>
  <w:style w:type="paragraph" w:customStyle="1" w:styleId="HeadingProcedure">
    <w:name w:val="Heading Procedure"/>
    <w:basedOn w:val="HeadingBase"/>
    <w:next w:val="Normal"/>
    <w:rsid w:val="00F64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2AA"/>
    <w:pPr>
      <w:spacing w:before="60" w:after="60"/>
    </w:pPr>
  </w:style>
  <w:style w:type="paragraph" w:styleId="ListContinue">
    <w:name w:val="List Continue"/>
    <w:basedOn w:val="List"/>
    <w:rsid w:val="00F642AA"/>
    <w:pPr>
      <w:ind w:firstLine="0"/>
    </w:pPr>
  </w:style>
  <w:style w:type="paragraph" w:customStyle="1" w:styleId="ListNote">
    <w:name w:val="List Note"/>
    <w:basedOn w:val="List"/>
    <w:rsid w:val="00F64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2AA"/>
    <w:rPr>
      <w:rFonts w:ascii="Courier New" w:hAnsi="Courier New"/>
    </w:rPr>
  </w:style>
  <w:style w:type="paragraph" w:customStyle="1" w:styleId="NoteBullet">
    <w:name w:val="Note Bullet"/>
    <w:basedOn w:val="Note"/>
    <w:rsid w:val="00F64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2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2AA"/>
    <w:rPr>
      <w:b/>
      <w:smallCaps/>
    </w:rPr>
  </w:style>
  <w:style w:type="paragraph" w:customStyle="1" w:styleId="TableListNumber">
    <w:name w:val="Table List Number"/>
    <w:basedOn w:val="ListNumber"/>
    <w:rsid w:val="00F64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2AA"/>
    <w:pPr>
      <w:numPr>
        <w:numId w:val="8"/>
      </w:numPr>
    </w:pPr>
  </w:style>
  <w:style w:type="paragraph" w:customStyle="1" w:styleId="ListAlpha2">
    <w:name w:val="List Alpha 2"/>
    <w:basedOn w:val="List2"/>
    <w:rsid w:val="00F642AA"/>
    <w:pPr>
      <w:numPr>
        <w:numId w:val="7"/>
      </w:numPr>
    </w:pPr>
  </w:style>
  <w:style w:type="paragraph" w:styleId="List2">
    <w:name w:val="List 2"/>
    <w:basedOn w:val="BodyText"/>
    <w:rsid w:val="00F64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2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2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2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2AA"/>
    <w:pPr>
      <w:numPr>
        <w:numId w:val="3"/>
      </w:numPr>
    </w:pPr>
  </w:style>
  <w:style w:type="paragraph" w:styleId="ListContinue2">
    <w:name w:val="List Continue 2"/>
    <w:basedOn w:val="List2"/>
    <w:rsid w:val="00F642AA"/>
    <w:pPr>
      <w:ind w:firstLine="0"/>
    </w:pPr>
  </w:style>
  <w:style w:type="paragraph" w:styleId="ListContinue3">
    <w:name w:val="List Continue 3"/>
    <w:basedOn w:val="List3"/>
    <w:rsid w:val="00F642AA"/>
    <w:pPr>
      <w:ind w:left="1021" w:firstLine="0"/>
    </w:pPr>
  </w:style>
  <w:style w:type="paragraph" w:styleId="ListContinue4">
    <w:name w:val="List Continue 4"/>
    <w:basedOn w:val="List4"/>
    <w:rsid w:val="00F642AA"/>
    <w:pPr>
      <w:ind w:firstLine="0"/>
    </w:pPr>
  </w:style>
  <w:style w:type="paragraph" w:styleId="ListContinue5">
    <w:name w:val="List Continue 5"/>
    <w:basedOn w:val="List5"/>
    <w:rsid w:val="00F642AA"/>
    <w:pPr>
      <w:ind w:firstLine="0"/>
    </w:pPr>
  </w:style>
  <w:style w:type="paragraph" w:styleId="ListNumber3">
    <w:name w:val="List Number 3"/>
    <w:basedOn w:val="List3"/>
    <w:rsid w:val="00F642AA"/>
    <w:pPr>
      <w:numPr>
        <w:numId w:val="4"/>
      </w:numPr>
    </w:pPr>
  </w:style>
  <w:style w:type="paragraph" w:styleId="ListNumber4">
    <w:name w:val="List Number 4"/>
    <w:basedOn w:val="List4"/>
    <w:rsid w:val="00F642AA"/>
    <w:pPr>
      <w:numPr>
        <w:numId w:val="5"/>
      </w:numPr>
    </w:pPr>
  </w:style>
  <w:style w:type="paragraph" w:styleId="ListNumber5">
    <w:name w:val="List Number 5"/>
    <w:basedOn w:val="List5"/>
    <w:rsid w:val="00F642AA"/>
    <w:pPr>
      <w:numPr>
        <w:numId w:val="6"/>
      </w:numPr>
    </w:pPr>
  </w:style>
  <w:style w:type="paragraph" w:styleId="BlockText">
    <w:name w:val="Block Text"/>
    <w:basedOn w:val="Normal"/>
    <w:rsid w:val="00F64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2AA"/>
    <w:rPr>
      <w:sz w:val="16"/>
      <w:vertAlign w:val="superscript"/>
    </w:rPr>
  </w:style>
  <w:style w:type="character" w:customStyle="1" w:styleId="Symbols">
    <w:name w:val="Symbols"/>
    <w:basedOn w:val="DefaultParagraphFont"/>
    <w:rsid w:val="00F642AA"/>
    <w:rPr>
      <w:rFonts w:ascii="Symbol" w:hAnsi="Symbol"/>
    </w:rPr>
  </w:style>
  <w:style w:type="character" w:customStyle="1" w:styleId="MenuOptions">
    <w:name w:val="Menu Options"/>
    <w:basedOn w:val="DefaultParagraphFont"/>
    <w:rsid w:val="00F64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2AA"/>
    <w:rPr>
      <w:b/>
    </w:rPr>
  </w:style>
  <w:style w:type="character" w:customStyle="1" w:styleId="Underlined">
    <w:name w:val="Underlined"/>
    <w:basedOn w:val="DefaultParagraphFont"/>
    <w:rsid w:val="00F642AA"/>
    <w:rPr>
      <w:u w:val="single"/>
    </w:rPr>
  </w:style>
  <w:style w:type="paragraph" w:customStyle="1" w:styleId="TableBodyTextRight">
    <w:name w:val="Table Body Text Right"/>
    <w:basedOn w:val="TableBodyText"/>
    <w:rsid w:val="00F64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2AA"/>
    <w:rPr>
      <w:sz w:val="18"/>
    </w:rPr>
  </w:style>
  <w:style w:type="paragraph" w:customStyle="1" w:styleId="BodySmallRight">
    <w:name w:val="Body Small Right"/>
    <w:basedOn w:val="BodyTextRight"/>
    <w:rsid w:val="00F642AA"/>
    <w:rPr>
      <w:sz w:val="18"/>
      <w:szCs w:val="18"/>
    </w:rPr>
  </w:style>
  <w:style w:type="paragraph" w:customStyle="1" w:styleId="MarginEdition">
    <w:name w:val="Margin Edition"/>
    <w:basedOn w:val="MarginNote"/>
    <w:rsid w:val="00F64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2AA"/>
    <w:rPr>
      <w:sz w:val="2"/>
      <w:szCs w:val="2"/>
    </w:rPr>
  </w:style>
  <w:style w:type="character" w:customStyle="1" w:styleId="Small">
    <w:name w:val="Small"/>
    <w:basedOn w:val="DefaultParagraphFont"/>
    <w:rsid w:val="00F642AA"/>
    <w:rPr>
      <w:sz w:val="16"/>
    </w:rPr>
  </w:style>
  <w:style w:type="paragraph" w:customStyle="1" w:styleId="WideTable">
    <w:name w:val="Wide Table"/>
    <w:basedOn w:val="Normal"/>
    <w:rsid w:val="00F64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2AA"/>
  </w:style>
  <w:style w:type="paragraph" w:styleId="Quote">
    <w:name w:val="Quote"/>
    <w:basedOn w:val="Heading1"/>
    <w:link w:val="QuoteChar"/>
    <w:qFormat/>
    <w:rsid w:val="00F64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2AA"/>
    <w:pPr>
      <w:pageBreakBefore/>
    </w:pPr>
  </w:style>
  <w:style w:type="paragraph" w:customStyle="1" w:styleId="Border">
    <w:name w:val="Border"/>
    <w:basedOn w:val="Normal"/>
    <w:qFormat/>
    <w:rsid w:val="00F64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2AA"/>
    <w:rPr>
      <w:u w:val="single"/>
    </w:rPr>
  </w:style>
  <w:style w:type="character" w:customStyle="1" w:styleId="BoldandItalics">
    <w:name w:val="Bold and Italics"/>
    <w:qFormat/>
    <w:rsid w:val="00F642AA"/>
    <w:rPr>
      <w:b/>
      <w:i/>
      <w:u w:val="none"/>
    </w:rPr>
  </w:style>
  <w:style w:type="paragraph" w:styleId="BalloonText">
    <w:name w:val="Balloon Text"/>
    <w:basedOn w:val="Normal"/>
    <w:link w:val="BalloonTextChar"/>
    <w:rsid w:val="00F64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2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0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3931</Characters>
  <Application>Microsoft Office Word</Application>
  <DocSecurity>0</DocSecurity>
  <Lines>135</Lines>
  <Paragraphs>93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FBPBPG4002 Manage filling and packaging of fermented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2023-01-26T22:17:00Z</dcterms:created>
  <dcterms:modified xsi:type="dcterms:W3CDTF">2023-01-26T22:17:00Z</dcterms:modified>
</cp:coreProperties>
</file>