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856" w:rsidP="00D84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FBPBPG4002 Manage filling and packaging of fermented beverages</w:t>
      </w:r>
      <w:r>
        <w:fldChar w:fldCharType="end"/>
      </w:r>
    </w:p>
    <w:p w:rsidR="00D84856" w:rsidP="00D84856">
      <w:pPr>
        <w:pStyle w:val="Version"/>
        <w:sectPr w:rsidSect="00C32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49E" w:rsidP="00C3249E">
      <w:pPr>
        <w:pStyle w:val="SuperHeading"/>
      </w:pPr>
      <w:r w:rsidRPr="00C3249E">
        <w:t>Assessment Requirements for FBPBPG4002 Manage filling and packaging of fermented beverages</w:t>
      </w:r>
    </w:p>
    <w:p w:rsidR="00000000" w:rsidRPr="00C3249E" w:rsidP="00C3249E">
      <w:pPr>
        <w:pStyle w:val="Heading1"/>
      </w:pPr>
      <w:bookmarkStart w:id="1" w:name="O_1058580"/>
      <w:bookmarkEnd w:id="1"/>
      <w:r w:rsidRPr="00C324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2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9E">
            <w:pPr>
              <w:pStyle w:val="BodyTextBold"/>
              <w:rPr>
                <w:lang w:val="en-NZ"/>
              </w:rPr>
            </w:pPr>
            <w:r w:rsidRPr="00C324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9E">
            <w:pPr>
              <w:pStyle w:val="BodyTextBold"/>
              <w:rPr>
                <w:lang w:val="en-NZ"/>
              </w:rPr>
            </w:pPr>
            <w:r w:rsidRPr="00C3249E">
              <w:t>Comments</w:t>
            </w:r>
          </w:p>
        </w:tc>
      </w:tr>
      <w:tr w:rsidTr="00C32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49E">
            <w:pPr>
              <w:pStyle w:val="BodyText"/>
              <w:rPr>
                <w:lang w:val="en-NZ"/>
              </w:rPr>
            </w:pPr>
            <w:r w:rsidRPr="00C324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49E" w:rsidP="00C3249E">
            <w:pPr>
              <w:pStyle w:val="BodyText"/>
            </w:pPr>
            <w:r w:rsidRPr="00C3249E">
              <w:t>This version released with FBP Food, Beverage and Pharmaceutical Training Package Version 3.0.</w:t>
            </w:r>
          </w:p>
        </w:tc>
      </w:tr>
    </w:tbl>
    <w:p w:rsidR="00000000" w:rsidRPr="00C3249E" w:rsidP="00C3249E">
      <w:pPr>
        <w:pStyle w:val="BodyText"/>
      </w:pPr>
    </w:p>
    <w:p w:rsidR="00000000" w:rsidRPr="00C3249E" w:rsidP="00C3249E">
      <w:pPr>
        <w:pStyle w:val="AllowPageBreak"/>
      </w:pPr>
    </w:p>
    <w:p w:rsidR="00000000" w:rsidRPr="00C3249E" w:rsidP="00C3249E">
      <w:pPr>
        <w:pStyle w:val="Heading1"/>
      </w:pPr>
      <w:bookmarkStart w:id="2" w:name="O_1058581"/>
      <w:bookmarkEnd w:id="2"/>
      <w:r w:rsidRPr="00C3249E">
        <w:t>Performance Evidence</w:t>
      </w:r>
    </w:p>
    <w:p w:rsidR="00000000" w:rsidRPr="00C3249E" w:rsidP="00D84856">
      <w:pPr>
        <w:pStyle w:val="BodyText"/>
      </w:pPr>
      <w:r w:rsidRPr="00C3249E">
        <w:t xml:space="preserve">An individual demonstrating competency must satisfy all of the elements and performance criteria in this unit. </w:t>
      </w:r>
    </w:p>
    <w:p w:rsidR="00000000" w:rsidRPr="00C3249E" w:rsidP="00D84856">
      <w:pPr>
        <w:pStyle w:val="BodyText"/>
      </w:pPr>
      <w:r w:rsidRPr="00C3249E">
        <w:t>There must be evidence that the individual has managed filling and packaging processes for two different</w:t>
      </w:r>
      <w:r w:rsidRPr="00C3249E">
        <w:t xml:space="preserve"> containers from the following list:</w:t>
      </w:r>
    </w:p>
    <w:p w:rsidR="00000000" w:rsidRPr="00C3249E" w:rsidP="00C3249E">
      <w:pPr>
        <w:pStyle w:val="ListBullet"/>
      </w:pPr>
      <w:r w:rsidRPr="00C3249E">
        <w:t>cans</w:t>
      </w:r>
    </w:p>
    <w:p w:rsidR="00000000" w:rsidRPr="00C3249E" w:rsidP="00C3249E">
      <w:pPr>
        <w:pStyle w:val="ListBullet"/>
      </w:pPr>
      <w:r w:rsidRPr="00C3249E">
        <w:t>bottles</w:t>
      </w:r>
    </w:p>
    <w:p w:rsidR="00000000" w:rsidRPr="00C3249E" w:rsidP="00C3249E">
      <w:pPr>
        <w:pStyle w:val="ListBullet"/>
      </w:pPr>
      <w:r w:rsidRPr="00C3249E">
        <w:t>kegs.</w:t>
      </w:r>
    </w:p>
    <w:p w:rsidR="00000000" w:rsidRPr="00C3249E" w:rsidP="00C3249E">
      <w:pPr>
        <w:pStyle w:val="AllowPageBreak"/>
      </w:pPr>
    </w:p>
    <w:p w:rsidR="00000000" w:rsidRPr="00C3249E" w:rsidP="00C3249E">
      <w:pPr>
        <w:pStyle w:val="Heading1"/>
      </w:pPr>
      <w:bookmarkStart w:id="3" w:name="O_1058582"/>
      <w:bookmarkEnd w:id="3"/>
      <w:r w:rsidRPr="00C3249E">
        <w:t>Knowledge Evidence</w:t>
      </w:r>
    </w:p>
    <w:p w:rsidR="00000000" w:rsidRPr="00C3249E" w:rsidP="00D84856">
      <w:pPr>
        <w:pStyle w:val="BodyText"/>
      </w:pPr>
      <w:r w:rsidRPr="00C3249E">
        <w:t xml:space="preserve">An individual must be able to demonstrate the knowledge required to perform the tasks outlined in the elements and performance criteria of this unit. </w:t>
      </w:r>
      <w:r w:rsidRPr="00C3249E">
        <w:t>This includes knowledge of:</w:t>
      </w:r>
    </w:p>
    <w:p w:rsidR="00000000" w:rsidRPr="00C3249E" w:rsidP="00C3249E">
      <w:pPr>
        <w:pStyle w:val="ListBullet"/>
      </w:pPr>
      <w:r w:rsidRPr="00C3249E">
        <w:t xml:space="preserve">bottling and packaging requirements and specifications for product </w:t>
      </w:r>
    </w:p>
    <w:p w:rsidR="00000000" w:rsidRPr="00C3249E" w:rsidP="00C3249E">
      <w:pPr>
        <w:pStyle w:val="ListBullet"/>
      </w:pPr>
      <w:r w:rsidRPr="00C3249E">
        <w:t>safe manual handling practices</w:t>
      </w:r>
    </w:p>
    <w:p w:rsidR="00000000" w:rsidRPr="00C3249E" w:rsidP="00C3249E">
      <w:pPr>
        <w:pStyle w:val="ListBullet"/>
      </w:pPr>
      <w:r w:rsidRPr="00C3249E">
        <w:t>stages and changes required for equipment operation, specific to product</w:t>
      </w:r>
    </w:p>
    <w:p w:rsidR="00000000" w:rsidRPr="00C3249E" w:rsidP="00C3249E">
      <w:pPr>
        <w:pStyle w:val="ListBullet"/>
      </w:pPr>
      <w:r w:rsidRPr="00C3249E">
        <w:t>quality characteristics and uses of end product and out</w:t>
      </w:r>
      <w:r w:rsidRPr="00C3249E">
        <w:t>put</w:t>
      </w:r>
    </w:p>
    <w:p w:rsidR="00000000" w:rsidRPr="00C3249E" w:rsidP="00C3249E">
      <w:pPr>
        <w:pStyle w:val="ListBullet"/>
      </w:pPr>
      <w:r w:rsidRPr="00C3249E">
        <w:t>classifications for beverages</w:t>
      </w:r>
    </w:p>
    <w:p w:rsidR="00000000" w:rsidRPr="00C3249E" w:rsidP="00C3249E">
      <w:pPr>
        <w:pStyle w:val="ListBullet"/>
      </w:pPr>
      <w:r w:rsidRPr="00C3249E">
        <w:t>materials preparation requirements and effect of variation on the equipment operation</w:t>
      </w:r>
    </w:p>
    <w:p w:rsidR="00000000" w:rsidRPr="00C3249E" w:rsidP="00C3249E">
      <w:pPr>
        <w:pStyle w:val="ListBullet"/>
      </w:pPr>
      <w:r w:rsidRPr="00C3249E">
        <w:t>emergency and troubleshooting procedures, including failure of services</w:t>
      </w:r>
    </w:p>
    <w:p w:rsidR="00000000" w:rsidRPr="00C3249E" w:rsidP="00C3249E">
      <w:pPr>
        <w:pStyle w:val="ListBullet"/>
      </w:pPr>
      <w:r w:rsidRPr="00C3249E">
        <w:t>process specification, procedures and operating parameters</w:t>
      </w:r>
    </w:p>
    <w:p w:rsidR="00000000" w:rsidRPr="00C3249E" w:rsidP="00C3249E">
      <w:pPr>
        <w:pStyle w:val="ListBullet"/>
      </w:pPr>
      <w:r w:rsidRPr="00C3249E">
        <w:t>equip</w:t>
      </w:r>
      <w:r w:rsidRPr="00C3249E">
        <w:t>ment and instrumentation components, purpose and operation</w:t>
      </w:r>
    </w:p>
    <w:p w:rsidR="00000000" w:rsidRPr="00C3249E" w:rsidP="00C3249E">
      <w:pPr>
        <w:pStyle w:val="ListBullet"/>
      </w:pPr>
      <w:r w:rsidRPr="00C3249E">
        <w:t>significance and method of monitoring control points within the equipment operation</w:t>
      </w:r>
    </w:p>
    <w:p w:rsidR="00000000" w:rsidRPr="00C3249E" w:rsidP="00C3249E">
      <w:pPr>
        <w:pStyle w:val="ListBullet"/>
      </w:pPr>
      <w:r w:rsidRPr="00C3249E">
        <w:t>common causes of variation and corrective action required</w:t>
      </w:r>
    </w:p>
    <w:p w:rsidR="00000000" w:rsidRPr="00C3249E" w:rsidP="00C3249E">
      <w:pPr>
        <w:pStyle w:val="ListBullet"/>
      </w:pPr>
      <w:r w:rsidRPr="00C3249E">
        <w:t>hazards and controls, including manual handling and wor</w:t>
      </w:r>
      <w:r w:rsidRPr="00C3249E">
        <w:t>king with heat and steam</w:t>
      </w:r>
    </w:p>
    <w:p w:rsidR="00000000" w:rsidRPr="00C3249E" w:rsidP="00C3249E">
      <w:pPr>
        <w:pStyle w:val="ListBullet"/>
      </w:pPr>
      <w:r w:rsidRPr="00C3249E">
        <w:t>routine maintenance requirements</w:t>
      </w:r>
    </w:p>
    <w:p w:rsidR="00000000" w:rsidRPr="00C3249E" w:rsidP="00C3249E">
      <w:pPr>
        <w:pStyle w:val="ListBullet"/>
      </w:pPr>
      <w:r w:rsidRPr="00C3249E">
        <w:t xml:space="preserve">methods for carbonating fermented beverages </w:t>
      </w:r>
    </w:p>
    <w:p w:rsidR="00000000" w:rsidRPr="00C3249E" w:rsidP="00C3249E">
      <w:pPr>
        <w:pStyle w:val="ListBullet"/>
      </w:pPr>
      <w:r w:rsidRPr="00C3249E">
        <w:t>reasons why fermented beverages need to be away from light and oxygen</w:t>
      </w:r>
    </w:p>
    <w:p w:rsidR="00000000" w:rsidRPr="00C3249E" w:rsidP="00C3249E">
      <w:pPr>
        <w:pStyle w:val="ListBullet"/>
      </w:pPr>
      <w:r w:rsidRPr="00C3249E">
        <w:t>temperatures for pasteurisation</w:t>
      </w:r>
    </w:p>
    <w:p w:rsidR="00000000" w:rsidRPr="00C3249E" w:rsidP="00C3249E">
      <w:pPr>
        <w:pStyle w:val="ListBullet"/>
      </w:pPr>
      <w:r w:rsidRPr="00C3249E">
        <w:t>methods and reasons for pasteurising fermented beve</w:t>
      </w:r>
      <w:r w:rsidRPr="00C3249E">
        <w:t>rages</w:t>
      </w:r>
    </w:p>
    <w:p w:rsidR="00000000" w:rsidRPr="00C3249E" w:rsidP="00C3249E">
      <w:pPr>
        <w:pStyle w:val="ListBullet"/>
      </w:pPr>
      <w:r w:rsidRPr="00C3249E">
        <w:t>shelf life of pasteurised beverages</w:t>
      </w:r>
    </w:p>
    <w:p w:rsidR="00000000" w:rsidRPr="00C3249E" w:rsidP="00C3249E">
      <w:pPr>
        <w:pStyle w:val="ListBullet"/>
      </w:pPr>
      <w:r w:rsidRPr="00C3249E">
        <w:t>labelling, filling and packaging requirements as determined by Australian Taxation Office (ATO), Food Standards Code, trade weights and measures</w:t>
      </w:r>
    </w:p>
    <w:p w:rsidR="00000000" w:rsidRPr="00C3249E" w:rsidP="00C3249E">
      <w:pPr>
        <w:pStyle w:val="ListBullet"/>
      </w:pPr>
      <w:r w:rsidRPr="00C3249E">
        <w:t>recording keeping for ATO excise requirements, including bright beer register and a packed product register.</w:t>
      </w:r>
    </w:p>
    <w:p w:rsidR="00000000" w:rsidRPr="00C3249E" w:rsidP="00C3249E">
      <w:pPr>
        <w:pStyle w:val="AllowPageBreak"/>
      </w:pPr>
    </w:p>
    <w:p w:rsidR="00000000" w:rsidRPr="00C3249E" w:rsidP="00C3249E">
      <w:pPr>
        <w:pStyle w:val="Heading1"/>
      </w:pPr>
      <w:bookmarkStart w:id="4" w:name="O_1058583"/>
      <w:bookmarkEnd w:id="4"/>
      <w:r w:rsidRPr="00C3249E">
        <w:t>Assessment Conditions</w:t>
      </w:r>
    </w:p>
    <w:p w:rsidR="00000000" w:rsidRPr="00C3249E" w:rsidP="00D84856">
      <w:pPr>
        <w:pStyle w:val="BodyText"/>
      </w:pPr>
      <w:r w:rsidRPr="00C3249E">
        <w:t xml:space="preserve">Assessment of skills must take place under the following conditions: </w:t>
      </w:r>
    </w:p>
    <w:p w:rsidR="00000000" w:rsidRPr="00C3249E" w:rsidP="00C3249E">
      <w:pPr>
        <w:pStyle w:val="ListBullet"/>
      </w:pPr>
      <w:r w:rsidRPr="00C3249E">
        <w:t>physical conditions:</w:t>
      </w:r>
    </w:p>
    <w:p w:rsidR="00000000" w:rsidRPr="00C3249E" w:rsidP="00C3249E">
      <w:pPr>
        <w:pStyle w:val="ListBullet2"/>
      </w:pPr>
      <w:r w:rsidRPr="00C3249E">
        <w:t>skills must b</w:t>
      </w:r>
      <w:r w:rsidRPr="00C3249E">
        <w:t xml:space="preserve">e demonstrated in a workplace setting or an environment that accurately represents a real workplace </w:t>
      </w:r>
    </w:p>
    <w:p w:rsidR="00000000" w:rsidRPr="00C3249E" w:rsidP="00C3249E">
      <w:pPr>
        <w:pStyle w:val="ListBullet"/>
      </w:pPr>
      <w:r w:rsidRPr="00C3249E">
        <w:t>resources, equipment and materials:</w:t>
      </w:r>
    </w:p>
    <w:p w:rsidR="00000000" w:rsidRPr="00C3249E" w:rsidP="00C3249E">
      <w:pPr>
        <w:pStyle w:val="ListBullet2"/>
      </w:pPr>
      <w:r w:rsidRPr="00C3249E">
        <w:t>stored product to be filled and packaged</w:t>
      </w:r>
    </w:p>
    <w:p w:rsidR="00000000" w:rsidRPr="00C3249E" w:rsidP="00C3249E">
      <w:pPr>
        <w:pStyle w:val="ListBullet2"/>
      </w:pPr>
      <w:r w:rsidRPr="00C3249E">
        <w:t>filling and packaging equipment</w:t>
      </w:r>
    </w:p>
    <w:p w:rsidR="00000000" w:rsidRPr="00C3249E" w:rsidP="00C3249E">
      <w:pPr>
        <w:pStyle w:val="ListBullet2"/>
      </w:pPr>
      <w:r w:rsidRPr="00C3249E">
        <w:t>filling and packaging resources and consumab</w:t>
      </w:r>
      <w:r w:rsidRPr="00C3249E">
        <w:t>les</w:t>
      </w:r>
    </w:p>
    <w:p w:rsidR="00000000" w:rsidRPr="00C3249E" w:rsidP="00C3249E">
      <w:pPr>
        <w:pStyle w:val="ListBullet2"/>
      </w:pPr>
      <w:r w:rsidRPr="00C3249E">
        <w:t>tools and equipment for adjusting and maintaining equipment</w:t>
      </w:r>
    </w:p>
    <w:p w:rsidR="00000000" w:rsidRPr="00C3249E" w:rsidP="00C3249E">
      <w:pPr>
        <w:pStyle w:val="ListBullet"/>
      </w:pPr>
      <w:r w:rsidRPr="00C3249E">
        <w:t>relationships:</w:t>
      </w:r>
    </w:p>
    <w:p w:rsidR="00000000" w:rsidRPr="00C3249E" w:rsidP="00C3249E">
      <w:pPr>
        <w:pStyle w:val="ListBullet2"/>
      </w:pPr>
      <w:r w:rsidRPr="00C3249E">
        <w:t>relevant personnel.</w:t>
      </w:r>
    </w:p>
    <w:p w:rsidR="00000000" w:rsidRPr="00C3249E" w:rsidP="00D84856">
      <w:pPr>
        <w:pStyle w:val="BodyText"/>
      </w:pPr>
      <w:r w:rsidRPr="00C3249E">
        <w:t>Assessors of this unit mus</w:t>
      </w:r>
      <w:r w:rsidRPr="00C3249E">
        <w:t>t satisfy the requirements for assessors in applicable vocational education and training legislation, frameworks and/or standards.</w:t>
      </w:r>
    </w:p>
    <w:p w:rsidR="00000000" w:rsidRPr="00C3249E" w:rsidP="00C3249E">
      <w:pPr>
        <w:pStyle w:val="Heading1"/>
      </w:pPr>
      <w:bookmarkStart w:id="5" w:name="O_1058586"/>
      <w:bookmarkEnd w:id="5"/>
      <w:r w:rsidRPr="00C3249E">
        <w:t>Links</w:t>
      </w:r>
    </w:p>
    <w:p w:rsidR="00000000" w:rsidRPr="00C3249E" w:rsidP="00D84856">
      <w:pPr>
        <w:pStyle w:val="BodyText"/>
      </w:pPr>
      <w:r w:rsidRPr="00C324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9330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3249E" w:rsidP="00C3249E"/>
    <w:sectPr w:rsidSect="00C324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9E" w:rsidRPr="00D84856" w:rsidP="00D84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56" w:rsidP="00C32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4856" w:rsidP="00C32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4856" w:rsidP="00C32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49E" w:rsidRPr="00D84856" w:rsidP="00D84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56" w:rsidRPr="002D2AF8" w:rsidP="00C32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FBPBPG4002 Manage filling and packaging of fermented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84856" w:rsidP="00C32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D0B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3C4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3A4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49E"/>
  </w:style>
  <w:style w:type="character" w:customStyle="1" w:styleId="Heading1Char">
    <w:name w:val="Heading 1 Char"/>
    <w:basedOn w:val="DefaultParagraphFont"/>
    <w:link w:val="Heading1"/>
    <w:rsid w:val="00C32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4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4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24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249E"/>
    <w:rPr>
      <w:b/>
    </w:rPr>
  </w:style>
  <w:style w:type="character" w:customStyle="1" w:styleId="Heading2Char">
    <w:name w:val="Heading 2 Char"/>
    <w:basedOn w:val="DefaultParagraphFont"/>
    <w:link w:val="Heading2"/>
    <w:rsid w:val="00C32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4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49E"/>
    <w:rPr>
      <w:b/>
      <w:spacing w:val="0"/>
    </w:rPr>
  </w:style>
  <w:style w:type="paragraph" w:customStyle="1" w:styleId="SuperTitle">
    <w:name w:val="SuperTitle"/>
    <w:basedOn w:val="Title"/>
    <w:rsid w:val="00C32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4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49E"/>
    <w:rPr>
      <w:i/>
    </w:rPr>
  </w:style>
  <w:style w:type="paragraph" w:styleId="Caption">
    <w:name w:val="caption"/>
    <w:basedOn w:val="BodyText"/>
    <w:next w:val="Normal"/>
    <w:qFormat/>
    <w:rsid w:val="00C32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49E"/>
  </w:style>
  <w:style w:type="paragraph" w:styleId="TableofFigures">
    <w:name w:val="table of figures"/>
    <w:basedOn w:val="Normal"/>
    <w:next w:val="Normal"/>
    <w:semiHidden/>
    <w:rsid w:val="00C32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4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249E"/>
    <w:rPr>
      <w:rFonts w:ascii="Wingdings" w:hAnsi="Wingdings"/>
    </w:rPr>
  </w:style>
  <w:style w:type="paragraph" w:customStyle="1" w:styleId="TableHeading">
    <w:name w:val="Table Heading"/>
    <w:basedOn w:val="HeadingBase"/>
    <w:rsid w:val="00C32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49E"/>
    <w:rPr>
      <w:color w:val="0033CC"/>
      <w:u w:val="none"/>
    </w:rPr>
  </w:style>
  <w:style w:type="paragraph" w:customStyle="1" w:styleId="BodyTextRight">
    <w:name w:val="Body Text Right"/>
    <w:basedOn w:val="BodyText"/>
    <w:rsid w:val="00C32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4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49E"/>
    <w:rPr>
      <w:sz w:val="32"/>
    </w:rPr>
  </w:style>
  <w:style w:type="paragraph" w:customStyle="1" w:styleId="HeadingProcedure">
    <w:name w:val="Heading Procedure"/>
    <w:basedOn w:val="HeadingBase"/>
    <w:next w:val="Normal"/>
    <w:rsid w:val="00C32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49E"/>
    <w:pPr>
      <w:spacing w:before="60" w:after="60"/>
    </w:pPr>
  </w:style>
  <w:style w:type="paragraph" w:styleId="ListContinue">
    <w:name w:val="List Continue"/>
    <w:basedOn w:val="List"/>
    <w:rsid w:val="00C3249E"/>
    <w:pPr>
      <w:ind w:firstLine="0"/>
    </w:pPr>
  </w:style>
  <w:style w:type="paragraph" w:customStyle="1" w:styleId="ListNote">
    <w:name w:val="List Note"/>
    <w:basedOn w:val="List"/>
    <w:rsid w:val="00C32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49E"/>
    <w:rPr>
      <w:rFonts w:ascii="Courier New" w:hAnsi="Courier New"/>
    </w:rPr>
  </w:style>
  <w:style w:type="paragraph" w:customStyle="1" w:styleId="NoteBullet">
    <w:name w:val="Note Bullet"/>
    <w:basedOn w:val="Note"/>
    <w:rsid w:val="00C32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4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2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49E"/>
    <w:rPr>
      <w:b/>
      <w:smallCaps/>
    </w:rPr>
  </w:style>
  <w:style w:type="paragraph" w:customStyle="1" w:styleId="TableListNumber">
    <w:name w:val="Table List Number"/>
    <w:basedOn w:val="ListNumber"/>
    <w:rsid w:val="00C32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49E"/>
    <w:pPr>
      <w:numPr>
        <w:numId w:val="9"/>
      </w:numPr>
    </w:pPr>
  </w:style>
  <w:style w:type="paragraph" w:customStyle="1" w:styleId="ListAlpha2">
    <w:name w:val="List Alpha 2"/>
    <w:basedOn w:val="List2"/>
    <w:rsid w:val="00C3249E"/>
    <w:pPr>
      <w:numPr>
        <w:numId w:val="8"/>
      </w:numPr>
    </w:pPr>
  </w:style>
  <w:style w:type="paragraph" w:styleId="List2">
    <w:name w:val="List 2"/>
    <w:basedOn w:val="BodyText"/>
    <w:rsid w:val="00C32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4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4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49E"/>
    <w:pPr>
      <w:numPr>
        <w:numId w:val="4"/>
      </w:numPr>
    </w:pPr>
  </w:style>
  <w:style w:type="paragraph" w:styleId="ListContinue2">
    <w:name w:val="List Continue 2"/>
    <w:basedOn w:val="List2"/>
    <w:rsid w:val="00C3249E"/>
    <w:pPr>
      <w:ind w:firstLine="0"/>
    </w:pPr>
  </w:style>
  <w:style w:type="paragraph" w:styleId="ListContinue3">
    <w:name w:val="List Continue 3"/>
    <w:basedOn w:val="List3"/>
    <w:rsid w:val="00C3249E"/>
    <w:pPr>
      <w:ind w:left="1021" w:firstLine="0"/>
    </w:pPr>
  </w:style>
  <w:style w:type="paragraph" w:styleId="ListContinue4">
    <w:name w:val="List Continue 4"/>
    <w:basedOn w:val="List4"/>
    <w:rsid w:val="00C3249E"/>
    <w:pPr>
      <w:ind w:firstLine="0"/>
    </w:pPr>
  </w:style>
  <w:style w:type="paragraph" w:styleId="ListContinue5">
    <w:name w:val="List Continue 5"/>
    <w:basedOn w:val="List5"/>
    <w:rsid w:val="00C3249E"/>
    <w:pPr>
      <w:ind w:firstLine="0"/>
    </w:pPr>
  </w:style>
  <w:style w:type="paragraph" w:styleId="ListNumber3">
    <w:name w:val="List Number 3"/>
    <w:basedOn w:val="List3"/>
    <w:rsid w:val="00C3249E"/>
    <w:pPr>
      <w:numPr>
        <w:numId w:val="5"/>
      </w:numPr>
    </w:pPr>
  </w:style>
  <w:style w:type="paragraph" w:styleId="ListNumber4">
    <w:name w:val="List Number 4"/>
    <w:basedOn w:val="List4"/>
    <w:rsid w:val="00C3249E"/>
    <w:pPr>
      <w:numPr>
        <w:numId w:val="6"/>
      </w:numPr>
    </w:pPr>
  </w:style>
  <w:style w:type="paragraph" w:styleId="ListNumber5">
    <w:name w:val="List Number 5"/>
    <w:basedOn w:val="List5"/>
    <w:rsid w:val="00C3249E"/>
    <w:pPr>
      <w:numPr>
        <w:numId w:val="7"/>
      </w:numPr>
    </w:pPr>
  </w:style>
  <w:style w:type="paragraph" w:styleId="BlockText">
    <w:name w:val="Block Text"/>
    <w:basedOn w:val="Normal"/>
    <w:rsid w:val="00C32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49E"/>
    <w:rPr>
      <w:sz w:val="16"/>
      <w:vertAlign w:val="superscript"/>
    </w:rPr>
  </w:style>
  <w:style w:type="character" w:customStyle="1" w:styleId="Symbols">
    <w:name w:val="Symbols"/>
    <w:basedOn w:val="DefaultParagraphFont"/>
    <w:rsid w:val="00C3249E"/>
    <w:rPr>
      <w:rFonts w:ascii="Symbol" w:hAnsi="Symbol"/>
    </w:rPr>
  </w:style>
  <w:style w:type="character" w:customStyle="1" w:styleId="MenuOptions">
    <w:name w:val="Menu Options"/>
    <w:basedOn w:val="DefaultParagraphFont"/>
    <w:rsid w:val="00C32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49E"/>
    <w:rPr>
      <w:b/>
    </w:rPr>
  </w:style>
  <w:style w:type="character" w:customStyle="1" w:styleId="Underlined">
    <w:name w:val="Underlined"/>
    <w:basedOn w:val="DefaultParagraphFont"/>
    <w:rsid w:val="00C3249E"/>
    <w:rPr>
      <w:u w:val="single"/>
    </w:rPr>
  </w:style>
  <w:style w:type="paragraph" w:customStyle="1" w:styleId="TableBodyTextRight">
    <w:name w:val="Table Body Text Right"/>
    <w:basedOn w:val="TableBodyText"/>
    <w:rsid w:val="00C32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49E"/>
    <w:rPr>
      <w:sz w:val="18"/>
    </w:rPr>
  </w:style>
  <w:style w:type="paragraph" w:customStyle="1" w:styleId="BodySmallRight">
    <w:name w:val="Body Small Right"/>
    <w:basedOn w:val="BodyTextRight"/>
    <w:rsid w:val="00C3249E"/>
    <w:rPr>
      <w:sz w:val="18"/>
      <w:szCs w:val="18"/>
    </w:rPr>
  </w:style>
  <w:style w:type="paragraph" w:customStyle="1" w:styleId="MarginEdition">
    <w:name w:val="Margin Edition"/>
    <w:basedOn w:val="MarginNote"/>
    <w:rsid w:val="00C32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49E"/>
    <w:rPr>
      <w:sz w:val="2"/>
      <w:szCs w:val="2"/>
    </w:rPr>
  </w:style>
  <w:style w:type="character" w:customStyle="1" w:styleId="Small">
    <w:name w:val="Small"/>
    <w:basedOn w:val="DefaultParagraphFont"/>
    <w:rsid w:val="00C3249E"/>
    <w:rPr>
      <w:sz w:val="16"/>
    </w:rPr>
  </w:style>
  <w:style w:type="paragraph" w:customStyle="1" w:styleId="WideTable">
    <w:name w:val="Wide Table"/>
    <w:basedOn w:val="Normal"/>
    <w:rsid w:val="00C32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49E"/>
  </w:style>
  <w:style w:type="paragraph" w:styleId="Quote">
    <w:name w:val="Quote"/>
    <w:basedOn w:val="Heading1"/>
    <w:link w:val="QuoteChar"/>
    <w:qFormat/>
    <w:rsid w:val="00C32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49E"/>
    <w:pPr>
      <w:pageBreakBefore/>
    </w:pPr>
  </w:style>
  <w:style w:type="paragraph" w:customStyle="1" w:styleId="Border">
    <w:name w:val="Border"/>
    <w:basedOn w:val="Normal"/>
    <w:qFormat/>
    <w:rsid w:val="00C32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49E"/>
    <w:rPr>
      <w:u w:val="single"/>
    </w:rPr>
  </w:style>
  <w:style w:type="character" w:customStyle="1" w:styleId="BoldandItalics">
    <w:name w:val="Bold and Italics"/>
    <w:qFormat/>
    <w:rsid w:val="00C3249E"/>
    <w:rPr>
      <w:b/>
      <w:i/>
      <w:u w:val="none"/>
    </w:rPr>
  </w:style>
  <w:style w:type="paragraph" w:styleId="BalloonText">
    <w:name w:val="Balloon Text"/>
    <w:basedOn w:val="Normal"/>
    <w:link w:val="BalloonTextChar"/>
    <w:rsid w:val="00C32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4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4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2705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FBPBPG4002 Manage filling and packaging of fermented beverages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2023-01-26T21:44:00Z</dcterms:created>
  <dcterms:modified xsi:type="dcterms:W3CDTF">2023-01-26T21:44:00Z</dcterms:modified>
</cp:coreProperties>
</file>