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098" w:rsidP="00EF5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FBPBPG3007 Perform packaging equipment changeover</w:t>
      </w:r>
      <w:r>
        <w:fldChar w:fldCharType="end"/>
      </w:r>
    </w:p>
    <w:p w:rsidR="00EF5098" w:rsidP="00EF5098">
      <w:pPr>
        <w:pStyle w:val="Version"/>
        <w:sectPr w:rsidSect="00A64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FB9" w:rsidP="00A64FB9">
      <w:pPr>
        <w:pStyle w:val="SuperHeading"/>
      </w:pPr>
      <w:r w:rsidRPr="00A64FB9">
        <w:t>FBPBPG3007 Perform packaging equipment changeover</w:t>
      </w:r>
    </w:p>
    <w:p w:rsidR="00000000" w:rsidRPr="00A64FB9" w:rsidP="00A64FB9">
      <w:pPr>
        <w:pStyle w:val="Heading1"/>
      </w:pPr>
      <w:bookmarkStart w:id="1" w:name="O_993974"/>
      <w:bookmarkEnd w:id="1"/>
      <w:r w:rsidRPr="00A64F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SpecialBold"/>
              </w:rPr>
              <w:t>Comments</w:t>
            </w:r>
          </w:p>
        </w:tc>
      </w:tr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This version released with FBP Food, Beverage and Pharmaceutical Training Package Version 2.0.</w:t>
            </w:r>
          </w:p>
        </w:tc>
      </w:tr>
    </w:tbl>
    <w:p w:rsidR="00000000" w:rsidRPr="00A64FB9" w:rsidP="00A64FB9">
      <w:pPr>
        <w:pStyle w:val="BodyText"/>
      </w:pP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2" w:name="O_993975"/>
      <w:bookmarkEnd w:id="2"/>
      <w:r w:rsidRPr="00A64FB9">
        <w:t>Application</w:t>
      </w:r>
    </w:p>
    <w:p w:rsidR="00000000" w:rsidRPr="00A64FB9" w:rsidP="00EF5098">
      <w:pPr>
        <w:pStyle w:val="BodyText"/>
      </w:pPr>
      <w:r w:rsidRPr="00A64FB9">
        <w:t>This unit of competency describes the skills and knowledge required to pr</w:t>
      </w:r>
      <w:r w:rsidRPr="00A64FB9">
        <w:t>epare, set up and test a multi-stage continuous packaging line.</w:t>
      </w:r>
    </w:p>
    <w:p w:rsidR="00000000" w:rsidRPr="00A64FB9" w:rsidP="00EF5098">
      <w:pPr>
        <w:pStyle w:val="BodyText"/>
      </w:pPr>
      <w:r w:rsidRPr="00A64FB9">
        <w:t>The unit applies to individuals who are responsible for the continuous operation of a multi-stage continuous packaging line in the packaging industry.</w:t>
      </w:r>
    </w:p>
    <w:p w:rsidR="00000000" w:rsidRPr="00A64FB9" w:rsidP="00EF5098">
      <w:pPr>
        <w:pStyle w:val="BodyText"/>
      </w:pPr>
      <w:r w:rsidRPr="00A64FB9">
        <w:t>All work must be carried out to comply wi</w:t>
      </w:r>
      <w:r w:rsidRPr="00A64FB9">
        <w:t>th workplace procedures, according to state/territory health and safety, and food safety regulations, legislation and standards that apply to the workplace.</w:t>
      </w:r>
    </w:p>
    <w:p w:rsidR="00000000" w:rsidRPr="00A64FB9" w:rsidP="00EF5098">
      <w:pPr>
        <w:pStyle w:val="BodyText"/>
      </w:pPr>
      <w:r w:rsidRPr="00A64FB9">
        <w:t>No occupational licensing, legislative or certification requirements are known to apply to this uni</w:t>
      </w:r>
      <w:r w:rsidRPr="00A64FB9">
        <w:t>t at the time of publication.</w:t>
      </w:r>
    </w:p>
    <w:p w:rsidR="00000000" w:rsidRPr="00A64FB9" w:rsidP="00A64FB9">
      <w:pPr>
        <w:pStyle w:val="Heading1"/>
      </w:pPr>
      <w:bookmarkStart w:id="3" w:name="O_993976"/>
      <w:bookmarkEnd w:id="3"/>
      <w:r w:rsidRPr="00A64FB9">
        <w:t>Pre-requisite Unit</w:t>
      </w:r>
    </w:p>
    <w:p w:rsidR="00000000" w:rsidRPr="00A64FB9" w:rsidP="00EF5098">
      <w:pPr>
        <w:pStyle w:val="BodyText"/>
      </w:pPr>
      <w:r w:rsidRPr="00A64FB9">
        <w:t>Nil</w:t>
      </w:r>
    </w:p>
    <w:p w:rsidR="00000000" w:rsidRPr="00A64FB9" w:rsidP="00A64FB9">
      <w:pPr>
        <w:pStyle w:val="Heading1"/>
      </w:pPr>
      <w:bookmarkStart w:id="4" w:name="O_993978"/>
      <w:bookmarkEnd w:id="4"/>
      <w:r w:rsidRPr="00A64FB9">
        <w:t>Unit Sector</w:t>
      </w:r>
    </w:p>
    <w:p w:rsidR="00000000" w:rsidRPr="00A64FB9" w:rsidP="00EF5098">
      <w:pPr>
        <w:pStyle w:val="BodyText"/>
      </w:pPr>
      <w:r w:rsidRPr="00A64FB9">
        <w:t>Bottling and Packaging (BPG)</w:t>
      </w:r>
    </w:p>
    <w:p w:rsidR="00000000" w:rsidRPr="00A64FB9" w:rsidP="00A64FB9">
      <w:pPr>
        <w:pStyle w:val="Heading1"/>
      </w:pPr>
      <w:bookmarkStart w:id="5" w:name="O_993979"/>
      <w:bookmarkEnd w:id="5"/>
      <w:r w:rsidRPr="00A64F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5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SpecialBold"/>
              </w:rPr>
              <w:t>Performance Criteria</w:t>
            </w:r>
          </w:p>
        </w:tc>
      </w:tr>
      <w:tr w:rsidTr="00EF5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5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1. Prepare to set multi-stage continuous packaging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1.1 Interpret work instructions and identify potential health and safety in the workplace hazards and c</w:t>
            </w:r>
            <w:r w:rsidRPr="00A64FB9">
              <w:t>ontrols</w:t>
            </w:r>
          </w:p>
          <w:p w:rsidR="00000000" w:rsidRPr="00A64FB9" w:rsidP="00A64FB9">
            <w:pPr>
              <w:pStyle w:val="BodyText"/>
            </w:pPr>
            <w:r w:rsidRPr="00A64FB9">
              <w:t>1.2 Select, fit and use appropriate personal protective equipment</w:t>
            </w:r>
          </w:p>
          <w:p w:rsidR="00000000" w:rsidRPr="00A64FB9" w:rsidP="00A64FB9">
            <w:pPr>
              <w:pStyle w:val="BodyText"/>
            </w:pPr>
            <w:r w:rsidRPr="00A64FB9">
              <w:t>1.3 Ensure that components are available and meet requirements</w:t>
            </w:r>
          </w:p>
          <w:p w:rsidR="00000000" w:rsidRPr="00A64FB9" w:rsidP="00A64FB9">
            <w:pPr>
              <w:pStyle w:val="BodyText"/>
            </w:pPr>
            <w:r w:rsidRPr="00A64FB9">
              <w:t>1.4 Select and use appropriate hand tools</w:t>
            </w:r>
          </w:p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1.5 Ensure equipment is safe to set according to operating instructions</w:t>
            </w:r>
          </w:p>
        </w:tc>
      </w:tr>
      <w:tr w:rsidTr="00EF5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2. Assemble, set and adjust multi-stage continuous packaging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2.1 Assemble equipment in correct sequence according to operating instructions</w:t>
            </w:r>
          </w:p>
          <w:p w:rsidR="00000000" w:rsidRPr="00A64FB9" w:rsidP="00A64FB9">
            <w:pPr>
              <w:pStyle w:val="BodyText"/>
            </w:pPr>
            <w:r w:rsidRPr="00A64FB9">
              <w:t>2.2 Replace equipment components and set to meet production specifications</w:t>
            </w:r>
          </w:p>
          <w:p w:rsidR="00000000" w:rsidRPr="00A64FB9" w:rsidP="00A64FB9">
            <w:pPr>
              <w:pStyle w:val="BodyText"/>
            </w:pPr>
            <w:r w:rsidRPr="00A64FB9">
              <w:t>2.3 Change services as required</w:t>
            </w:r>
          </w:p>
          <w:p w:rsidR="00000000" w:rsidRPr="00A64FB9" w:rsidP="00A64FB9">
            <w:pPr>
              <w:pStyle w:val="BodyText"/>
            </w:pPr>
            <w:r w:rsidRPr="00A64FB9">
              <w:t xml:space="preserve">2.4 </w:t>
            </w:r>
            <w:r w:rsidRPr="00A64FB9">
              <w:t>Test packaging line to meet specifications and operational requirements</w:t>
            </w:r>
          </w:p>
          <w:p w:rsidR="00000000" w:rsidRPr="00A64FB9" w:rsidP="00A64FB9">
            <w:pPr>
              <w:pStyle w:val="BodyText"/>
            </w:pPr>
            <w:r w:rsidRPr="00A64FB9">
              <w:t>2.5 Adjust packaging line settings to meet specifications and according to operating instructions</w:t>
            </w:r>
          </w:p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2.6 Liaise with operators in other work areas to ensure ongoing packaging process runs</w:t>
            </w:r>
            <w:r w:rsidRPr="00A64FB9">
              <w:t xml:space="preserve"> efficiently and effectively</w:t>
            </w:r>
          </w:p>
        </w:tc>
      </w:tr>
      <w:tr w:rsidTr="00EF5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3. Complete packaging line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3.1 Monitor and clear waste generated by the process according to workplace procedures</w:t>
            </w:r>
          </w:p>
          <w:p w:rsidR="00000000" w:rsidRPr="00A64FB9" w:rsidP="00A64FB9">
            <w:pPr>
              <w:pStyle w:val="BodyText"/>
            </w:pPr>
            <w:r w:rsidRPr="00A64FB9">
              <w:t>3.2 Store unused components according to workplace procedures</w:t>
            </w:r>
          </w:p>
          <w:p w:rsidR="00000000" w:rsidRPr="00A64FB9" w:rsidP="00A64FB9">
            <w:pPr>
              <w:pStyle w:val="BodyText"/>
            </w:pPr>
            <w:r w:rsidRPr="00A64FB9">
              <w:t>3.3 Conduct work to meet workplace envi</w:t>
            </w:r>
            <w:r w:rsidRPr="00A64FB9">
              <w:t>ronmental guidelines</w:t>
            </w:r>
          </w:p>
          <w:p w:rsidR="00000000" w:rsidRPr="00A64FB9" w:rsidP="00A64FB9">
            <w:pPr>
              <w:pStyle w:val="BodyText"/>
            </w:pPr>
            <w:r w:rsidRPr="00A64FB9">
              <w:t>3.4 Instruct operators according to workplace procedure</w:t>
            </w:r>
          </w:p>
          <w:p w:rsidR="00000000" w:rsidRPr="00A64FB9" w:rsidP="00A64FB9">
            <w:pPr>
              <w:pStyle w:val="BodyText"/>
            </w:pPr>
            <w:r w:rsidRPr="00A64FB9">
              <w:t>3.5 Record workplace information according to workplace requirements</w:t>
            </w:r>
          </w:p>
        </w:tc>
      </w:tr>
    </w:tbl>
    <w:p w:rsidR="00000000" w:rsidRPr="00A64FB9" w:rsidP="00A64FB9">
      <w:pPr>
        <w:pStyle w:val="BodyText"/>
      </w:pP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6" w:name="O_993980"/>
      <w:bookmarkEnd w:id="6"/>
      <w:r w:rsidRPr="00A64FB9">
        <w:t>Foundation Skills</w:t>
      </w:r>
    </w:p>
    <w:p w:rsidR="00000000" w:rsidRPr="00EF5098" w:rsidP="00EF5098">
      <w:pPr>
        <w:pStyle w:val="BodyText"/>
        <w:rPr>
          <w:i/>
        </w:rPr>
      </w:pPr>
      <w:r w:rsidRPr="00EF5098">
        <w:rPr>
          <w:rStyle w:val="Emphasis"/>
        </w:rPr>
        <w:t xml:space="preserve">This section describes those language, literacy, numeracy and employment </w:t>
      </w:r>
      <w:r w:rsidRPr="00EF5098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SpecialBold"/>
              </w:rPr>
              <w:t>Description</w:t>
            </w:r>
          </w:p>
        </w:tc>
      </w:tr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ListBullet"/>
              <w:rPr>
                <w:lang w:val="en-NZ"/>
              </w:rPr>
            </w:pPr>
            <w:r w:rsidRPr="00A64FB9">
              <w:t>Clearly explain packaging equipment instructions to operators using language, tone and pace appropriate to the operators</w:t>
            </w:r>
          </w:p>
        </w:tc>
      </w:tr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ListBullet"/>
            </w:pPr>
            <w:r w:rsidRPr="00A64FB9">
              <w:t>Recognise common cultural and other differences of people in the work context and makes adjustments when communi</w:t>
            </w:r>
            <w:r w:rsidRPr="00A64FB9">
              <w:t>cating instructions</w:t>
            </w:r>
          </w:p>
        </w:tc>
      </w:tr>
    </w:tbl>
    <w:p w:rsidR="00000000" w:rsidRPr="00A64FB9" w:rsidP="00A64FB9">
      <w:pPr>
        <w:pStyle w:val="BodyText"/>
      </w:pP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7" w:name="O_993982"/>
      <w:bookmarkEnd w:id="7"/>
      <w:r w:rsidRPr="00A64F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SpecialBold"/>
              </w:rPr>
              <w:t>Equivalence status</w:t>
            </w:r>
          </w:p>
        </w:tc>
      </w:tr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FBPBPG3007 Perform packaging equipment changeover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FDFBP2008A Perform packaging equipment changeover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 xml:space="preserve">Updated to meet Standards for Training Packages  </w:t>
            </w:r>
          </w:p>
          <w:p w:rsidR="00000000" w:rsidRPr="00A64FB9" w:rsidP="00A64FB9">
            <w:pPr>
              <w:pStyle w:val="BodyText"/>
            </w:pPr>
            <w:r w:rsidRPr="00A64FB9">
              <w:t xml:space="preserve">Minor changes to Performance Criteria to clarify intent  </w:t>
            </w:r>
          </w:p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Recoded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Equivalent unit</w:t>
            </w:r>
          </w:p>
        </w:tc>
      </w:tr>
    </w:tbl>
    <w:p w:rsidR="00000000" w:rsidRPr="00A64FB9" w:rsidP="00A64FB9">
      <w:pPr>
        <w:pStyle w:val="BodyText"/>
      </w:pP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8" w:name="O_993989"/>
      <w:bookmarkEnd w:id="8"/>
      <w:r w:rsidRPr="00A64FB9">
        <w:t>Links</w:t>
      </w:r>
    </w:p>
    <w:p w:rsidR="00000000" w:rsidRPr="00A64FB9" w:rsidP="00EF5098">
      <w:pPr>
        <w:pStyle w:val="BodyText"/>
      </w:pPr>
      <w:r w:rsidRPr="00A64F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F7D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4FB9" w:rsidP="00EF5098">
      <w:pPr>
        <w:pStyle w:val="BodyText"/>
        <w:sectPr w:rsidSect="00A64F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FB9" w:rsidP="00A64FB9">
      <w:pPr>
        <w:pStyle w:val="SuperHeading"/>
      </w:pPr>
      <w:r w:rsidRPr="00A64FB9">
        <w:t>Assessment Requirements for FBPBPG3007 Perform packaging equipment changeover</w:t>
      </w:r>
    </w:p>
    <w:p w:rsidR="00000000" w:rsidRPr="00A64FB9" w:rsidP="00A64FB9">
      <w:pPr>
        <w:pStyle w:val="Heading1"/>
      </w:pPr>
      <w:bookmarkStart w:id="9" w:name="O_993984"/>
      <w:bookmarkEnd w:id="9"/>
      <w:r w:rsidRPr="00A64F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rPr>
                <w:rStyle w:val="SpecialBold"/>
              </w:rPr>
              <w:t>Comments</w:t>
            </w:r>
          </w:p>
        </w:tc>
      </w:tr>
      <w:tr w:rsidTr="00A64F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B9">
            <w:pPr>
              <w:pStyle w:val="BodyText"/>
              <w:rPr>
                <w:lang w:val="en-NZ"/>
              </w:rPr>
            </w:pPr>
            <w:r w:rsidRPr="00A64FB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B9" w:rsidP="00A64FB9">
            <w:pPr>
              <w:pStyle w:val="BodyText"/>
            </w:pPr>
            <w:r w:rsidRPr="00A64FB9">
              <w:t>This version released with FBP Food, Beverage and Pharmaceutical Training Package Version 2.0.</w:t>
            </w:r>
          </w:p>
        </w:tc>
      </w:tr>
    </w:tbl>
    <w:p w:rsidR="00000000" w:rsidRPr="00A64FB9" w:rsidP="00A64FB9">
      <w:pPr>
        <w:pStyle w:val="BodyText"/>
      </w:pP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10" w:name="O_993985"/>
      <w:bookmarkEnd w:id="10"/>
      <w:r w:rsidRPr="00A64FB9">
        <w:t>Performance Evidence</w:t>
      </w:r>
    </w:p>
    <w:p w:rsidR="00000000" w:rsidRPr="00A64FB9" w:rsidP="00EF5098">
      <w:pPr>
        <w:pStyle w:val="BodyText"/>
      </w:pPr>
      <w:r w:rsidRPr="00A64FB9">
        <w:t xml:space="preserve">An individual demonstrating competency must satisfy all of the elements and performance criteria in this unit. </w:t>
      </w:r>
    </w:p>
    <w:p w:rsidR="00000000" w:rsidRPr="00A64FB9" w:rsidP="00EF5098">
      <w:pPr>
        <w:pStyle w:val="BodyText"/>
      </w:pPr>
      <w:r w:rsidRPr="00A64FB9">
        <w:t>There must be evidence that the individual has safely and effectively prepared, set up and tested a multi-stage continuous packaging line on a m</w:t>
      </w:r>
      <w:r w:rsidRPr="00A64FB9">
        <w:t>inimum of one occasion, including:</w:t>
      </w:r>
    </w:p>
    <w:p w:rsidR="00000000" w:rsidRPr="00A64FB9" w:rsidP="00A64FB9">
      <w:pPr>
        <w:pStyle w:val="ListBullet"/>
      </w:pPr>
      <w:r w:rsidRPr="00A64FB9">
        <w:t>changing equipment or process components in response to product change and specification, including:</w:t>
      </w:r>
    </w:p>
    <w:p w:rsidR="00000000" w:rsidRPr="00A64FB9" w:rsidP="00A64FB9">
      <w:pPr>
        <w:pStyle w:val="ListBullet2"/>
      </w:pPr>
      <w:r w:rsidRPr="00A64FB9">
        <w:t>label size, positioning, shape and type</w:t>
      </w:r>
    </w:p>
    <w:p w:rsidR="00000000" w:rsidRPr="00A64FB9" w:rsidP="00A64FB9">
      <w:pPr>
        <w:pStyle w:val="ListBullet2"/>
      </w:pPr>
      <w:r w:rsidRPr="00A64FB9">
        <w:t>bottle size and shape</w:t>
      </w:r>
    </w:p>
    <w:p w:rsidR="00000000" w:rsidRPr="00A64FB9" w:rsidP="00A64FB9">
      <w:pPr>
        <w:pStyle w:val="ListBullet2"/>
      </w:pPr>
      <w:r w:rsidRPr="00A64FB9">
        <w:t>carton size, type and format</w:t>
      </w:r>
    </w:p>
    <w:p w:rsidR="00000000" w:rsidRPr="00A64FB9" w:rsidP="00A64FB9">
      <w:pPr>
        <w:pStyle w:val="ListBullet2"/>
      </w:pPr>
      <w:r w:rsidRPr="00A64FB9">
        <w:t>capsule size and type</w:t>
      </w:r>
    </w:p>
    <w:p w:rsidR="00000000" w:rsidRPr="00A64FB9" w:rsidP="00A64FB9">
      <w:pPr>
        <w:pStyle w:val="ListBullet2"/>
      </w:pPr>
      <w:r w:rsidRPr="00A64FB9">
        <w:t xml:space="preserve">product type and style </w:t>
      </w:r>
    </w:p>
    <w:p w:rsidR="00000000" w:rsidRPr="00A64FB9" w:rsidP="00A64FB9">
      <w:pPr>
        <w:pStyle w:val="ListBullet2"/>
      </w:pPr>
      <w:r w:rsidRPr="00A64FB9">
        <w:t xml:space="preserve">closure type or size </w:t>
      </w:r>
    </w:p>
    <w:p w:rsidR="00000000" w:rsidRPr="00A64FB9" w:rsidP="00A64FB9">
      <w:pPr>
        <w:pStyle w:val="ListBullet2"/>
      </w:pPr>
      <w:r w:rsidRPr="00A64FB9">
        <w:t>type of inert gas used to flush bags or bottles of cover product</w:t>
      </w:r>
    </w:p>
    <w:p w:rsidR="00000000" w:rsidRPr="00A64FB9" w:rsidP="00A64FB9">
      <w:pPr>
        <w:pStyle w:val="ListBullet2"/>
      </w:pPr>
      <w:r w:rsidRPr="00A64FB9">
        <w:t>bottle rinsing method (water, alcohol or gas)</w:t>
      </w:r>
    </w:p>
    <w:p w:rsidR="00000000" w:rsidRPr="00A64FB9" w:rsidP="00A64FB9">
      <w:pPr>
        <w:pStyle w:val="ListBullet2"/>
      </w:pPr>
      <w:r w:rsidRPr="00A64FB9">
        <w:t>flushing lines</w:t>
      </w:r>
    </w:p>
    <w:p w:rsidR="00000000" w:rsidRPr="00A64FB9" w:rsidP="00A64FB9">
      <w:pPr>
        <w:pStyle w:val="ListBullet2"/>
      </w:pPr>
      <w:r w:rsidRPr="00A64FB9">
        <w:t>checking pressures, flow rates or quantities used per item</w:t>
      </w:r>
    </w:p>
    <w:p w:rsidR="00000000" w:rsidRPr="00A64FB9" w:rsidP="00A64FB9">
      <w:pPr>
        <w:pStyle w:val="ListBullet2"/>
      </w:pPr>
      <w:r w:rsidRPr="00A64FB9">
        <w:t>operating control program</w:t>
      </w:r>
    </w:p>
    <w:p w:rsidR="00000000" w:rsidRPr="00A64FB9" w:rsidP="00A64FB9">
      <w:pPr>
        <w:pStyle w:val="ListBullet"/>
      </w:pPr>
      <w:r w:rsidRPr="00A64FB9">
        <w:t>testing the process and equipment operation to ensure correct:</w:t>
      </w:r>
    </w:p>
    <w:p w:rsidR="00000000" w:rsidRPr="00A64FB9" w:rsidP="00A64FB9">
      <w:pPr>
        <w:pStyle w:val="ListBullet2"/>
      </w:pPr>
      <w:r w:rsidRPr="00A64FB9">
        <w:t>label height, orientation and adhesion</w:t>
      </w:r>
    </w:p>
    <w:p w:rsidR="00000000" w:rsidRPr="00A64FB9" w:rsidP="00A64FB9">
      <w:pPr>
        <w:pStyle w:val="ListBullet2"/>
      </w:pPr>
      <w:r w:rsidRPr="00A64FB9">
        <w:t>conveyor noise and product spacing</w:t>
      </w:r>
    </w:p>
    <w:p w:rsidR="00000000" w:rsidRPr="00A64FB9" w:rsidP="00A64FB9">
      <w:pPr>
        <w:pStyle w:val="ListBullet2"/>
      </w:pPr>
      <w:r w:rsidRPr="00A64FB9">
        <w:t>carton erection, orientation and seal</w:t>
      </w:r>
    </w:p>
    <w:p w:rsidR="00000000" w:rsidRPr="00A64FB9" w:rsidP="00A64FB9">
      <w:pPr>
        <w:pStyle w:val="ListBullet2"/>
      </w:pPr>
      <w:r w:rsidRPr="00A64FB9">
        <w:t>production capacity (such as bottles per hour)</w:t>
      </w:r>
    </w:p>
    <w:p w:rsidR="00000000" w:rsidRPr="00A64FB9" w:rsidP="00A64FB9">
      <w:pPr>
        <w:pStyle w:val="ListBullet2"/>
      </w:pPr>
      <w:r w:rsidRPr="00A64FB9">
        <w:t>fill pressure</w:t>
      </w:r>
    </w:p>
    <w:p w:rsidR="00000000" w:rsidRPr="00A64FB9" w:rsidP="00A64FB9">
      <w:pPr>
        <w:pStyle w:val="ListBullet"/>
      </w:pPr>
      <w:r w:rsidRPr="00A64FB9">
        <w:t>monitoring and adjusting process equipment to achieve required quality outcomes, adjusting:</w:t>
      </w:r>
    </w:p>
    <w:p w:rsidR="00000000" w:rsidRPr="00A64FB9" w:rsidP="00A64FB9">
      <w:pPr>
        <w:pStyle w:val="ListBullet2"/>
      </w:pPr>
      <w:r w:rsidRPr="00A64FB9">
        <w:t>stars, scrolls and bows</w:t>
      </w:r>
    </w:p>
    <w:p w:rsidR="00000000" w:rsidRPr="00A64FB9" w:rsidP="00A64FB9">
      <w:pPr>
        <w:pStyle w:val="ListBullet2"/>
      </w:pPr>
      <w:r w:rsidRPr="00A64FB9">
        <w:t>mandrels</w:t>
      </w:r>
    </w:p>
    <w:p w:rsidR="00000000" w:rsidRPr="00A64FB9" w:rsidP="00A64FB9">
      <w:pPr>
        <w:pStyle w:val="ListBullet2"/>
      </w:pPr>
      <w:r w:rsidRPr="00A64FB9">
        <w:t>filling head heights</w:t>
      </w:r>
    </w:p>
    <w:p w:rsidR="00000000" w:rsidRPr="00A64FB9" w:rsidP="00A64FB9">
      <w:pPr>
        <w:pStyle w:val="ListBullet2"/>
      </w:pPr>
      <w:r w:rsidRPr="00A64FB9">
        <w:t>label applicators</w:t>
      </w:r>
    </w:p>
    <w:p w:rsidR="00000000" w:rsidRPr="00A64FB9" w:rsidP="00A64FB9">
      <w:pPr>
        <w:pStyle w:val="ListBullet2"/>
      </w:pPr>
      <w:r w:rsidRPr="00A64FB9">
        <w:t>sighting guides</w:t>
      </w:r>
    </w:p>
    <w:p w:rsidR="00000000" w:rsidRPr="00A64FB9" w:rsidP="00A64FB9">
      <w:pPr>
        <w:pStyle w:val="ListBullet2"/>
      </w:pPr>
      <w:r w:rsidRPr="00A64FB9">
        <w:t>operational speeds</w:t>
      </w:r>
    </w:p>
    <w:p w:rsidR="00000000" w:rsidRPr="00A64FB9" w:rsidP="00A64FB9">
      <w:pPr>
        <w:pStyle w:val="ListBullet"/>
      </w:pPr>
      <w:r w:rsidRPr="00A64FB9">
        <w:t xml:space="preserve">taking corrective action in response to typical faults </w:t>
      </w:r>
      <w:r w:rsidRPr="00A64FB9">
        <w:t>and inconsistencies</w:t>
      </w:r>
    </w:p>
    <w:p w:rsidR="00000000" w:rsidRPr="00A64FB9" w:rsidP="00A64FB9">
      <w:pPr>
        <w:pStyle w:val="ListBullet"/>
      </w:pPr>
      <w:r w:rsidRPr="00A64FB9">
        <w:t>liaising with other work areas involved the packaging process</w:t>
      </w:r>
    </w:p>
    <w:p w:rsidR="00000000" w:rsidRPr="00A64FB9" w:rsidP="00A64FB9">
      <w:pPr>
        <w:pStyle w:val="ListBullet"/>
      </w:pPr>
      <w:r w:rsidRPr="00A64FB9">
        <w:t>completing workplace records as required</w:t>
      </w:r>
    </w:p>
    <w:p w:rsidR="00000000" w:rsidRPr="00A64FB9" w:rsidP="00A64FB9">
      <w:pPr>
        <w:pStyle w:val="ListBullet"/>
      </w:pPr>
      <w:r w:rsidRPr="00A64FB9">
        <w:t>applying safe work practices and identifying health and safety in the workplace hazards and controls.</w:t>
      </w: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11" w:name="O_993986"/>
      <w:bookmarkEnd w:id="11"/>
      <w:r w:rsidRPr="00A64FB9">
        <w:t>Knowledge Evidence</w:t>
      </w:r>
    </w:p>
    <w:p w:rsidR="00000000" w:rsidRPr="00A64FB9" w:rsidP="00EF5098">
      <w:pPr>
        <w:pStyle w:val="BodyText"/>
      </w:pPr>
      <w:r w:rsidRPr="00A64FB9">
        <w:t>An individual must be able to demonstrate the knowledge required to perform the tasks outlined in the elements and performance criteria of this unit. This includes knowledge of:</w:t>
      </w:r>
    </w:p>
    <w:p w:rsidR="00000000" w:rsidRPr="00A64FB9" w:rsidP="00A64FB9">
      <w:pPr>
        <w:pStyle w:val="ListBullet"/>
      </w:pPr>
      <w:r w:rsidRPr="00A64FB9">
        <w:t>quick changeover equipment principles, purpose and operati</w:t>
      </w:r>
      <w:r w:rsidRPr="00A64FB9">
        <w:t>on, including an understanding of process control systems</w:t>
      </w:r>
    </w:p>
    <w:p w:rsidR="00000000" w:rsidRPr="00A64FB9" w:rsidP="00A64FB9">
      <w:pPr>
        <w:pStyle w:val="ListBullet"/>
      </w:pPr>
      <w:r w:rsidRPr="00A64FB9">
        <w:t>equipment purpose and operation, including an understanding of process control systems, where used</w:t>
      </w:r>
    </w:p>
    <w:p w:rsidR="00000000" w:rsidRPr="00A64FB9" w:rsidP="00A64FB9">
      <w:pPr>
        <w:pStyle w:val="ListBullet"/>
      </w:pPr>
      <w:r w:rsidRPr="00A64FB9">
        <w:t>process specification, procedures and operating parameters across the system</w:t>
      </w:r>
    </w:p>
    <w:p w:rsidR="00000000" w:rsidRPr="00A64FB9" w:rsidP="00A64FB9">
      <w:pPr>
        <w:pStyle w:val="ListBullet"/>
      </w:pPr>
      <w:r w:rsidRPr="00A64FB9">
        <w:t>equipment components p</w:t>
      </w:r>
      <w:r w:rsidRPr="00A64FB9">
        <w:t>urpose and operation</w:t>
      </w:r>
    </w:p>
    <w:p w:rsidR="00000000" w:rsidRPr="00A64FB9" w:rsidP="00A64FB9">
      <w:pPr>
        <w:pStyle w:val="ListBullet"/>
      </w:pPr>
      <w:r w:rsidRPr="00A64FB9">
        <w:t>component changes and adjustments required</w:t>
      </w:r>
    </w:p>
    <w:p w:rsidR="00000000" w:rsidRPr="00A64FB9" w:rsidP="00A64FB9">
      <w:pPr>
        <w:pStyle w:val="ListBullet"/>
      </w:pPr>
      <w:r w:rsidRPr="00A64FB9">
        <w:t>test run procedures</w:t>
      </w:r>
    </w:p>
    <w:p w:rsidR="00000000" w:rsidRPr="00A64FB9" w:rsidP="00A64FB9">
      <w:pPr>
        <w:pStyle w:val="ListBullet"/>
      </w:pPr>
      <w:r w:rsidRPr="00A64FB9">
        <w:t>control points and monitoring methods</w:t>
      </w:r>
    </w:p>
    <w:p w:rsidR="00000000" w:rsidRPr="00A64FB9" w:rsidP="00A64FB9">
      <w:pPr>
        <w:pStyle w:val="ListBullet"/>
      </w:pPr>
      <w:r w:rsidRPr="00A64FB9">
        <w:t>services required</w:t>
      </w:r>
    </w:p>
    <w:p w:rsidR="00000000" w:rsidRPr="00A64FB9" w:rsidP="00A64FB9">
      <w:pPr>
        <w:pStyle w:val="ListBullet"/>
      </w:pPr>
      <w:r w:rsidRPr="00A64FB9">
        <w:t>isolation procedures</w:t>
      </w:r>
    </w:p>
    <w:p w:rsidR="00000000" w:rsidRPr="00A64FB9" w:rsidP="00A64FB9">
      <w:pPr>
        <w:pStyle w:val="ListBullet"/>
      </w:pPr>
      <w:r w:rsidRPr="00A64FB9">
        <w:t>material specification and preparation requirements</w:t>
      </w:r>
    </w:p>
    <w:p w:rsidR="00000000" w:rsidRPr="00A64FB9" w:rsidP="00A64FB9">
      <w:pPr>
        <w:pStyle w:val="ListBullet"/>
      </w:pPr>
      <w:r w:rsidRPr="00A64FB9">
        <w:t xml:space="preserve">health and safety in the workplace hazards </w:t>
      </w:r>
      <w:r w:rsidRPr="00A64FB9">
        <w:t>and controls</w:t>
      </w:r>
    </w:p>
    <w:p w:rsidR="00000000" w:rsidRPr="00A64FB9" w:rsidP="00A64FB9">
      <w:pPr>
        <w:pStyle w:val="ListBullet"/>
      </w:pPr>
      <w:r w:rsidRPr="00A64FB9">
        <w:t>environmental issues and control</w:t>
      </w:r>
    </w:p>
    <w:p w:rsidR="00000000" w:rsidRPr="00A64FB9" w:rsidP="00A64FB9">
      <w:pPr>
        <w:pStyle w:val="ListBullet"/>
      </w:pPr>
      <w:r w:rsidRPr="00A64FB9">
        <w:t>routine maintenance procedures where relevant</w:t>
      </w:r>
    </w:p>
    <w:p w:rsidR="00000000" w:rsidRPr="00A64FB9" w:rsidP="00A64FB9">
      <w:pPr>
        <w:pStyle w:val="ListBullet"/>
      </w:pPr>
      <w:r w:rsidRPr="00A64FB9">
        <w:t>operating procedures for relevant work task.</w:t>
      </w:r>
    </w:p>
    <w:p w:rsidR="00000000" w:rsidRPr="00A64FB9" w:rsidP="00A64FB9">
      <w:pPr>
        <w:pStyle w:val="AllowPageBreak"/>
      </w:pPr>
    </w:p>
    <w:p w:rsidR="00000000" w:rsidRPr="00A64FB9" w:rsidP="00A64FB9">
      <w:pPr>
        <w:pStyle w:val="Heading1"/>
      </w:pPr>
      <w:bookmarkStart w:id="12" w:name="O_993987"/>
      <w:bookmarkEnd w:id="12"/>
      <w:r w:rsidRPr="00A64FB9">
        <w:t>Assessment Conditions</w:t>
      </w:r>
    </w:p>
    <w:p w:rsidR="00000000" w:rsidRPr="00A64FB9" w:rsidP="00EF5098">
      <w:pPr>
        <w:pStyle w:val="BodyText"/>
      </w:pPr>
      <w:r w:rsidRPr="00A64FB9">
        <w:t xml:space="preserve">Assessment of skills must take place under the following conditions: </w:t>
      </w:r>
    </w:p>
    <w:p w:rsidR="00000000" w:rsidRPr="00A64FB9" w:rsidP="00A64FB9">
      <w:pPr>
        <w:pStyle w:val="ListBullet"/>
      </w:pPr>
      <w:r w:rsidRPr="00A64FB9">
        <w:t>physical conditions:</w:t>
      </w:r>
    </w:p>
    <w:p w:rsidR="00000000" w:rsidRPr="00A64FB9" w:rsidP="00A64FB9">
      <w:pPr>
        <w:pStyle w:val="ListBullet2"/>
      </w:pPr>
      <w:r w:rsidRPr="00A64FB9">
        <w:t xml:space="preserve">skills must be demonstrated in a workplace setting or an environment that accurately represents a real workplace </w:t>
      </w:r>
    </w:p>
    <w:p w:rsidR="00000000" w:rsidRPr="00A64FB9" w:rsidP="00A64FB9">
      <w:pPr>
        <w:pStyle w:val="ListBullet"/>
      </w:pPr>
      <w:r w:rsidRPr="00A64FB9">
        <w:t>resources, equipment and materials:</w:t>
      </w:r>
    </w:p>
    <w:p w:rsidR="00000000" w:rsidRPr="00A64FB9" w:rsidP="00A64FB9">
      <w:pPr>
        <w:pStyle w:val="ListBullet2"/>
      </w:pPr>
      <w:r w:rsidRPr="00A64FB9">
        <w:t>a bottling context</w:t>
      </w:r>
    </w:p>
    <w:p w:rsidR="00000000" w:rsidRPr="00A64FB9" w:rsidP="00A64FB9">
      <w:pPr>
        <w:pStyle w:val="ListBullet2"/>
      </w:pPr>
      <w:r w:rsidRPr="00A64FB9">
        <w:t>products, materials and consumables</w:t>
      </w:r>
    </w:p>
    <w:p w:rsidR="00000000" w:rsidRPr="00A64FB9" w:rsidP="00A64FB9">
      <w:pPr>
        <w:pStyle w:val="ListBullet2"/>
      </w:pPr>
      <w:r w:rsidRPr="00A64FB9">
        <w:t>personal protective clothin</w:t>
      </w:r>
      <w:r w:rsidRPr="00A64FB9">
        <w:t>g and equipment</w:t>
      </w:r>
    </w:p>
    <w:p w:rsidR="00000000" w:rsidRPr="00A64FB9" w:rsidP="00A64FB9">
      <w:pPr>
        <w:pStyle w:val="ListBullet2"/>
      </w:pPr>
      <w:r w:rsidRPr="00A64FB9">
        <w:t>equipment and services</w:t>
      </w:r>
    </w:p>
    <w:p w:rsidR="00000000" w:rsidRPr="00A64FB9" w:rsidP="00A64FB9">
      <w:pPr>
        <w:pStyle w:val="ListBullet"/>
      </w:pPr>
      <w:r w:rsidRPr="00A64FB9">
        <w:t>specifications:</w:t>
      </w:r>
    </w:p>
    <w:p w:rsidR="00000000" w:rsidRPr="00A64FB9" w:rsidP="00A64FB9">
      <w:pPr>
        <w:pStyle w:val="ListBullet2"/>
      </w:pPr>
      <w:r w:rsidRPr="00A64FB9">
        <w:t>instructions, information, specifications and schedules</w:t>
      </w:r>
    </w:p>
    <w:p w:rsidR="00000000" w:rsidRPr="00A64FB9" w:rsidP="00A64FB9">
      <w:pPr>
        <w:pStyle w:val="ListBullet2"/>
      </w:pPr>
      <w:r w:rsidRPr="00A64FB9">
        <w:t>documentation and recording requirements and procedures.</w:t>
      </w:r>
    </w:p>
    <w:p w:rsidR="00000000" w:rsidRPr="00A64FB9" w:rsidP="00A64FB9">
      <w:pPr>
        <w:pStyle w:val="BodyText"/>
      </w:pPr>
    </w:p>
    <w:p w:rsidR="00000000" w:rsidRPr="00A64FB9" w:rsidP="00EF5098">
      <w:pPr>
        <w:pStyle w:val="BodyText"/>
      </w:pPr>
      <w:r w:rsidRPr="00A64FB9">
        <w:t>Assessors of this unit must satisfy the requirements for assessors in applicable vocational education and training legislation, frameworks and/or standards.</w:t>
      </w:r>
    </w:p>
    <w:p w:rsidR="00000000" w:rsidRPr="00A64FB9" w:rsidP="00A64FB9">
      <w:pPr>
        <w:pStyle w:val="Heading1"/>
      </w:pPr>
      <w:bookmarkStart w:id="13" w:name="O_993990"/>
      <w:bookmarkEnd w:id="13"/>
      <w:r w:rsidRPr="00A64FB9">
        <w:t>Links</w:t>
      </w:r>
    </w:p>
    <w:p w:rsidR="00000000" w:rsidRPr="00A64FB9" w:rsidP="00EF5098">
      <w:pPr>
        <w:pStyle w:val="BodyText"/>
      </w:pPr>
      <w:r w:rsidRPr="00A64F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F7D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4FB9" w:rsidP="00A64FB9"/>
    <w:sectPr w:rsidSect="00A64F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 w:rsidRPr="00EF5098" w:rsidP="00EF5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98" w:rsidP="00A64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098" w:rsidP="00A64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5098" w:rsidP="00A64F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 w:rsidP="00A64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5098">
      <w:t>Approved</w:t>
    </w:r>
    <w:r w:rsidR="00EF50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50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5098">
      <w:rPr>
        <w:noProof/>
      </w:rPr>
      <w:t>4</w:t>
    </w:r>
    <w:r>
      <w:rPr>
        <w:noProof/>
      </w:rPr>
      <w:fldChar w:fldCharType="end"/>
    </w:r>
  </w:p>
  <w:p w:rsidR="00A64FB9" w:rsidP="00A64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50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5098">
      <w:t>Manufacturing Industry Skills Alliance</w:t>
    </w:r>
    <w:r w:rsidR="00EF5098">
      <w:fldChar w:fldCharType="end"/>
    </w:r>
  </w:p>
  <w:p w:rsidR="00A64FB9" w:rsidP="00A64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FB9" w:rsidRPr="00EF5098" w:rsidP="00EF5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098" w:rsidRPr="002D2AF8" w:rsidP="00A64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FBPBPG3007 Perform packaging equipment changeover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5098" w:rsidP="00A64F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B9" w:rsidRPr="002D2AF8" w:rsidP="00A64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5098">
      <w:t>FBPBPG3007 Perform packaging equipment changeover</w:t>
    </w:r>
    <w:r w:rsidR="00EF50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5098">
      <w:rPr>
        <w:noProof/>
      </w:rPr>
      <w:t>1 March 2025</w:t>
    </w:r>
    <w:r>
      <w:fldChar w:fldCharType="end"/>
    </w:r>
  </w:p>
  <w:p w:rsidR="00A64FB9" w:rsidP="00A64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08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87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523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FB9"/>
  </w:style>
  <w:style w:type="character" w:customStyle="1" w:styleId="Heading1Char">
    <w:name w:val="Heading 1 Char"/>
    <w:basedOn w:val="DefaultParagraphFont"/>
    <w:link w:val="Heading1"/>
    <w:rsid w:val="00A64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F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F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FB9"/>
    <w:rPr>
      <w:b/>
      <w:spacing w:val="0"/>
    </w:rPr>
  </w:style>
  <w:style w:type="paragraph" w:styleId="ListBullet2">
    <w:name w:val="List Bullet 2"/>
    <w:basedOn w:val="List2"/>
    <w:rsid w:val="00A64F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FB9"/>
    <w:rPr>
      <w:i/>
    </w:rPr>
  </w:style>
  <w:style w:type="paragraph" w:customStyle="1" w:styleId="SuperHeading">
    <w:name w:val="SuperHeading"/>
    <w:basedOn w:val="Normal"/>
    <w:rsid w:val="00A64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F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FB9"/>
  </w:style>
  <w:style w:type="paragraph" w:styleId="TableofFigures">
    <w:name w:val="table of figures"/>
    <w:basedOn w:val="Normal"/>
    <w:next w:val="Normal"/>
    <w:semiHidden/>
    <w:rsid w:val="00A64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F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FB9"/>
    <w:rPr>
      <w:rFonts w:ascii="Wingdings" w:hAnsi="Wingdings"/>
    </w:rPr>
  </w:style>
  <w:style w:type="paragraph" w:customStyle="1" w:styleId="TableHeading">
    <w:name w:val="Table Heading"/>
    <w:basedOn w:val="HeadingBase"/>
    <w:rsid w:val="00A64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FB9"/>
    <w:rPr>
      <w:color w:val="0033CC"/>
      <w:u w:val="none"/>
    </w:rPr>
  </w:style>
  <w:style w:type="paragraph" w:customStyle="1" w:styleId="BodyTextRight">
    <w:name w:val="Body Text Right"/>
    <w:basedOn w:val="BodyText"/>
    <w:rsid w:val="00A64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F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FB9"/>
    <w:rPr>
      <w:sz w:val="32"/>
    </w:rPr>
  </w:style>
  <w:style w:type="paragraph" w:customStyle="1" w:styleId="HeadingProcedure">
    <w:name w:val="Heading Procedure"/>
    <w:basedOn w:val="HeadingBase"/>
    <w:next w:val="Normal"/>
    <w:rsid w:val="00A64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FB9"/>
    <w:pPr>
      <w:spacing w:before="60" w:after="60"/>
    </w:pPr>
  </w:style>
  <w:style w:type="paragraph" w:styleId="ListContinue">
    <w:name w:val="List Continue"/>
    <w:basedOn w:val="List"/>
    <w:rsid w:val="00A64FB9"/>
    <w:pPr>
      <w:ind w:firstLine="0"/>
    </w:pPr>
  </w:style>
  <w:style w:type="paragraph" w:customStyle="1" w:styleId="ListNote">
    <w:name w:val="List Note"/>
    <w:basedOn w:val="List"/>
    <w:rsid w:val="00A64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FB9"/>
    <w:rPr>
      <w:rFonts w:ascii="Courier New" w:hAnsi="Courier New"/>
    </w:rPr>
  </w:style>
  <w:style w:type="paragraph" w:customStyle="1" w:styleId="NoteBullet">
    <w:name w:val="Note Bullet"/>
    <w:basedOn w:val="Note"/>
    <w:rsid w:val="00A64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F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FB9"/>
    <w:rPr>
      <w:b/>
      <w:smallCaps/>
    </w:rPr>
  </w:style>
  <w:style w:type="paragraph" w:customStyle="1" w:styleId="TableListNumber">
    <w:name w:val="Table List Number"/>
    <w:basedOn w:val="ListNumber"/>
    <w:rsid w:val="00A64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FB9"/>
    <w:pPr>
      <w:numPr>
        <w:numId w:val="9"/>
      </w:numPr>
    </w:pPr>
  </w:style>
  <w:style w:type="paragraph" w:customStyle="1" w:styleId="ListAlpha2">
    <w:name w:val="List Alpha 2"/>
    <w:basedOn w:val="List2"/>
    <w:rsid w:val="00A64FB9"/>
    <w:pPr>
      <w:numPr>
        <w:numId w:val="8"/>
      </w:numPr>
    </w:pPr>
  </w:style>
  <w:style w:type="paragraph" w:styleId="List2">
    <w:name w:val="List 2"/>
    <w:basedOn w:val="BodyText"/>
    <w:rsid w:val="00A64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F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F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FB9"/>
    <w:pPr>
      <w:numPr>
        <w:numId w:val="4"/>
      </w:numPr>
    </w:pPr>
  </w:style>
  <w:style w:type="paragraph" w:styleId="ListContinue2">
    <w:name w:val="List Continue 2"/>
    <w:basedOn w:val="List2"/>
    <w:rsid w:val="00A64FB9"/>
    <w:pPr>
      <w:ind w:firstLine="0"/>
    </w:pPr>
  </w:style>
  <w:style w:type="paragraph" w:styleId="ListContinue3">
    <w:name w:val="List Continue 3"/>
    <w:basedOn w:val="List3"/>
    <w:rsid w:val="00A64FB9"/>
    <w:pPr>
      <w:ind w:left="1021" w:firstLine="0"/>
    </w:pPr>
  </w:style>
  <w:style w:type="paragraph" w:styleId="ListContinue4">
    <w:name w:val="List Continue 4"/>
    <w:basedOn w:val="List4"/>
    <w:rsid w:val="00A64FB9"/>
    <w:pPr>
      <w:ind w:firstLine="0"/>
    </w:pPr>
  </w:style>
  <w:style w:type="paragraph" w:styleId="ListContinue5">
    <w:name w:val="List Continue 5"/>
    <w:basedOn w:val="List5"/>
    <w:rsid w:val="00A64FB9"/>
    <w:pPr>
      <w:ind w:firstLine="0"/>
    </w:pPr>
  </w:style>
  <w:style w:type="paragraph" w:styleId="ListNumber3">
    <w:name w:val="List Number 3"/>
    <w:basedOn w:val="List3"/>
    <w:rsid w:val="00A64FB9"/>
    <w:pPr>
      <w:numPr>
        <w:numId w:val="5"/>
      </w:numPr>
    </w:pPr>
  </w:style>
  <w:style w:type="paragraph" w:styleId="ListNumber4">
    <w:name w:val="List Number 4"/>
    <w:basedOn w:val="List4"/>
    <w:rsid w:val="00A64FB9"/>
    <w:pPr>
      <w:numPr>
        <w:numId w:val="6"/>
      </w:numPr>
    </w:pPr>
  </w:style>
  <w:style w:type="paragraph" w:styleId="ListNumber5">
    <w:name w:val="List Number 5"/>
    <w:basedOn w:val="List5"/>
    <w:rsid w:val="00A64FB9"/>
    <w:pPr>
      <w:numPr>
        <w:numId w:val="7"/>
      </w:numPr>
    </w:pPr>
  </w:style>
  <w:style w:type="paragraph" w:styleId="BlockText">
    <w:name w:val="Block Text"/>
    <w:basedOn w:val="Normal"/>
    <w:rsid w:val="00A64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FB9"/>
    <w:rPr>
      <w:sz w:val="16"/>
      <w:vertAlign w:val="superscript"/>
    </w:rPr>
  </w:style>
  <w:style w:type="character" w:customStyle="1" w:styleId="Symbols">
    <w:name w:val="Symbols"/>
    <w:basedOn w:val="DefaultParagraphFont"/>
    <w:rsid w:val="00A64FB9"/>
    <w:rPr>
      <w:rFonts w:ascii="Symbol" w:hAnsi="Symbol"/>
    </w:rPr>
  </w:style>
  <w:style w:type="character" w:customStyle="1" w:styleId="MenuOptions">
    <w:name w:val="Menu Options"/>
    <w:basedOn w:val="DefaultParagraphFont"/>
    <w:rsid w:val="00A64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FB9"/>
    <w:rPr>
      <w:b/>
    </w:rPr>
  </w:style>
  <w:style w:type="character" w:customStyle="1" w:styleId="Underlined">
    <w:name w:val="Underlined"/>
    <w:basedOn w:val="DefaultParagraphFont"/>
    <w:rsid w:val="00A64FB9"/>
    <w:rPr>
      <w:u w:val="single"/>
    </w:rPr>
  </w:style>
  <w:style w:type="paragraph" w:customStyle="1" w:styleId="TableBodyTextRight">
    <w:name w:val="Table Body Text Right"/>
    <w:basedOn w:val="TableBodyText"/>
    <w:rsid w:val="00A64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FB9"/>
    <w:rPr>
      <w:sz w:val="18"/>
    </w:rPr>
  </w:style>
  <w:style w:type="paragraph" w:customStyle="1" w:styleId="BodySmallRight">
    <w:name w:val="Body Small Right"/>
    <w:basedOn w:val="BodyTextRight"/>
    <w:rsid w:val="00A64FB9"/>
    <w:rPr>
      <w:sz w:val="18"/>
      <w:szCs w:val="18"/>
    </w:rPr>
  </w:style>
  <w:style w:type="paragraph" w:customStyle="1" w:styleId="MarginEdition">
    <w:name w:val="Margin Edition"/>
    <w:basedOn w:val="MarginNote"/>
    <w:rsid w:val="00A64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FB9"/>
    <w:rPr>
      <w:sz w:val="2"/>
      <w:szCs w:val="2"/>
    </w:rPr>
  </w:style>
  <w:style w:type="character" w:customStyle="1" w:styleId="Small">
    <w:name w:val="Small"/>
    <w:basedOn w:val="DefaultParagraphFont"/>
    <w:rsid w:val="00A64FB9"/>
    <w:rPr>
      <w:sz w:val="16"/>
    </w:rPr>
  </w:style>
  <w:style w:type="paragraph" w:customStyle="1" w:styleId="WideTable">
    <w:name w:val="Wide Table"/>
    <w:basedOn w:val="Normal"/>
    <w:rsid w:val="00A64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FB9"/>
  </w:style>
  <w:style w:type="paragraph" w:styleId="Quote">
    <w:name w:val="Quote"/>
    <w:basedOn w:val="Heading1"/>
    <w:link w:val="QuoteChar"/>
    <w:qFormat/>
    <w:rsid w:val="00A64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FB9"/>
    <w:pPr>
      <w:pageBreakBefore/>
    </w:pPr>
  </w:style>
  <w:style w:type="paragraph" w:customStyle="1" w:styleId="Border">
    <w:name w:val="Border"/>
    <w:basedOn w:val="Normal"/>
    <w:qFormat/>
    <w:rsid w:val="00A64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FB9"/>
    <w:rPr>
      <w:u w:val="single"/>
    </w:rPr>
  </w:style>
  <w:style w:type="character" w:customStyle="1" w:styleId="BoldandItalics">
    <w:name w:val="Bold and Italics"/>
    <w:qFormat/>
    <w:rsid w:val="00A64FB9"/>
    <w:rPr>
      <w:b/>
      <w:i/>
      <w:u w:val="none"/>
    </w:rPr>
  </w:style>
  <w:style w:type="paragraph" w:styleId="BalloonText">
    <w:name w:val="Balloon Text"/>
    <w:basedOn w:val="Normal"/>
    <w:link w:val="BalloonTextChar"/>
    <w:rsid w:val="00A64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FB9"/>
    <w:pPr>
      <w:spacing w:before="0" w:after="0"/>
    </w:pPr>
  </w:style>
  <w:style w:type="paragraph" w:customStyle="1" w:styleId="BodyTextBold">
    <w:name w:val="Body Text Bold"/>
    <w:basedOn w:val="BodyText"/>
    <w:qFormat/>
    <w:rsid w:val="00A64FB9"/>
    <w:rPr>
      <w:b/>
    </w:rPr>
  </w:style>
  <w:style w:type="character" w:styleId="Hyperlink">
    <w:name w:val="Hyperlink"/>
    <w:basedOn w:val="DefaultParagraphFont"/>
    <w:uiPriority w:val="99"/>
    <w:unhideWhenUsed/>
    <w:rsid w:val="00EF5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6316</Characters>
  <Application>Microsoft Office Word</Application>
  <DocSecurity>0</DocSecurity>
  <Lines>217</Lines>
  <Paragraphs>154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FBPBPG3007 Perform packaging equipment changeover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