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FE5" w:rsidP="00817F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FBPBPG3006 Operate traditional sparkling wine processes</w:t>
      </w:r>
      <w:r>
        <w:fldChar w:fldCharType="end"/>
      </w:r>
    </w:p>
    <w:p w:rsidR="00817FE5" w:rsidP="00817FE5">
      <w:pPr>
        <w:pStyle w:val="Version"/>
        <w:sectPr w:rsidSect="003A1F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F17" w:rsidP="003A1F17">
      <w:pPr>
        <w:pStyle w:val="SuperHeading"/>
      </w:pPr>
      <w:r w:rsidRPr="003A1F17">
        <w:t>Assessment Requirements for FBPBPG3006 Operate traditional sparkling wine processes</w:t>
      </w:r>
    </w:p>
    <w:p w:rsidR="00000000" w:rsidRPr="003A1F17" w:rsidP="003A1F17">
      <w:pPr>
        <w:pStyle w:val="Heading1"/>
      </w:pPr>
      <w:bookmarkStart w:id="1" w:name="O_993965"/>
      <w:bookmarkEnd w:id="1"/>
      <w:r w:rsidRPr="003A1F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1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F17" w:rsidP="003A1F17">
            <w:pPr>
              <w:pStyle w:val="BodyText"/>
            </w:pPr>
            <w:r w:rsidRPr="003A1F1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F17">
            <w:pPr>
              <w:pStyle w:val="BodyText"/>
              <w:rPr>
                <w:lang w:val="en-NZ"/>
              </w:rPr>
            </w:pPr>
            <w:r w:rsidRPr="003A1F17">
              <w:rPr>
                <w:rStyle w:val="SpecialBold"/>
              </w:rPr>
              <w:t>Comments</w:t>
            </w:r>
          </w:p>
        </w:tc>
      </w:tr>
      <w:tr w:rsidTr="003A1F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F17">
            <w:pPr>
              <w:pStyle w:val="BodyText"/>
              <w:rPr>
                <w:lang w:val="en-NZ"/>
              </w:rPr>
            </w:pPr>
            <w:r w:rsidRPr="003A1F1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F17" w:rsidP="003A1F17">
            <w:pPr>
              <w:pStyle w:val="BodyText"/>
            </w:pPr>
            <w:r w:rsidRPr="003A1F17">
              <w:t>This version released with FBP Food, Beverage and Pharmaceutical Training Package Version 2.0.</w:t>
            </w:r>
          </w:p>
        </w:tc>
      </w:tr>
    </w:tbl>
    <w:p w:rsidR="00000000" w:rsidRPr="003A1F17" w:rsidP="003A1F17">
      <w:pPr>
        <w:pStyle w:val="BodyText"/>
      </w:pPr>
    </w:p>
    <w:p w:rsidR="00000000" w:rsidRPr="003A1F17" w:rsidP="003A1F17">
      <w:pPr>
        <w:pStyle w:val="AllowPageBreak"/>
      </w:pPr>
    </w:p>
    <w:p w:rsidR="00000000" w:rsidRPr="003A1F17" w:rsidP="003A1F17">
      <w:pPr>
        <w:pStyle w:val="Heading1"/>
      </w:pPr>
      <w:bookmarkStart w:id="2" w:name="O_993966"/>
      <w:bookmarkEnd w:id="2"/>
      <w:r w:rsidRPr="003A1F17">
        <w:t>Performance Evidence</w:t>
      </w:r>
    </w:p>
    <w:p w:rsidR="00000000" w:rsidRPr="003A1F17" w:rsidP="00817FE5">
      <w:pPr>
        <w:pStyle w:val="BodyText"/>
      </w:pPr>
      <w:r w:rsidRPr="003A1F17">
        <w:t>An individual demonstrating competency must satisfy all of the elements and performance criteria in this unit.</w:t>
      </w:r>
    </w:p>
    <w:p w:rsidR="00000000" w:rsidRPr="003A1F17" w:rsidP="00817FE5">
      <w:pPr>
        <w:pStyle w:val="BodyText"/>
      </w:pPr>
      <w:r w:rsidRPr="003A1F17">
        <w:t xml:space="preserve">There must be evidence that the individual has safely and effectively prepared, operated and shut down all items of </w:t>
      </w:r>
      <w:r w:rsidRPr="003A1F17">
        <w:t>equipment in the traditional sparkling wine processes of shaking, neck freezing, de-crowning, dosing and topping up on a minimum of one occasion including:</w:t>
      </w:r>
    </w:p>
    <w:p w:rsidR="00000000" w:rsidRPr="003A1F17" w:rsidP="003A1F17">
      <w:pPr>
        <w:pStyle w:val="ListBullet"/>
      </w:pPr>
      <w:r w:rsidRPr="003A1F17">
        <w:t>confirming equipment used for traditional sparkling wine processes is ready for operation ensuring:</w:t>
      </w:r>
    </w:p>
    <w:p w:rsidR="00000000" w:rsidRPr="003A1F17" w:rsidP="003A1F17">
      <w:pPr>
        <w:pStyle w:val="ListBullet2"/>
      </w:pPr>
      <w:r w:rsidRPr="003A1F17">
        <w:t>cleaning and sanitation processes are completed</w:t>
      </w:r>
    </w:p>
    <w:p w:rsidR="00000000" w:rsidRPr="003A1F17" w:rsidP="003A1F17">
      <w:pPr>
        <w:pStyle w:val="ListBullet2"/>
      </w:pPr>
      <w:r w:rsidRPr="003A1F17">
        <w:t>automatic shaker is programmed and operational or manual shaking tables are set up</w:t>
      </w:r>
    </w:p>
    <w:p w:rsidR="00000000" w:rsidRPr="003A1F17" w:rsidP="003A1F17">
      <w:pPr>
        <w:pStyle w:val="ListBullet2"/>
      </w:pPr>
      <w:r w:rsidRPr="003A1F17">
        <w:t>bottles are correctly binned and lids secured for shaking</w:t>
      </w:r>
    </w:p>
    <w:p w:rsidR="00000000" w:rsidRPr="003A1F17" w:rsidP="003A1F17">
      <w:pPr>
        <w:pStyle w:val="ListBullet2"/>
      </w:pPr>
      <w:r w:rsidRPr="003A1F17">
        <w:t>manual or automatic de-binning is set up for operation</w:t>
      </w:r>
    </w:p>
    <w:p w:rsidR="00000000" w:rsidRPr="003A1F17" w:rsidP="003A1F17">
      <w:pPr>
        <w:pStyle w:val="ListBullet2"/>
      </w:pPr>
      <w:r w:rsidRPr="003A1F17">
        <w:t>neck freezer is set up and operational</w:t>
      </w:r>
    </w:p>
    <w:p w:rsidR="00000000" w:rsidRPr="003A1F17" w:rsidP="003A1F17">
      <w:pPr>
        <w:pStyle w:val="ListBullet2"/>
      </w:pPr>
      <w:r w:rsidRPr="003A1F17">
        <w:t>bottle feeds are filled with correct screws and stars and accurately aligned</w:t>
      </w:r>
    </w:p>
    <w:p w:rsidR="00000000" w:rsidRPr="003A1F17" w:rsidP="003A1F17">
      <w:pPr>
        <w:pStyle w:val="ListBullet2"/>
      </w:pPr>
      <w:r w:rsidRPr="003A1F17">
        <w:t>manual or automatic de-crowner is operational</w:t>
      </w:r>
    </w:p>
    <w:p w:rsidR="00000000" w:rsidRPr="003A1F17" w:rsidP="003A1F17">
      <w:pPr>
        <w:pStyle w:val="ListBullet2"/>
      </w:pPr>
      <w:r w:rsidRPr="003A1F17">
        <w:t>manual or automatic dosing equipment is set up and operational</w:t>
      </w:r>
    </w:p>
    <w:p w:rsidR="00000000" w:rsidRPr="003A1F17" w:rsidP="003A1F17">
      <w:pPr>
        <w:pStyle w:val="ListBullet2"/>
      </w:pPr>
      <w:r w:rsidRPr="003A1F17">
        <w:t xml:space="preserve">manual or automatic topping-up </w:t>
      </w:r>
      <w:r w:rsidRPr="003A1F17">
        <w:t>equipment is set up and operational</w:t>
      </w:r>
    </w:p>
    <w:p w:rsidR="00000000" w:rsidRPr="003A1F17" w:rsidP="003A1F17">
      <w:pPr>
        <w:pStyle w:val="ListBullet2"/>
      </w:pPr>
      <w:r w:rsidRPr="003A1F17">
        <w:t>vacuum is operational</w:t>
      </w:r>
    </w:p>
    <w:p w:rsidR="00000000" w:rsidRPr="003A1F17" w:rsidP="003A1F17">
      <w:pPr>
        <w:pStyle w:val="ListBullet2"/>
      </w:pPr>
      <w:r w:rsidRPr="003A1F17">
        <w:t>refrigerant is operational</w:t>
      </w:r>
    </w:p>
    <w:p w:rsidR="00000000" w:rsidRPr="003A1F17" w:rsidP="003A1F17">
      <w:pPr>
        <w:pStyle w:val="ListBullet2"/>
      </w:pPr>
      <w:r w:rsidRPr="003A1F17">
        <w:t>line controls and conveyors are operational</w:t>
      </w:r>
    </w:p>
    <w:p w:rsidR="00000000" w:rsidRPr="003A1F17" w:rsidP="003A1F17">
      <w:pPr>
        <w:pStyle w:val="ListBullet2"/>
      </w:pPr>
      <w:r w:rsidRPr="003A1F17">
        <w:t>all equipment is adjusted to suit bottle height</w:t>
      </w:r>
    </w:p>
    <w:p w:rsidR="00000000" w:rsidRPr="003A1F17" w:rsidP="003A1F17">
      <w:pPr>
        <w:pStyle w:val="ListBullet"/>
      </w:pPr>
      <w:r w:rsidRPr="003A1F17">
        <w:t>operating, monitoring and adjusting process equipment to achieve required qual</w:t>
      </w:r>
      <w:r w:rsidRPr="003A1F17">
        <w:t>ity outcomes ensuring:</w:t>
      </w:r>
    </w:p>
    <w:p w:rsidR="00000000" w:rsidRPr="003A1F17" w:rsidP="003A1F17">
      <w:pPr>
        <w:pStyle w:val="ListBullet2"/>
      </w:pPr>
      <w:r w:rsidRPr="003A1F17">
        <w:t>gas and compressed air pressures are at correct level</w:t>
      </w:r>
    </w:p>
    <w:p w:rsidR="00000000" w:rsidRPr="003A1F17" w:rsidP="003A1F17">
      <w:pPr>
        <w:pStyle w:val="ListBullet2"/>
      </w:pPr>
      <w:r w:rsidRPr="003A1F17">
        <w:t>wine to be shaken is binned and secured correctly</w:t>
      </w:r>
    </w:p>
    <w:p w:rsidR="00000000" w:rsidRPr="003A1F17" w:rsidP="003A1F17">
      <w:pPr>
        <w:pStyle w:val="ListBullet2"/>
      </w:pPr>
      <w:r w:rsidRPr="003A1F17">
        <w:t>automatic bin shaker is operating to program</w:t>
      </w:r>
    </w:p>
    <w:p w:rsidR="00000000" w:rsidRPr="003A1F17" w:rsidP="003A1F17">
      <w:pPr>
        <w:pStyle w:val="ListBullet2"/>
      </w:pPr>
      <w:r w:rsidRPr="003A1F17">
        <w:t>smooth flow of automatic or manual de-binning</w:t>
      </w:r>
    </w:p>
    <w:p w:rsidR="00000000" w:rsidRPr="003A1F17" w:rsidP="003A1F17">
      <w:pPr>
        <w:pStyle w:val="ListBullet2"/>
      </w:pPr>
      <w:r w:rsidRPr="003A1F17">
        <w:t>all identifying markings are removed from bins once wine is transferred</w:t>
      </w:r>
    </w:p>
    <w:p w:rsidR="00000000" w:rsidRPr="003A1F17" w:rsidP="003A1F17">
      <w:pPr>
        <w:pStyle w:val="ListBullet2"/>
      </w:pPr>
      <w:r w:rsidRPr="003A1F17">
        <w:t>continued supply of refrigerants</w:t>
      </w:r>
    </w:p>
    <w:p w:rsidR="00000000" w:rsidRPr="003A1F17" w:rsidP="003A1F17">
      <w:pPr>
        <w:pStyle w:val="ListBullet2"/>
      </w:pPr>
      <w:r w:rsidRPr="003A1F17">
        <w:t>temperature of neck freezer is at correct level</w:t>
      </w:r>
    </w:p>
    <w:p w:rsidR="00000000" w:rsidRPr="003A1F17" w:rsidP="003A1F17">
      <w:pPr>
        <w:pStyle w:val="ListBullet2"/>
      </w:pPr>
      <w:r w:rsidRPr="003A1F17">
        <w:t>smooth flow of bottles through neck freezer</w:t>
      </w:r>
    </w:p>
    <w:p w:rsidR="00000000" w:rsidRPr="003A1F17" w:rsidP="003A1F17">
      <w:pPr>
        <w:pStyle w:val="ListBullet2"/>
      </w:pPr>
      <w:r w:rsidRPr="003A1F17">
        <w:t>de-crowner is removing all crown seals</w:t>
      </w:r>
    </w:p>
    <w:p w:rsidR="00000000" w:rsidRPr="003A1F17" w:rsidP="003A1F17">
      <w:pPr>
        <w:pStyle w:val="ListBullet2"/>
      </w:pPr>
      <w:r w:rsidRPr="003A1F17">
        <w:t>temperature of top-u</w:t>
      </w:r>
      <w:r w:rsidRPr="003A1F17">
        <w:t>p wine and liqueur is at correct level</w:t>
      </w:r>
    </w:p>
    <w:p w:rsidR="00000000" w:rsidRPr="003A1F17" w:rsidP="003A1F17">
      <w:pPr>
        <w:pStyle w:val="ListBullet2"/>
      </w:pPr>
      <w:r w:rsidRPr="003A1F17">
        <w:t>lees plug is disgorging correctly</w:t>
      </w:r>
    </w:p>
    <w:p w:rsidR="00000000" w:rsidRPr="003A1F17" w:rsidP="003A1F17">
      <w:pPr>
        <w:pStyle w:val="ListBullet2"/>
      </w:pPr>
      <w:r w:rsidRPr="003A1F17">
        <w:t>liqueur doser is delivering correct amount</w:t>
      </w:r>
    </w:p>
    <w:p w:rsidR="00000000" w:rsidRPr="003A1F17" w:rsidP="003A1F17">
      <w:pPr>
        <w:pStyle w:val="ListBullet2"/>
      </w:pPr>
      <w:r w:rsidRPr="003A1F17">
        <w:t>top-up procedure meets wine level or volume requirements</w:t>
      </w:r>
    </w:p>
    <w:p w:rsidR="00000000" w:rsidRPr="003A1F17" w:rsidP="003A1F17">
      <w:pPr>
        <w:pStyle w:val="ListBullet"/>
      </w:pPr>
      <w:r w:rsidRPr="003A1F17">
        <w:t>monitoring supply and flow of product and materials to and from the process</w:t>
      </w:r>
    </w:p>
    <w:p w:rsidR="00000000" w:rsidRPr="003A1F17" w:rsidP="003A1F17">
      <w:pPr>
        <w:pStyle w:val="ListBullet"/>
      </w:pPr>
      <w:r w:rsidRPr="003A1F17">
        <w:t>taking</w:t>
      </w:r>
      <w:r w:rsidRPr="003A1F17">
        <w:t xml:space="preserve"> corrective action in response to typical faults and inconsistencies, out-of-specification results or non-compliance</w:t>
      </w:r>
    </w:p>
    <w:p w:rsidR="00000000" w:rsidRPr="003A1F17" w:rsidP="003A1F17">
      <w:pPr>
        <w:pStyle w:val="ListBullet"/>
      </w:pPr>
      <w:r w:rsidRPr="003A1F17">
        <w:t>safely shutting down equipment in response to routine shut down requirements</w:t>
      </w:r>
    </w:p>
    <w:p w:rsidR="00000000" w:rsidRPr="003A1F17" w:rsidP="003A1F17">
      <w:pPr>
        <w:pStyle w:val="ListBullet"/>
      </w:pPr>
      <w:r w:rsidRPr="003A1F17">
        <w:t>cleaning and sanitising equipment according to workplace proce</w:t>
      </w:r>
      <w:r w:rsidRPr="003A1F17">
        <w:t>dures</w:t>
      </w:r>
    </w:p>
    <w:p w:rsidR="00000000" w:rsidRPr="003A1F17" w:rsidP="003A1F17">
      <w:pPr>
        <w:pStyle w:val="ListBullet"/>
      </w:pPr>
      <w:r w:rsidRPr="003A1F17">
        <w:t>sorting, treating, recycling or disposing of wastes according to workplace procedures</w:t>
      </w:r>
    </w:p>
    <w:p w:rsidR="00000000" w:rsidRPr="003A1F17" w:rsidP="003A1F17">
      <w:pPr>
        <w:pStyle w:val="ListBullet"/>
      </w:pPr>
      <w:r w:rsidRPr="003A1F17">
        <w:t>completing workplace records as required</w:t>
      </w:r>
    </w:p>
    <w:p w:rsidR="00000000" w:rsidRPr="003A1F17" w:rsidP="003A1F17">
      <w:pPr>
        <w:pStyle w:val="ListBullet"/>
      </w:pPr>
      <w:r w:rsidRPr="003A1F17">
        <w:t>applying safe work practices, identifying hazards and controlling risks.</w:t>
      </w:r>
    </w:p>
    <w:p w:rsidR="00000000" w:rsidRPr="003A1F17" w:rsidP="003A1F17">
      <w:pPr>
        <w:pStyle w:val="AllowPageBreak"/>
      </w:pPr>
    </w:p>
    <w:p w:rsidR="00000000" w:rsidRPr="003A1F17" w:rsidP="003A1F17">
      <w:pPr>
        <w:pStyle w:val="Heading1"/>
      </w:pPr>
      <w:bookmarkStart w:id="3" w:name="O_993967"/>
      <w:bookmarkEnd w:id="3"/>
      <w:r w:rsidRPr="003A1F17">
        <w:t>Knowledge Evidence</w:t>
      </w:r>
    </w:p>
    <w:p w:rsidR="00000000" w:rsidRPr="003A1F17" w:rsidP="00817FE5">
      <w:pPr>
        <w:pStyle w:val="BodyText"/>
      </w:pPr>
      <w:r w:rsidRPr="003A1F17">
        <w:t>An individual must be able to demonstrate the knowledge required to perform the tasks outlined in the elements and performance criteria of this unit. This includes knowledge of:</w:t>
      </w:r>
    </w:p>
    <w:p w:rsidR="00000000" w:rsidRPr="003A1F17" w:rsidP="003A1F17">
      <w:pPr>
        <w:pStyle w:val="ListBullet"/>
      </w:pPr>
      <w:r w:rsidRPr="003A1F17">
        <w:t>industry methods used in the traditional sparkling wine process</w:t>
      </w:r>
    </w:p>
    <w:p w:rsidR="00000000" w:rsidRPr="003A1F17" w:rsidP="003A1F17">
      <w:pPr>
        <w:pStyle w:val="ListBullet"/>
      </w:pPr>
      <w:r w:rsidRPr="003A1F17">
        <w:t>quality chara</w:t>
      </w:r>
      <w:r w:rsidRPr="003A1F17">
        <w:t>cteristics and specifications of sparkling wine products</w:t>
      </w:r>
    </w:p>
    <w:p w:rsidR="00000000" w:rsidRPr="003A1F17" w:rsidP="003A1F17">
      <w:pPr>
        <w:pStyle w:val="ListBullet"/>
      </w:pPr>
      <w:r w:rsidRPr="003A1F17">
        <w:t>health and safety in the workplace hazards and controls, particularly in relation to handling refrigerants and wine stored under pressure</w:t>
      </w:r>
    </w:p>
    <w:p w:rsidR="00000000" w:rsidRPr="003A1F17" w:rsidP="003A1F17">
      <w:pPr>
        <w:pStyle w:val="ListBullet"/>
      </w:pPr>
      <w:r w:rsidRPr="003A1F17">
        <w:t>workplace environmental procedures and controls</w:t>
      </w:r>
    </w:p>
    <w:p w:rsidR="00000000" w:rsidRPr="003A1F17" w:rsidP="003A1F17">
      <w:pPr>
        <w:pStyle w:val="ListBullet"/>
      </w:pPr>
      <w:r w:rsidRPr="003A1F17">
        <w:t>personal prot</w:t>
      </w:r>
      <w:r w:rsidRPr="003A1F17">
        <w:t>ective equipment required for sparkling wine processes</w:t>
      </w:r>
    </w:p>
    <w:p w:rsidR="00000000" w:rsidRPr="003A1F17" w:rsidP="003A1F17">
      <w:pPr>
        <w:pStyle w:val="ListBullet"/>
      </w:pPr>
      <w:r w:rsidRPr="003A1F17">
        <w:t xml:space="preserve">purpose of equipment used in the traditional sparkling wine process </w:t>
      </w:r>
    </w:p>
    <w:p w:rsidR="00000000" w:rsidRPr="003A1F17" w:rsidP="003A1F17">
      <w:pPr>
        <w:pStyle w:val="ListBullet"/>
      </w:pPr>
      <w:r w:rsidRPr="003A1F17">
        <w:t>necessary services for the traditional sparkling wine process including power, compressed air, water, inert gas, refrigerants, steam</w:t>
      </w:r>
      <w:r w:rsidRPr="003A1F17">
        <w:t xml:space="preserve"> and vacuum services</w:t>
      </w:r>
    </w:p>
    <w:p w:rsidR="00000000" w:rsidRPr="003A1F17" w:rsidP="003A1F17">
      <w:pPr>
        <w:pStyle w:val="ListBullet"/>
      </w:pPr>
      <w:r w:rsidRPr="003A1F17">
        <w:t>monitoring of the process including:</w:t>
      </w:r>
    </w:p>
    <w:p w:rsidR="00000000" w:rsidRPr="003A1F17" w:rsidP="003A1F17">
      <w:pPr>
        <w:pStyle w:val="ListBullet2"/>
      </w:pPr>
      <w:r w:rsidRPr="003A1F17">
        <w:t>stages and changes which occur during the process</w:t>
      </w:r>
    </w:p>
    <w:p w:rsidR="00000000" w:rsidRPr="003A1F17" w:rsidP="003A1F17">
      <w:pPr>
        <w:pStyle w:val="ListBullet2"/>
      </w:pPr>
      <w:r w:rsidRPr="003A1F17">
        <w:t>effect of process stages on end product</w:t>
      </w:r>
    </w:p>
    <w:p w:rsidR="00000000" w:rsidRPr="003A1F17" w:rsidP="003A1F17">
      <w:pPr>
        <w:pStyle w:val="ListBullet2"/>
      </w:pPr>
      <w:r w:rsidRPr="003A1F17">
        <w:t>significance and methods of monitoring control points</w:t>
      </w:r>
    </w:p>
    <w:p w:rsidR="00000000" w:rsidRPr="003A1F17" w:rsidP="003A1F17">
      <w:pPr>
        <w:pStyle w:val="ListBullet2"/>
      </w:pPr>
      <w:r w:rsidRPr="003A1F17">
        <w:t>common causes of variation and corrective action required</w:t>
      </w:r>
    </w:p>
    <w:p w:rsidR="00000000" w:rsidRPr="003A1F17" w:rsidP="003A1F17">
      <w:pPr>
        <w:pStyle w:val="ListBullet2"/>
      </w:pPr>
      <w:r w:rsidRPr="003A1F17">
        <w:t>procedures and responsibility for reporting problems</w:t>
      </w:r>
    </w:p>
    <w:p w:rsidR="00000000" w:rsidRPr="003A1F17" w:rsidP="003A1F17">
      <w:pPr>
        <w:pStyle w:val="ListBullet"/>
      </w:pPr>
      <w:r w:rsidRPr="003A1F17">
        <w:t>process specification, procedures and operating parameters</w:t>
      </w:r>
    </w:p>
    <w:p w:rsidR="00000000" w:rsidRPr="003A1F17" w:rsidP="003A1F17">
      <w:pPr>
        <w:pStyle w:val="ListBullet"/>
      </w:pPr>
      <w:r w:rsidRPr="003A1F17">
        <w:t>basic operating principles of process control systems where relevant</w:t>
      </w:r>
    </w:p>
    <w:p w:rsidR="00000000" w:rsidRPr="003A1F17" w:rsidP="003A1F17">
      <w:pPr>
        <w:pStyle w:val="ListBullet"/>
      </w:pPr>
      <w:r w:rsidRPr="003A1F17">
        <w:t>technological ad</w:t>
      </w:r>
      <w:r w:rsidRPr="003A1F17">
        <w:t>vances that include automation</w:t>
      </w:r>
    </w:p>
    <w:p w:rsidR="00000000" w:rsidRPr="003A1F17" w:rsidP="003A1F17">
      <w:pPr>
        <w:pStyle w:val="ListBullet"/>
      </w:pPr>
      <w:r w:rsidRPr="003A1F17">
        <w:t>shutdown and maintenance procedures including:</w:t>
      </w:r>
    </w:p>
    <w:p w:rsidR="00000000" w:rsidRPr="003A1F17" w:rsidP="003A1F17">
      <w:pPr>
        <w:pStyle w:val="ListBullet2"/>
      </w:pPr>
      <w:r w:rsidRPr="003A1F17">
        <w:t>routine maintenance procedures</w:t>
      </w:r>
    </w:p>
    <w:p w:rsidR="00000000" w:rsidRPr="003A1F17" w:rsidP="003A1F17">
      <w:pPr>
        <w:pStyle w:val="ListBullet2"/>
      </w:pPr>
      <w:r w:rsidRPr="003A1F17">
        <w:t>shutdown and cleaning requirements associated with changeovers</w:t>
      </w:r>
    </w:p>
    <w:p w:rsidR="00000000" w:rsidRPr="003A1F17" w:rsidP="003A1F17">
      <w:pPr>
        <w:pStyle w:val="ListBullet2"/>
      </w:pPr>
      <w:r w:rsidRPr="003A1F17">
        <w:t>shutdown of equipment in response to an emergency situation</w:t>
      </w:r>
    </w:p>
    <w:p w:rsidR="00000000" w:rsidRPr="003A1F17" w:rsidP="003A1F17">
      <w:pPr>
        <w:pStyle w:val="ListBullet2"/>
      </w:pPr>
      <w:r w:rsidRPr="003A1F17">
        <w:t>preparing and dismantli</w:t>
      </w:r>
      <w:r w:rsidRPr="003A1F17">
        <w:t>ng equipment for cleaning</w:t>
      </w:r>
    </w:p>
    <w:p w:rsidR="00000000" w:rsidRPr="003A1F17" w:rsidP="003A1F17">
      <w:pPr>
        <w:pStyle w:val="ListBullet2"/>
      </w:pPr>
      <w:r w:rsidRPr="003A1F17">
        <w:t>collection, treatment and handling requirement for waste generated by processes and cleaning operation</w:t>
      </w:r>
    </w:p>
    <w:p w:rsidR="00000000" w:rsidRPr="003A1F17" w:rsidP="003A1F17">
      <w:pPr>
        <w:pStyle w:val="ListBullet2"/>
      </w:pPr>
      <w:r w:rsidRPr="003A1F17">
        <w:t>cleaning and sanitising equipment according to workplace procedures</w:t>
      </w:r>
    </w:p>
    <w:p w:rsidR="00000000" w:rsidRPr="003A1F17" w:rsidP="003A1F17">
      <w:pPr>
        <w:pStyle w:val="ListBullet"/>
      </w:pPr>
      <w:r w:rsidRPr="003A1F17">
        <w:t>workplace procedures for recording information.</w:t>
      </w:r>
    </w:p>
    <w:p w:rsidR="00000000" w:rsidRPr="003A1F17" w:rsidP="003A1F17">
      <w:pPr>
        <w:pStyle w:val="AllowPageBreak"/>
      </w:pPr>
    </w:p>
    <w:p w:rsidR="00000000" w:rsidRPr="003A1F17" w:rsidP="003A1F17">
      <w:pPr>
        <w:pStyle w:val="Heading1"/>
      </w:pPr>
      <w:bookmarkStart w:id="4" w:name="O_993968"/>
      <w:bookmarkEnd w:id="4"/>
      <w:r w:rsidRPr="003A1F17">
        <w:t>Assessment Conditions</w:t>
      </w:r>
    </w:p>
    <w:p w:rsidR="00000000" w:rsidRPr="003A1F17" w:rsidP="00817FE5">
      <w:pPr>
        <w:pStyle w:val="BodyText"/>
      </w:pPr>
      <w:r w:rsidRPr="003A1F17">
        <w:t xml:space="preserve">Assessment of skills must take place under the following conditions: </w:t>
      </w:r>
    </w:p>
    <w:p w:rsidR="00000000" w:rsidRPr="003A1F17" w:rsidP="003A1F17">
      <w:pPr>
        <w:pStyle w:val="ListBullet"/>
      </w:pPr>
      <w:r w:rsidRPr="003A1F17">
        <w:t>physical conditions:</w:t>
      </w:r>
    </w:p>
    <w:p w:rsidR="00000000" w:rsidRPr="003A1F17" w:rsidP="003A1F17">
      <w:pPr>
        <w:pStyle w:val="ListBullet2"/>
      </w:pPr>
      <w:r w:rsidRPr="003A1F17">
        <w:t xml:space="preserve">skills must be demonstrated in a workplace setting or an environment that accurately represents a real workplace </w:t>
      </w:r>
    </w:p>
    <w:p w:rsidR="00000000" w:rsidRPr="003A1F17" w:rsidP="003A1F17">
      <w:pPr>
        <w:pStyle w:val="ListBullet"/>
      </w:pPr>
      <w:r w:rsidRPr="003A1F17">
        <w:t>resources, equipme</w:t>
      </w:r>
      <w:r w:rsidRPr="003A1F17">
        <w:t>nt and materials:</w:t>
      </w:r>
    </w:p>
    <w:p w:rsidR="00000000" w:rsidRPr="003A1F17" w:rsidP="003A1F17">
      <w:pPr>
        <w:pStyle w:val="ListBullet2"/>
      </w:pPr>
      <w:r w:rsidRPr="003A1F17">
        <w:t>wine operations traditional sparkling wine equipment</w:t>
      </w:r>
    </w:p>
    <w:p w:rsidR="00000000" w:rsidRPr="003A1F17" w:rsidP="003A1F17">
      <w:pPr>
        <w:pStyle w:val="ListBullet2"/>
      </w:pPr>
      <w:r w:rsidRPr="003A1F17">
        <w:t>traditional sparkling wine resources and consumables</w:t>
      </w:r>
    </w:p>
    <w:p w:rsidR="00000000" w:rsidRPr="003A1F17" w:rsidP="003A1F17">
      <w:pPr>
        <w:pStyle w:val="ListBullet2"/>
      </w:pPr>
      <w:r w:rsidRPr="003A1F17">
        <w:t>tools and equipment for adjusting and maintaining equipment</w:t>
      </w:r>
    </w:p>
    <w:p w:rsidR="00000000" w:rsidRPr="003A1F17" w:rsidP="003A1F17">
      <w:pPr>
        <w:pStyle w:val="ListBullet2"/>
      </w:pPr>
      <w:r w:rsidRPr="003A1F17">
        <w:t xml:space="preserve">personal protective equipment </w:t>
      </w:r>
    </w:p>
    <w:p w:rsidR="00000000" w:rsidRPr="003A1F17" w:rsidP="003A1F17">
      <w:pPr>
        <w:pStyle w:val="ListBullet"/>
      </w:pPr>
      <w:r w:rsidRPr="003A1F17">
        <w:t>specifications:</w:t>
      </w:r>
    </w:p>
    <w:p w:rsidR="00000000" w:rsidRPr="003A1F17" w:rsidP="003A1F17">
      <w:pPr>
        <w:pStyle w:val="ListBullet2"/>
      </w:pPr>
      <w:r w:rsidRPr="003A1F17">
        <w:t>work procedures and op</w:t>
      </w:r>
      <w:r w:rsidRPr="003A1F17">
        <w:t>erating instructions or instructions.</w:t>
      </w:r>
    </w:p>
    <w:p w:rsidR="00000000" w:rsidRPr="003A1F17" w:rsidP="003A1F17">
      <w:pPr>
        <w:pStyle w:val="BodyText"/>
      </w:pPr>
    </w:p>
    <w:p w:rsidR="00000000" w:rsidRPr="003A1F17" w:rsidP="00817FE5">
      <w:pPr>
        <w:pStyle w:val="BodyText"/>
      </w:pPr>
      <w:r w:rsidRPr="003A1F17">
        <w:t>Assessors of this unit must satisfy the requirements for assessors in applicable vocational education and training legislation, frameworks and/or standards.</w:t>
      </w:r>
    </w:p>
    <w:p w:rsidR="00000000" w:rsidRPr="003A1F17" w:rsidP="003A1F17">
      <w:pPr>
        <w:pStyle w:val="Heading1"/>
      </w:pPr>
      <w:bookmarkStart w:id="5" w:name="O_993971"/>
      <w:bookmarkEnd w:id="5"/>
      <w:r w:rsidRPr="003A1F17">
        <w:t>Links</w:t>
      </w:r>
    </w:p>
    <w:p w:rsidR="00000000" w:rsidRPr="003A1F17" w:rsidP="00817FE5">
      <w:pPr>
        <w:pStyle w:val="BodyText"/>
      </w:pPr>
      <w:r w:rsidRPr="003A1F1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B2BA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A1F17" w:rsidP="003A1F17"/>
    <w:sectPr w:rsidSect="003A1F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F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F17" w:rsidRPr="00817FE5" w:rsidP="00817F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F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FE5" w:rsidP="003A1F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7FE5" w:rsidP="003A1F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7FE5" w:rsidP="003A1F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F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F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F17" w:rsidRPr="00817FE5" w:rsidP="00817F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F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FE5" w:rsidRPr="002D2AF8" w:rsidP="003A1F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FBPBPG3006 Operate traditional sparkling wine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817FE5" w:rsidP="003A1F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1069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E26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84CD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F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F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F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F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F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F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F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F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F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F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F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F17"/>
  </w:style>
  <w:style w:type="character" w:customStyle="1" w:styleId="Heading1Char">
    <w:name w:val="Heading 1 Char"/>
    <w:basedOn w:val="DefaultParagraphFont"/>
    <w:link w:val="Heading1"/>
    <w:rsid w:val="003A1F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F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F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F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1F17"/>
    <w:rPr>
      <w:b/>
      <w:spacing w:val="0"/>
    </w:rPr>
  </w:style>
  <w:style w:type="paragraph" w:styleId="ListBullet2">
    <w:name w:val="List Bullet 2"/>
    <w:basedOn w:val="List2"/>
    <w:rsid w:val="003A1F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1F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F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F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F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F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F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F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F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F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F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F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F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F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F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F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F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F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F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F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F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F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1F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F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F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F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F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F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F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F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F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F17"/>
    <w:rPr>
      <w:i/>
    </w:rPr>
  </w:style>
  <w:style w:type="paragraph" w:styleId="Caption">
    <w:name w:val="caption"/>
    <w:basedOn w:val="BodyText"/>
    <w:next w:val="Normal"/>
    <w:qFormat/>
    <w:rsid w:val="003A1F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F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F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F17"/>
  </w:style>
  <w:style w:type="paragraph" w:styleId="TableofFigures">
    <w:name w:val="table of figures"/>
    <w:basedOn w:val="Normal"/>
    <w:next w:val="Normal"/>
    <w:semiHidden/>
    <w:rsid w:val="003A1F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F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1F17"/>
    <w:rPr>
      <w:rFonts w:ascii="Wingdings" w:hAnsi="Wingdings"/>
    </w:rPr>
  </w:style>
  <w:style w:type="paragraph" w:customStyle="1" w:styleId="TableHeading">
    <w:name w:val="Table Heading"/>
    <w:basedOn w:val="HeadingBase"/>
    <w:rsid w:val="003A1F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F17"/>
    <w:rPr>
      <w:color w:val="0033CC"/>
      <w:u w:val="none"/>
    </w:rPr>
  </w:style>
  <w:style w:type="paragraph" w:customStyle="1" w:styleId="BodyTextRight">
    <w:name w:val="Body Text Right"/>
    <w:basedOn w:val="BodyText"/>
    <w:rsid w:val="003A1F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F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F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F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F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F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F17"/>
    <w:rPr>
      <w:sz w:val="32"/>
    </w:rPr>
  </w:style>
  <w:style w:type="paragraph" w:customStyle="1" w:styleId="HeadingProcedure">
    <w:name w:val="Heading Procedure"/>
    <w:basedOn w:val="HeadingBase"/>
    <w:next w:val="Normal"/>
    <w:rsid w:val="003A1F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F17"/>
    <w:pPr>
      <w:spacing w:before="60" w:after="60"/>
    </w:pPr>
  </w:style>
  <w:style w:type="paragraph" w:styleId="ListContinue">
    <w:name w:val="List Continue"/>
    <w:basedOn w:val="List"/>
    <w:rsid w:val="003A1F17"/>
    <w:pPr>
      <w:ind w:firstLine="0"/>
    </w:pPr>
  </w:style>
  <w:style w:type="paragraph" w:customStyle="1" w:styleId="ListNote">
    <w:name w:val="List Note"/>
    <w:basedOn w:val="List"/>
    <w:rsid w:val="003A1F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F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F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F17"/>
    <w:rPr>
      <w:rFonts w:ascii="Courier New" w:hAnsi="Courier New"/>
    </w:rPr>
  </w:style>
  <w:style w:type="paragraph" w:customStyle="1" w:styleId="NoteBullet">
    <w:name w:val="Note Bullet"/>
    <w:basedOn w:val="Note"/>
    <w:rsid w:val="003A1F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F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F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F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F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1F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F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F17"/>
    <w:rPr>
      <w:b/>
      <w:smallCaps/>
    </w:rPr>
  </w:style>
  <w:style w:type="paragraph" w:customStyle="1" w:styleId="TableListNumber">
    <w:name w:val="Table List Number"/>
    <w:basedOn w:val="ListNumber"/>
    <w:rsid w:val="003A1F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F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F17"/>
    <w:pPr>
      <w:numPr>
        <w:numId w:val="9"/>
      </w:numPr>
    </w:pPr>
  </w:style>
  <w:style w:type="paragraph" w:customStyle="1" w:styleId="ListAlpha2">
    <w:name w:val="List Alpha 2"/>
    <w:basedOn w:val="List2"/>
    <w:rsid w:val="003A1F17"/>
    <w:pPr>
      <w:numPr>
        <w:numId w:val="8"/>
      </w:numPr>
    </w:pPr>
  </w:style>
  <w:style w:type="paragraph" w:styleId="List2">
    <w:name w:val="List 2"/>
    <w:basedOn w:val="BodyText"/>
    <w:rsid w:val="003A1F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F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F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F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F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F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1F17"/>
    <w:pPr>
      <w:numPr>
        <w:numId w:val="4"/>
      </w:numPr>
    </w:pPr>
  </w:style>
  <w:style w:type="paragraph" w:styleId="ListContinue2">
    <w:name w:val="List Continue 2"/>
    <w:basedOn w:val="List2"/>
    <w:rsid w:val="003A1F17"/>
    <w:pPr>
      <w:ind w:firstLine="0"/>
    </w:pPr>
  </w:style>
  <w:style w:type="paragraph" w:styleId="ListContinue3">
    <w:name w:val="List Continue 3"/>
    <w:basedOn w:val="List3"/>
    <w:rsid w:val="003A1F17"/>
    <w:pPr>
      <w:ind w:left="1021" w:firstLine="0"/>
    </w:pPr>
  </w:style>
  <w:style w:type="paragraph" w:styleId="ListContinue4">
    <w:name w:val="List Continue 4"/>
    <w:basedOn w:val="List4"/>
    <w:rsid w:val="003A1F17"/>
    <w:pPr>
      <w:ind w:firstLine="0"/>
    </w:pPr>
  </w:style>
  <w:style w:type="paragraph" w:styleId="ListContinue5">
    <w:name w:val="List Continue 5"/>
    <w:basedOn w:val="List5"/>
    <w:rsid w:val="003A1F17"/>
    <w:pPr>
      <w:ind w:firstLine="0"/>
    </w:pPr>
  </w:style>
  <w:style w:type="paragraph" w:styleId="ListNumber3">
    <w:name w:val="List Number 3"/>
    <w:basedOn w:val="List3"/>
    <w:rsid w:val="003A1F17"/>
    <w:pPr>
      <w:numPr>
        <w:numId w:val="5"/>
      </w:numPr>
    </w:pPr>
  </w:style>
  <w:style w:type="paragraph" w:styleId="ListNumber4">
    <w:name w:val="List Number 4"/>
    <w:basedOn w:val="List4"/>
    <w:rsid w:val="003A1F17"/>
    <w:pPr>
      <w:numPr>
        <w:numId w:val="6"/>
      </w:numPr>
    </w:pPr>
  </w:style>
  <w:style w:type="paragraph" w:styleId="ListNumber5">
    <w:name w:val="List Number 5"/>
    <w:basedOn w:val="List5"/>
    <w:rsid w:val="003A1F17"/>
    <w:pPr>
      <w:numPr>
        <w:numId w:val="7"/>
      </w:numPr>
    </w:pPr>
  </w:style>
  <w:style w:type="paragraph" w:styleId="BlockText">
    <w:name w:val="Block Text"/>
    <w:basedOn w:val="Normal"/>
    <w:rsid w:val="003A1F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F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F17"/>
    <w:rPr>
      <w:sz w:val="16"/>
      <w:vertAlign w:val="superscript"/>
    </w:rPr>
  </w:style>
  <w:style w:type="character" w:customStyle="1" w:styleId="Symbols">
    <w:name w:val="Symbols"/>
    <w:basedOn w:val="DefaultParagraphFont"/>
    <w:rsid w:val="003A1F17"/>
    <w:rPr>
      <w:rFonts w:ascii="Symbol" w:hAnsi="Symbol"/>
    </w:rPr>
  </w:style>
  <w:style w:type="character" w:customStyle="1" w:styleId="MenuOptions">
    <w:name w:val="Menu Options"/>
    <w:basedOn w:val="DefaultParagraphFont"/>
    <w:rsid w:val="003A1F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F17"/>
    <w:rPr>
      <w:b/>
    </w:rPr>
  </w:style>
  <w:style w:type="character" w:customStyle="1" w:styleId="Underlined">
    <w:name w:val="Underlined"/>
    <w:basedOn w:val="DefaultParagraphFont"/>
    <w:rsid w:val="003A1F17"/>
    <w:rPr>
      <w:u w:val="single"/>
    </w:rPr>
  </w:style>
  <w:style w:type="paragraph" w:customStyle="1" w:styleId="TableBodyTextRight">
    <w:name w:val="Table Body Text Right"/>
    <w:basedOn w:val="TableBodyText"/>
    <w:rsid w:val="003A1F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F17"/>
    <w:rPr>
      <w:sz w:val="18"/>
    </w:rPr>
  </w:style>
  <w:style w:type="paragraph" w:customStyle="1" w:styleId="BodySmallRight">
    <w:name w:val="Body Small Right"/>
    <w:basedOn w:val="BodyTextRight"/>
    <w:rsid w:val="003A1F17"/>
    <w:rPr>
      <w:sz w:val="18"/>
      <w:szCs w:val="18"/>
    </w:rPr>
  </w:style>
  <w:style w:type="paragraph" w:customStyle="1" w:styleId="MarginEdition">
    <w:name w:val="Margin Edition"/>
    <w:basedOn w:val="MarginNote"/>
    <w:rsid w:val="003A1F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F17"/>
    <w:rPr>
      <w:sz w:val="2"/>
      <w:szCs w:val="2"/>
    </w:rPr>
  </w:style>
  <w:style w:type="character" w:customStyle="1" w:styleId="Small">
    <w:name w:val="Small"/>
    <w:basedOn w:val="DefaultParagraphFont"/>
    <w:rsid w:val="003A1F17"/>
    <w:rPr>
      <w:sz w:val="16"/>
    </w:rPr>
  </w:style>
  <w:style w:type="paragraph" w:customStyle="1" w:styleId="WideTable">
    <w:name w:val="Wide Table"/>
    <w:basedOn w:val="Normal"/>
    <w:rsid w:val="003A1F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F17"/>
  </w:style>
  <w:style w:type="paragraph" w:styleId="Quote">
    <w:name w:val="Quote"/>
    <w:basedOn w:val="Heading1"/>
    <w:link w:val="QuoteChar"/>
    <w:qFormat/>
    <w:rsid w:val="003A1F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F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F17"/>
    <w:pPr>
      <w:pageBreakBefore/>
    </w:pPr>
  </w:style>
  <w:style w:type="paragraph" w:customStyle="1" w:styleId="Border">
    <w:name w:val="Border"/>
    <w:basedOn w:val="Normal"/>
    <w:qFormat/>
    <w:rsid w:val="003A1F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F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F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F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F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F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F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F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F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F17"/>
    <w:rPr>
      <w:u w:val="single"/>
    </w:rPr>
  </w:style>
  <w:style w:type="character" w:customStyle="1" w:styleId="BoldandItalics">
    <w:name w:val="Bold and Italics"/>
    <w:qFormat/>
    <w:rsid w:val="003A1F17"/>
    <w:rPr>
      <w:b/>
      <w:i/>
      <w:u w:val="none"/>
    </w:rPr>
  </w:style>
  <w:style w:type="paragraph" w:styleId="BalloonText">
    <w:name w:val="Balloon Text"/>
    <w:basedOn w:val="Normal"/>
    <w:link w:val="BalloonTextChar"/>
    <w:rsid w:val="003A1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F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F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F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F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F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F17"/>
    <w:pPr>
      <w:spacing w:before="0" w:after="0"/>
    </w:pPr>
  </w:style>
  <w:style w:type="paragraph" w:customStyle="1" w:styleId="BodyTextBold">
    <w:name w:val="Body Text Bold"/>
    <w:basedOn w:val="BodyText"/>
    <w:qFormat/>
    <w:rsid w:val="003A1F17"/>
    <w:rPr>
      <w:b/>
    </w:rPr>
  </w:style>
  <w:style w:type="character" w:styleId="Hyperlink">
    <w:name w:val="Hyperlink"/>
    <w:basedOn w:val="DefaultParagraphFont"/>
    <w:uiPriority w:val="99"/>
    <w:unhideWhenUsed/>
    <w:rsid w:val="00817F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4806</Characters>
  <Application>Microsoft Office Word</Application>
  <DocSecurity>0</DocSecurity>
  <Lines>114</Lines>
  <Paragraphs>100</Paragraphs>
  <ScaleCrop>false</ScaleCrop>
  <Company>Author-it Software Corporation Ltd.</Company>
  <LinksUpToDate>false</LinksUpToDate>
  <CharactersWithSpaces>5439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FBPBPG3006 Operate traditional sparkling wine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2022-04-19T18:07:00Z</dcterms:created>
  <dcterms:modified xsi:type="dcterms:W3CDTF">2022-04-19T18:07:00Z</dcterms:modified>
</cp:coreProperties>
</file>