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4A7" w:rsidP="00B254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FBPBPG3003 Operate the softpack filling process</w:t>
      </w:r>
      <w:r>
        <w:fldChar w:fldCharType="end"/>
      </w:r>
    </w:p>
    <w:p w:rsidR="00B254A7" w:rsidP="00B254A7">
      <w:pPr>
        <w:pStyle w:val="Version"/>
        <w:sectPr w:rsidSect="004015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5C4" w:rsidP="004015C4">
      <w:pPr>
        <w:pStyle w:val="SuperHeading"/>
      </w:pPr>
      <w:r w:rsidRPr="004015C4">
        <w:t>Assessment Requirements for FBPBPG3003 Operate the softpack filling process</w:t>
      </w:r>
    </w:p>
    <w:p w:rsidR="00000000" w:rsidRPr="004015C4" w:rsidP="004015C4">
      <w:pPr>
        <w:pStyle w:val="Heading1"/>
      </w:pPr>
      <w:bookmarkStart w:id="1" w:name="O_993908"/>
      <w:bookmarkEnd w:id="1"/>
      <w:r w:rsidRPr="004015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015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C4" w:rsidP="004015C4">
            <w:pPr>
              <w:pStyle w:val="BodyText"/>
            </w:pPr>
            <w:r w:rsidRPr="004015C4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C4">
            <w:pPr>
              <w:pStyle w:val="BodyText"/>
              <w:rPr>
                <w:lang w:val="en-NZ"/>
              </w:rPr>
            </w:pPr>
            <w:r w:rsidRPr="004015C4">
              <w:rPr>
                <w:rStyle w:val="SpecialBold"/>
              </w:rPr>
              <w:t>Comments</w:t>
            </w:r>
          </w:p>
        </w:tc>
      </w:tr>
      <w:tr w:rsidTr="004015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5C4">
            <w:pPr>
              <w:pStyle w:val="BodyText"/>
              <w:rPr>
                <w:lang w:val="en-NZ"/>
              </w:rPr>
            </w:pPr>
            <w:r w:rsidRPr="004015C4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5C4" w:rsidP="004015C4">
            <w:pPr>
              <w:pStyle w:val="BodyText"/>
            </w:pPr>
            <w:r w:rsidRPr="004015C4">
              <w:t>This version released with FBP Food, Beverage and Pharmaceutical Training Package Version 2.0.</w:t>
            </w:r>
          </w:p>
        </w:tc>
      </w:tr>
    </w:tbl>
    <w:p w:rsidR="00000000" w:rsidRPr="004015C4" w:rsidP="004015C4">
      <w:pPr>
        <w:pStyle w:val="BodyText"/>
      </w:pPr>
    </w:p>
    <w:p w:rsidR="00000000" w:rsidRPr="004015C4" w:rsidP="004015C4">
      <w:pPr>
        <w:pStyle w:val="AllowPageBreak"/>
      </w:pPr>
    </w:p>
    <w:p w:rsidR="00000000" w:rsidRPr="004015C4" w:rsidP="004015C4">
      <w:pPr>
        <w:pStyle w:val="Heading1"/>
      </w:pPr>
      <w:bookmarkStart w:id="2" w:name="O_993909"/>
      <w:bookmarkEnd w:id="2"/>
      <w:r w:rsidRPr="004015C4">
        <w:t>Performance Evidence</w:t>
      </w:r>
    </w:p>
    <w:p w:rsidR="00000000" w:rsidRPr="004015C4" w:rsidP="00B254A7">
      <w:pPr>
        <w:pStyle w:val="BodyText"/>
      </w:pPr>
      <w:r w:rsidRPr="004015C4">
        <w:t xml:space="preserve">An individual demonstrating competency must satisfy all of the elements and performance criteria in this unit. </w:t>
      </w:r>
    </w:p>
    <w:p w:rsidR="00000000" w:rsidRPr="004015C4" w:rsidP="00B254A7">
      <w:pPr>
        <w:pStyle w:val="BodyText"/>
      </w:pPr>
      <w:r w:rsidRPr="004015C4">
        <w:t>There must be evidence that the individual has safely and effectively set up, operated and shut down an automated or semi-a</w:t>
      </w:r>
      <w:r w:rsidRPr="004015C4">
        <w:t>utomated softpack filling system on a minimum of one occasion, including:</w:t>
      </w:r>
    </w:p>
    <w:p w:rsidR="00000000" w:rsidRPr="004015C4" w:rsidP="004015C4">
      <w:pPr>
        <w:pStyle w:val="ListBullet"/>
      </w:pPr>
      <w:r w:rsidRPr="004015C4">
        <w:t>confirming equipment is ready for operation, including:</w:t>
      </w:r>
    </w:p>
    <w:p w:rsidR="00000000" w:rsidRPr="004015C4" w:rsidP="004015C4">
      <w:pPr>
        <w:pStyle w:val="ListBullet2"/>
      </w:pPr>
      <w:r w:rsidRPr="004015C4">
        <w:t>checking head alignment and operation</w:t>
      </w:r>
    </w:p>
    <w:p w:rsidR="00000000" w:rsidRPr="004015C4" w:rsidP="004015C4">
      <w:pPr>
        <w:pStyle w:val="ListBullet2"/>
      </w:pPr>
      <w:r w:rsidRPr="004015C4">
        <w:t>testing bag weights and volumes</w:t>
      </w:r>
    </w:p>
    <w:p w:rsidR="00000000" w:rsidRPr="004015C4" w:rsidP="004015C4">
      <w:pPr>
        <w:pStyle w:val="ListBullet2"/>
      </w:pPr>
      <w:r w:rsidRPr="004015C4">
        <w:t>completing a test run</w:t>
      </w:r>
    </w:p>
    <w:p w:rsidR="00000000" w:rsidRPr="004015C4" w:rsidP="004015C4">
      <w:pPr>
        <w:pStyle w:val="ListBullet2"/>
      </w:pPr>
      <w:r w:rsidRPr="004015C4">
        <w:t>flushing lines and equipment with product to be packaged</w:t>
      </w:r>
    </w:p>
    <w:p w:rsidR="00000000" w:rsidRPr="004015C4" w:rsidP="004015C4">
      <w:pPr>
        <w:pStyle w:val="ListBullet2"/>
      </w:pPr>
      <w:r w:rsidRPr="004015C4">
        <w:t>making minor adjustments as required</w:t>
      </w:r>
    </w:p>
    <w:p w:rsidR="00000000" w:rsidRPr="004015C4" w:rsidP="004015C4">
      <w:pPr>
        <w:pStyle w:val="ListBullet2"/>
      </w:pPr>
      <w:r w:rsidRPr="004015C4">
        <w:t>confirming cleaning and sanitation processes are completed</w:t>
      </w:r>
    </w:p>
    <w:p w:rsidR="00000000" w:rsidRPr="004015C4" w:rsidP="004015C4">
      <w:pPr>
        <w:pStyle w:val="ListBullet2"/>
      </w:pPr>
      <w:r w:rsidRPr="004015C4">
        <w:t>checking evacuation of air from softpack via vacuum</w:t>
      </w:r>
    </w:p>
    <w:p w:rsidR="00000000" w:rsidRPr="004015C4" w:rsidP="004015C4">
      <w:pPr>
        <w:pStyle w:val="ListBullet2"/>
      </w:pPr>
      <w:r w:rsidRPr="004015C4">
        <w:t>ensuring inert gas release at end of filling cycle</w:t>
      </w:r>
    </w:p>
    <w:p w:rsidR="00000000" w:rsidRPr="004015C4" w:rsidP="004015C4">
      <w:pPr>
        <w:pStyle w:val="ListBullet"/>
      </w:pPr>
      <w:r w:rsidRPr="004015C4">
        <w:t>monitoring and adjusting process equipment to achieve required quality outcomes, ensuring:</w:t>
      </w:r>
    </w:p>
    <w:p w:rsidR="00000000" w:rsidRPr="004015C4" w:rsidP="004015C4">
      <w:pPr>
        <w:pStyle w:val="ListBullet2"/>
      </w:pPr>
      <w:r w:rsidRPr="004015C4">
        <w:t>continuity of supply of softpacks to filler</w:t>
      </w:r>
    </w:p>
    <w:p w:rsidR="00000000" w:rsidRPr="004015C4" w:rsidP="004015C4">
      <w:pPr>
        <w:pStyle w:val="ListBullet2"/>
      </w:pPr>
      <w:r w:rsidRPr="004015C4">
        <w:t>correct bag weight and volumes</w:t>
      </w:r>
    </w:p>
    <w:p w:rsidR="00000000" w:rsidRPr="004015C4" w:rsidP="004015C4">
      <w:pPr>
        <w:pStyle w:val="ListBullet2"/>
      </w:pPr>
      <w:r w:rsidRPr="004015C4">
        <w:t>bag quality and integrity (leaks)</w:t>
      </w:r>
    </w:p>
    <w:p w:rsidR="00000000" w:rsidRPr="004015C4" w:rsidP="004015C4">
      <w:pPr>
        <w:pStyle w:val="ListBullet2"/>
      </w:pPr>
      <w:r w:rsidRPr="004015C4">
        <w:t>inert gas is released</w:t>
      </w:r>
    </w:p>
    <w:p w:rsidR="00000000" w:rsidRPr="004015C4" w:rsidP="004015C4">
      <w:pPr>
        <w:pStyle w:val="ListBullet2"/>
      </w:pPr>
      <w:r w:rsidRPr="004015C4">
        <w:t>vacuum prior to fill</w:t>
      </w:r>
    </w:p>
    <w:p w:rsidR="00000000" w:rsidRPr="004015C4" w:rsidP="004015C4">
      <w:pPr>
        <w:pStyle w:val="ListBullet"/>
      </w:pPr>
      <w:r w:rsidRPr="004015C4">
        <w:t>taking cor</w:t>
      </w:r>
      <w:r w:rsidRPr="004015C4">
        <w:t>rective action in response to typical faults and inconsistencies</w:t>
      </w:r>
    </w:p>
    <w:p w:rsidR="00000000" w:rsidRPr="004015C4" w:rsidP="004015C4">
      <w:pPr>
        <w:pStyle w:val="ListBullet"/>
      </w:pPr>
      <w:r w:rsidRPr="004015C4">
        <w:t>liaising with other work areas involved in the packaging process</w:t>
      </w:r>
    </w:p>
    <w:p w:rsidR="00000000" w:rsidRPr="004015C4" w:rsidP="004015C4">
      <w:pPr>
        <w:pStyle w:val="ListBullet"/>
      </w:pPr>
      <w:r w:rsidRPr="004015C4">
        <w:t>completing workplace records as required</w:t>
      </w:r>
    </w:p>
    <w:p w:rsidR="00000000" w:rsidRPr="004015C4" w:rsidP="004015C4">
      <w:pPr>
        <w:pStyle w:val="ListBullet"/>
      </w:pPr>
      <w:r w:rsidRPr="004015C4">
        <w:t>applying safe work practices and identifying health and safety in the workplace hazards and controls.</w:t>
      </w:r>
    </w:p>
    <w:p w:rsidR="00000000" w:rsidRPr="004015C4" w:rsidP="004015C4">
      <w:pPr>
        <w:pStyle w:val="AllowPageBreak"/>
      </w:pPr>
    </w:p>
    <w:p w:rsidR="00000000" w:rsidRPr="004015C4" w:rsidP="004015C4">
      <w:pPr>
        <w:pStyle w:val="Heading1"/>
      </w:pPr>
      <w:bookmarkStart w:id="3" w:name="O_993910"/>
      <w:bookmarkEnd w:id="3"/>
      <w:r w:rsidRPr="004015C4">
        <w:t>Knowledge Evidence</w:t>
      </w:r>
    </w:p>
    <w:p w:rsidR="00000000" w:rsidRPr="004015C4" w:rsidP="00B254A7">
      <w:pPr>
        <w:pStyle w:val="BodyText"/>
      </w:pPr>
      <w:r w:rsidRPr="004015C4">
        <w:t>An individual must be able to demonstrate the knowledge required to perform the tasks outlined in the elements and per</w:t>
      </w:r>
      <w:r w:rsidRPr="004015C4">
        <w:t>formance criteria of this unit. This includes knowledge of:</w:t>
      </w:r>
    </w:p>
    <w:p w:rsidR="00000000" w:rsidRPr="004015C4" w:rsidP="004015C4">
      <w:pPr>
        <w:pStyle w:val="ListBullet"/>
      </w:pPr>
      <w:r w:rsidRPr="004015C4">
        <w:t>purpose and principles of softpack filling equipment</w:t>
      </w:r>
    </w:p>
    <w:p w:rsidR="00000000" w:rsidRPr="004015C4" w:rsidP="004015C4">
      <w:pPr>
        <w:pStyle w:val="ListBullet"/>
      </w:pPr>
      <w:r w:rsidRPr="004015C4">
        <w:t>key features of softpack filling equipment and components</w:t>
      </w:r>
    </w:p>
    <w:p w:rsidR="00000000" w:rsidRPr="004015C4" w:rsidP="004015C4">
      <w:pPr>
        <w:pStyle w:val="ListBullet"/>
      </w:pPr>
      <w:r w:rsidRPr="004015C4">
        <w:t>links to related processes</w:t>
      </w:r>
    </w:p>
    <w:p w:rsidR="00000000" w:rsidRPr="004015C4" w:rsidP="004015C4">
      <w:pPr>
        <w:pStyle w:val="ListBullet"/>
      </w:pPr>
      <w:r w:rsidRPr="004015C4">
        <w:t>effect of process changes on end product</w:t>
      </w:r>
    </w:p>
    <w:p w:rsidR="00000000" w:rsidRPr="004015C4" w:rsidP="004015C4">
      <w:pPr>
        <w:pStyle w:val="ListBullet"/>
      </w:pPr>
      <w:r w:rsidRPr="004015C4">
        <w:t>quality characte</w:t>
      </w:r>
      <w:r w:rsidRPr="004015C4">
        <w:t>ristics of end product</w:t>
      </w:r>
    </w:p>
    <w:p w:rsidR="00000000" w:rsidRPr="004015C4" w:rsidP="004015C4">
      <w:pPr>
        <w:pStyle w:val="ListBullet"/>
      </w:pPr>
      <w:r w:rsidRPr="004015C4">
        <w:t>product and materials preparation requirements and effect of variation on process</w:t>
      </w:r>
    </w:p>
    <w:p w:rsidR="00000000" w:rsidRPr="004015C4" w:rsidP="004015C4">
      <w:pPr>
        <w:pStyle w:val="ListBullet"/>
      </w:pPr>
      <w:r w:rsidRPr="004015C4">
        <w:t>emergency and troubleshooting procedures</w:t>
      </w:r>
    </w:p>
    <w:p w:rsidR="00000000" w:rsidRPr="004015C4" w:rsidP="004015C4">
      <w:pPr>
        <w:pStyle w:val="ListBullet"/>
      </w:pPr>
      <w:r w:rsidRPr="004015C4">
        <w:t>process specification, procedures and operating parameters</w:t>
      </w:r>
    </w:p>
    <w:p w:rsidR="00000000" w:rsidRPr="004015C4" w:rsidP="004015C4">
      <w:pPr>
        <w:pStyle w:val="ListBullet"/>
      </w:pPr>
      <w:r w:rsidRPr="004015C4">
        <w:t>equipment and instrumentation components, purpose a</w:t>
      </w:r>
      <w:r w:rsidRPr="004015C4">
        <w:t>nd operation</w:t>
      </w:r>
    </w:p>
    <w:p w:rsidR="00000000" w:rsidRPr="004015C4" w:rsidP="004015C4">
      <w:pPr>
        <w:pStyle w:val="ListBullet"/>
      </w:pPr>
      <w:r w:rsidRPr="004015C4">
        <w:t>basic operating principles of process control systems where relevant</w:t>
      </w:r>
    </w:p>
    <w:p w:rsidR="00000000" w:rsidRPr="004015C4" w:rsidP="004015C4">
      <w:pPr>
        <w:pStyle w:val="ListBullet"/>
      </w:pPr>
      <w:r w:rsidRPr="004015C4">
        <w:t>services required</w:t>
      </w:r>
    </w:p>
    <w:p w:rsidR="00000000" w:rsidRPr="004015C4" w:rsidP="004015C4">
      <w:pPr>
        <w:pStyle w:val="ListBullet"/>
      </w:pPr>
      <w:r w:rsidRPr="004015C4">
        <w:t>significance and method of monitoring control points within the process</w:t>
      </w:r>
    </w:p>
    <w:p w:rsidR="00000000" w:rsidRPr="004015C4" w:rsidP="004015C4">
      <w:pPr>
        <w:pStyle w:val="ListBullet"/>
      </w:pPr>
      <w:r w:rsidRPr="004015C4">
        <w:t>common causes of variation and corrective action required</w:t>
      </w:r>
    </w:p>
    <w:p w:rsidR="00000000" w:rsidRPr="004015C4" w:rsidP="004015C4">
      <w:pPr>
        <w:pStyle w:val="ListBullet"/>
      </w:pPr>
      <w:r w:rsidRPr="004015C4">
        <w:t>health and safety in the w</w:t>
      </w:r>
      <w:r w:rsidRPr="004015C4">
        <w:t>orkplace hazards and controls</w:t>
      </w:r>
    </w:p>
    <w:p w:rsidR="00000000" w:rsidRPr="004015C4" w:rsidP="004015C4">
      <w:pPr>
        <w:pStyle w:val="ListBullet"/>
      </w:pPr>
      <w:r w:rsidRPr="004015C4">
        <w:t>lock-out and tag-out procedures</w:t>
      </w:r>
    </w:p>
    <w:p w:rsidR="00000000" w:rsidRPr="004015C4" w:rsidP="004015C4">
      <w:pPr>
        <w:pStyle w:val="ListBullet"/>
      </w:pPr>
      <w:r w:rsidRPr="004015C4">
        <w:t>routine maintenance requirements</w:t>
      </w:r>
    </w:p>
    <w:p w:rsidR="00000000" w:rsidRPr="004015C4" w:rsidP="004015C4">
      <w:pPr>
        <w:pStyle w:val="ListBullet"/>
      </w:pPr>
      <w:r w:rsidRPr="004015C4">
        <w:t>procedures and responsibility for reporting problems</w:t>
      </w:r>
    </w:p>
    <w:p w:rsidR="00000000" w:rsidRPr="004015C4" w:rsidP="004015C4">
      <w:pPr>
        <w:pStyle w:val="ListBullet"/>
      </w:pPr>
      <w:r w:rsidRPr="004015C4">
        <w:t>environmental issues and controls</w:t>
      </w:r>
    </w:p>
    <w:p w:rsidR="00000000" w:rsidRPr="004015C4" w:rsidP="004015C4">
      <w:pPr>
        <w:pStyle w:val="ListBullet"/>
      </w:pPr>
      <w:r w:rsidRPr="004015C4">
        <w:t>shutdown and cleaning requirements associated with changeovers and types of shutdown</w:t>
      </w:r>
    </w:p>
    <w:p w:rsidR="00000000" w:rsidRPr="004015C4" w:rsidP="004015C4">
      <w:pPr>
        <w:pStyle w:val="ListBullet"/>
      </w:pPr>
      <w:r w:rsidRPr="004015C4">
        <w:t>waste handling requirements and procedures</w:t>
      </w:r>
    </w:p>
    <w:p w:rsidR="00000000" w:rsidRPr="004015C4" w:rsidP="004015C4">
      <w:pPr>
        <w:pStyle w:val="ListBullet"/>
      </w:pPr>
      <w:r w:rsidRPr="004015C4">
        <w:t>recording requirements and procedures.</w:t>
      </w:r>
    </w:p>
    <w:p w:rsidR="00000000" w:rsidRPr="004015C4" w:rsidP="004015C4">
      <w:pPr>
        <w:pStyle w:val="AllowPageBreak"/>
      </w:pPr>
    </w:p>
    <w:p w:rsidR="00000000" w:rsidRPr="004015C4" w:rsidP="004015C4">
      <w:pPr>
        <w:pStyle w:val="Heading1"/>
      </w:pPr>
      <w:bookmarkStart w:id="4" w:name="O_993911"/>
      <w:bookmarkEnd w:id="4"/>
      <w:r w:rsidRPr="004015C4">
        <w:t>Assessment Conditions</w:t>
      </w:r>
    </w:p>
    <w:p w:rsidR="00000000" w:rsidRPr="004015C4" w:rsidP="00B254A7">
      <w:pPr>
        <w:pStyle w:val="BodyText"/>
      </w:pPr>
      <w:r w:rsidRPr="004015C4">
        <w:t>Assessment of skills must take place under the fol</w:t>
      </w:r>
      <w:r w:rsidRPr="004015C4">
        <w:t xml:space="preserve">lowing conditions: </w:t>
      </w:r>
    </w:p>
    <w:p w:rsidR="00000000" w:rsidRPr="004015C4" w:rsidP="004015C4">
      <w:pPr>
        <w:pStyle w:val="ListBullet"/>
      </w:pPr>
      <w:r w:rsidRPr="004015C4">
        <w:t>physical conditions:</w:t>
      </w:r>
    </w:p>
    <w:p w:rsidR="00000000" w:rsidRPr="004015C4" w:rsidP="004015C4">
      <w:pPr>
        <w:pStyle w:val="ListBullet2"/>
      </w:pPr>
      <w:r w:rsidRPr="004015C4">
        <w:t xml:space="preserve">skills must be demonstrated in a workplace setting or an environment that accurately represents a real workplace </w:t>
      </w:r>
    </w:p>
    <w:p w:rsidR="00000000" w:rsidRPr="004015C4" w:rsidP="004015C4">
      <w:pPr>
        <w:pStyle w:val="ListBullet"/>
      </w:pPr>
      <w:r w:rsidRPr="004015C4">
        <w:t>resources, equipment and materials:</w:t>
      </w:r>
    </w:p>
    <w:p w:rsidR="00000000" w:rsidRPr="004015C4" w:rsidP="004015C4">
      <w:pPr>
        <w:pStyle w:val="ListBullet2"/>
      </w:pPr>
      <w:r w:rsidRPr="004015C4">
        <w:t>a softpack filling context</w:t>
      </w:r>
    </w:p>
    <w:p w:rsidR="00000000" w:rsidRPr="004015C4" w:rsidP="004015C4">
      <w:pPr>
        <w:pStyle w:val="ListBullet2"/>
      </w:pPr>
      <w:r w:rsidRPr="004015C4">
        <w:t>products, materials and consumable</w:t>
      </w:r>
      <w:r w:rsidRPr="004015C4">
        <w:t>s</w:t>
      </w:r>
    </w:p>
    <w:p w:rsidR="00000000" w:rsidRPr="004015C4" w:rsidP="004015C4">
      <w:pPr>
        <w:pStyle w:val="ListBullet2"/>
      </w:pPr>
      <w:r w:rsidRPr="004015C4">
        <w:t xml:space="preserve">personal protective equipment </w:t>
      </w:r>
    </w:p>
    <w:p w:rsidR="00000000" w:rsidRPr="004015C4" w:rsidP="004015C4">
      <w:pPr>
        <w:pStyle w:val="ListBullet2"/>
      </w:pPr>
      <w:r w:rsidRPr="004015C4">
        <w:t>equipment, services and corresponding information as required</w:t>
      </w:r>
    </w:p>
    <w:p w:rsidR="00000000" w:rsidRPr="004015C4" w:rsidP="004015C4">
      <w:pPr>
        <w:pStyle w:val="ListBullet"/>
      </w:pPr>
      <w:r w:rsidRPr="004015C4">
        <w:t>specifications:</w:t>
      </w:r>
    </w:p>
    <w:p w:rsidR="00000000" w:rsidRPr="004015C4" w:rsidP="004015C4">
      <w:pPr>
        <w:pStyle w:val="ListBullet2"/>
      </w:pPr>
      <w:r w:rsidRPr="004015C4">
        <w:t>work procedures, including advice on company practices, safe work practices, food safety, quality and environmental requirements</w:t>
      </w:r>
    </w:p>
    <w:p w:rsidR="00000000" w:rsidRPr="004015C4" w:rsidP="004015C4">
      <w:pPr>
        <w:pStyle w:val="ListBullet2"/>
      </w:pPr>
      <w:r w:rsidRPr="004015C4">
        <w:t>instructions, information, specifications and schedules to match the softpack filling task.</w:t>
      </w:r>
    </w:p>
    <w:p w:rsidR="00000000" w:rsidRPr="004015C4" w:rsidP="004015C4">
      <w:pPr>
        <w:pStyle w:val="BodyText"/>
      </w:pPr>
    </w:p>
    <w:p w:rsidR="00000000" w:rsidRPr="004015C4" w:rsidP="00B254A7">
      <w:pPr>
        <w:pStyle w:val="BodyText"/>
      </w:pPr>
      <w:r w:rsidRPr="004015C4">
        <w:t>Assessors of this unit must satisfy the requirements for assessors in applicable vocational education and training legislation, frameworks and/or standards.</w:t>
      </w:r>
    </w:p>
    <w:p w:rsidR="00000000" w:rsidRPr="004015C4" w:rsidP="004015C4">
      <w:pPr>
        <w:pStyle w:val="Heading1"/>
      </w:pPr>
      <w:bookmarkStart w:id="5" w:name="O_993914"/>
      <w:bookmarkEnd w:id="5"/>
      <w:r w:rsidRPr="004015C4">
        <w:t>Links</w:t>
      </w:r>
    </w:p>
    <w:p w:rsidR="00000000" w:rsidRPr="004015C4" w:rsidP="00B254A7">
      <w:pPr>
        <w:pStyle w:val="BodyText"/>
      </w:pPr>
      <w:r w:rsidRPr="004015C4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475F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015C4" w:rsidP="004015C4"/>
    <w:sectPr w:rsidSect="004015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C4" w:rsidRPr="00B254A7" w:rsidP="00B254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A7" w:rsidP="004015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54A7" w:rsidP="004015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254A7" w:rsidP="004015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5C4" w:rsidRPr="00B254A7" w:rsidP="00B254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5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4A7" w:rsidRPr="002D2AF8" w:rsidP="004015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FBPBPG3003 Operate the softpack filling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254A7" w:rsidP="004015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0A20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E60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D4E7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5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5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5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5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5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5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5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5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5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5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5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5C4"/>
  </w:style>
  <w:style w:type="character" w:customStyle="1" w:styleId="Heading1Char">
    <w:name w:val="Heading 1 Char"/>
    <w:basedOn w:val="DefaultParagraphFont"/>
    <w:link w:val="Heading1"/>
    <w:rsid w:val="004015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5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5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15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15C4"/>
    <w:rPr>
      <w:b/>
      <w:spacing w:val="0"/>
    </w:rPr>
  </w:style>
  <w:style w:type="paragraph" w:styleId="ListBullet2">
    <w:name w:val="List Bullet 2"/>
    <w:basedOn w:val="List2"/>
    <w:rsid w:val="004015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15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5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15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5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5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5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5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5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5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5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5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5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5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5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5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5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15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15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15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5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5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15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5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5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5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5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5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5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5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5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15C4"/>
    <w:rPr>
      <w:i/>
    </w:rPr>
  </w:style>
  <w:style w:type="paragraph" w:styleId="Caption">
    <w:name w:val="caption"/>
    <w:basedOn w:val="BodyText"/>
    <w:next w:val="Normal"/>
    <w:qFormat/>
    <w:rsid w:val="004015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5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5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5C4"/>
  </w:style>
  <w:style w:type="paragraph" w:styleId="TableofFigures">
    <w:name w:val="table of figures"/>
    <w:basedOn w:val="Normal"/>
    <w:next w:val="Normal"/>
    <w:semiHidden/>
    <w:rsid w:val="004015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5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15C4"/>
    <w:rPr>
      <w:rFonts w:ascii="Wingdings" w:hAnsi="Wingdings"/>
    </w:rPr>
  </w:style>
  <w:style w:type="paragraph" w:customStyle="1" w:styleId="TableHeading">
    <w:name w:val="Table Heading"/>
    <w:basedOn w:val="HeadingBase"/>
    <w:rsid w:val="004015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5C4"/>
    <w:rPr>
      <w:color w:val="0033CC"/>
      <w:u w:val="none"/>
    </w:rPr>
  </w:style>
  <w:style w:type="paragraph" w:customStyle="1" w:styleId="BodyTextRight">
    <w:name w:val="Body Text Right"/>
    <w:basedOn w:val="BodyText"/>
    <w:rsid w:val="004015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5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5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5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5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5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5C4"/>
    <w:rPr>
      <w:sz w:val="32"/>
    </w:rPr>
  </w:style>
  <w:style w:type="paragraph" w:customStyle="1" w:styleId="HeadingProcedure">
    <w:name w:val="Heading Procedure"/>
    <w:basedOn w:val="HeadingBase"/>
    <w:next w:val="Normal"/>
    <w:rsid w:val="004015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5C4"/>
    <w:pPr>
      <w:spacing w:before="60" w:after="60"/>
    </w:pPr>
  </w:style>
  <w:style w:type="paragraph" w:styleId="ListContinue">
    <w:name w:val="List Continue"/>
    <w:basedOn w:val="List"/>
    <w:rsid w:val="004015C4"/>
    <w:pPr>
      <w:ind w:firstLine="0"/>
    </w:pPr>
  </w:style>
  <w:style w:type="paragraph" w:customStyle="1" w:styleId="ListNote">
    <w:name w:val="List Note"/>
    <w:basedOn w:val="List"/>
    <w:rsid w:val="004015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5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5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5C4"/>
    <w:rPr>
      <w:rFonts w:ascii="Courier New" w:hAnsi="Courier New"/>
    </w:rPr>
  </w:style>
  <w:style w:type="paragraph" w:customStyle="1" w:styleId="NoteBullet">
    <w:name w:val="Note Bullet"/>
    <w:basedOn w:val="Note"/>
    <w:rsid w:val="004015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5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5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5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5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15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5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5C4"/>
    <w:rPr>
      <w:b/>
      <w:smallCaps/>
    </w:rPr>
  </w:style>
  <w:style w:type="paragraph" w:customStyle="1" w:styleId="TableListNumber">
    <w:name w:val="Table List Number"/>
    <w:basedOn w:val="ListNumber"/>
    <w:rsid w:val="004015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5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5C4"/>
    <w:pPr>
      <w:numPr>
        <w:numId w:val="9"/>
      </w:numPr>
    </w:pPr>
  </w:style>
  <w:style w:type="paragraph" w:customStyle="1" w:styleId="ListAlpha2">
    <w:name w:val="List Alpha 2"/>
    <w:basedOn w:val="List2"/>
    <w:rsid w:val="004015C4"/>
    <w:pPr>
      <w:numPr>
        <w:numId w:val="8"/>
      </w:numPr>
    </w:pPr>
  </w:style>
  <w:style w:type="paragraph" w:styleId="List2">
    <w:name w:val="List 2"/>
    <w:basedOn w:val="BodyText"/>
    <w:rsid w:val="004015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5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5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5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5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5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15C4"/>
    <w:pPr>
      <w:numPr>
        <w:numId w:val="4"/>
      </w:numPr>
    </w:pPr>
  </w:style>
  <w:style w:type="paragraph" w:styleId="ListContinue2">
    <w:name w:val="List Continue 2"/>
    <w:basedOn w:val="List2"/>
    <w:rsid w:val="004015C4"/>
    <w:pPr>
      <w:ind w:firstLine="0"/>
    </w:pPr>
  </w:style>
  <w:style w:type="paragraph" w:styleId="ListContinue3">
    <w:name w:val="List Continue 3"/>
    <w:basedOn w:val="List3"/>
    <w:rsid w:val="004015C4"/>
    <w:pPr>
      <w:ind w:left="1021" w:firstLine="0"/>
    </w:pPr>
  </w:style>
  <w:style w:type="paragraph" w:styleId="ListContinue4">
    <w:name w:val="List Continue 4"/>
    <w:basedOn w:val="List4"/>
    <w:rsid w:val="004015C4"/>
    <w:pPr>
      <w:ind w:firstLine="0"/>
    </w:pPr>
  </w:style>
  <w:style w:type="paragraph" w:styleId="ListContinue5">
    <w:name w:val="List Continue 5"/>
    <w:basedOn w:val="List5"/>
    <w:rsid w:val="004015C4"/>
    <w:pPr>
      <w:ind w:firstLine="0"/>
    </w:pPr>
  </w:style>
  <w:style w:type="paragraph" w:styleId="ListNumber3">
    <w:name w:val="List Number 3"/>
    <w:basedOn w:val="List3"/>
    <w:rsid w:val="004015C4"/>
    <w:pPr>
      <w:numPr>
        <w:numId w:val="5"/>
      </w:numPr>
    </w:pPr>
  </w:style>
  <w:style w:type="paragraph" w:styleId="ListNumber4">
    <w:name w:val="List Number 4"/>
    <w:basedOn w:val="List4"/>
    <w:rsid w:val="004015C4"/>
    <w:pPr>
      <w:numPr>
        <w:numId w:val="6"/>
      </w:numPr>
    </w:pPr>
  </w:style>
  <w:style w:type="paragraph" w:styleId="ListNumber5">
    <w:name w:val="List Number 5"/>
    <w:basedOn w:val="List5"/>
    <w:rsid w:val="004015C4"/>
    <w:pPr>
      <w:numPr>
        <w:numId w:val="7"/>
      </w:numPr>
    </w:pPr>
  </w:style>
  <w:style w:type="paragraph" w:styleId="BlockText">
    <w:name w:val="Block Text"/>
    <w:basedOn w:val="Normal"/>
    <w:rsid w:val="004015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5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5C4"/>
    <w:rPr>
      <w:sz w:val="16"/>
      <w:vertAlign w:val="superscript"/>
    </w:rPr>
  </w:style>
  <w:style w:type="character" w:customStyle="1" w:styleId="Symbols">
    <w:name w:val="Symbols"/>
    <w:basedOn w:val="DefaultParagraphFont"/>
    <w:rsid w:val="004015C4"/>
    <w:rPr>
      <w:rFonts w:ascii="Symbol" w:hAnsi="Symbol"/>
    </w:rPr>
  </w:style>
  <w:style w:type="character" w:customStyle="1" w:styleId="MenuOptions">
    <w:name w:val="Menu Options"/>
    <w:basedOn w:val="DefaultParagraphFont"/>
    <w:rsid w:val="004015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5C4"/>
    <w:rPr>
      <w:b/>
    </w:rPr>
  </w:style>
  <w:style w:type="character" w:customStyle="1" w:styleId="Underlined">
    <w:name w:val="Underlined"/>
    <w:basedOn w:val="DefaultParagraphFont"/>
    <w:rsid w:val="004015C4"/>
    <w:rPr>
      <w:u w:val="single"/>
    </w:rPr>
  </w:style>
  <w:style w:type="paragraph" w:customStyle="1" w:styleId="TableBodyTextRight">
    <w:name w:val="Table Body Text Right"/>
    <w:basedOn w:val="TableBodyText"/>
    <w:rsid w:val="004015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5C4"/>
    <w:rPr>
      <w:sz w:val="18"/>
    </w:rPr>
  </w:style>
  <w:style w:type="paragraph" w:customStyle="1" w:styleId="BodySmallRight">
    <w:name w:val="Body Small Right"/>
    <w:basedOn w:val="BodyTextRight"/>
    <w:rsid w:val="004015C4"/>
    <w:rPr>
      <w:sz w:val="18"/>
      <w:szCs w:val="18"/>
    </w:rPr>
  </w:style>
  <w:style w:type="paragraph" w:customStyle="1" w:styleId="MarginEdition">
    <w:name w:val="Margin Edition"/>
    <w:basedOn w:val="MarginNote"/>
    <w:rsid w:val="004015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5C4"/>
    <w:rPr>
      <w:sz w:val="2"/>
      <w:szCs w:val="2"/>
    </w:rPr>
  </w:style>
  <w:style w:type="character" w:customStyle="1" w:styleId="Small">
    <w:name w:val="Small"/>
    <w:basedOn w:val="DefaultParagraphFont"/>
    <w:rsid w:val="004015C4"/>
    <w:rPr>
      <w:sz w:val="16"/>
    </w:rPr>
  </w:style>
  <w:style w:type="paragraph" w:customStyle="1" w:styleId="WideTable">
    <w:name w:val="Wide Table"/>
    <w:basedOn w:val="Normal"/>
    <w:rsid w:val="004015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5C4"/>
  </w:style>
  <w:style w:type="paragraph" w:styleId="Quote">
    <w:name w:val="Quote"/>
    <w:basedOn w:val="Heading1"/>
    <w:link w:val="QuoteChar"/>
    <w:qFormat/>
    <w:rsid w:val="004015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5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5C4"/>
    <w:pPr>
      <w:pageBreakBefore/>
    </w:pPr>
  </w:style>
  <w:style w:type="paragraph" w:customStyle="1" w:styleId="Border">
    <w:name w:val="Border"/>
    <w:basedOn w:val="Normal"/>
    <w:qFormat/>
    <w:rsid w:val="004015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5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5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5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5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5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5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5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5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5C4"/>
    <w:rPr>
      <w:u w:val="single"/>
    </w:rPr>
  </w:style>
  <w:style w:type="character" w:customStyle="1" w:styleId="BoldandItalics">
    <w:name w:val="Bold and Italics"/>
    <w:qFormat/>
    <w:rsid w:val="004015C4"/>
    <w:rPr>
      <w:b/>
      <w:i/>
      <w:u w:val="none"/>
    </w:rPr>
  </w:style>
  <w:style w:type="paragraph" w:styleId="BalloonText">
    <w:name w:val="Balloon Text"/>
    <w:basedOn w:val="Normal"/>
    <w:link w:val="BalloonTextChar"/>
    <w:rsid w:val="004015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5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5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5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5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5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5C4"/>
    <w:pPr>
      <w:spacing w:before="0" w:after="0"/>
    </w:pPr>
  </w:style>
  <w:style w:type="paragraph" w:customStyle="1" w:styleId="BodyTextBold">
    <w:name w:val="Body Text Bold"/>
    <w:basedOn w:val="BodyText"/>
    <w:qFormat/>
    <w:rsid w:val="004015C4"/>
    <w:rPr>
      <w:b/>
    </w:rPr>
  </w:style>
  <w:style w:type="character" w:styleId="Hyperlink">
    <w:name w:val="Hyperlink"/>
    <w:basedOn w:val="DefaultParagraphFont"/>
    <w:uiPriority w:val="99"/>
    <w:unhideWhenUsed/>
    <w:rsid w:val="00B254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3447</Characters>
  <Application>Microsoft Office Word</Application>
  <DocSecurity>0</DocSecurity>
  <Lines>93</Lines>
  <Paragraphs>79</Paragraphs>
  <ScaleCrop>false</ScaleCrop>
  <Company>Author-it Software Corporation Ltd.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FBPBPG3003 Operate the softpack filling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2023-01-26T22:00:00Z</dcterms:created>
  <dcterms:modified xsi:type="dcterms:W3CDTF">2023-01-26T22:00:00Z</dcterms:modified>
</cp:coreProperties>
</file>