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723C" w:rsidP="007972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FBPBPG3001 Operate the bottle filling process</w:t>
      </w:r>
      <w:r>
        <w:fldChar w:fldCharType="end"/>
      </w:r>
    </w:p>
    <w:p w:rsidR="0079723C" w:rsidP="0079723C">
      <w:pPr>
        <w:pStyle w:val="Version"/>
        <w:sectPr w:rsidSect="00AF68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6841" w:rsidP="00AF6841">
      <w:pPr>
        <w:pStyle w:val="SuperHeading"/>
      </w:pPr>
      <w:r w:rsidRPr="00AF6841">
        <w:t>FBPBPG3001 Operate the bottle filling process</w:t>
      </w:r>
    </w:p>
    <w:p w:rsidR="00000000" w:rsidRPr="00AF6841" w:rsidP="00AF6841">
      <w:pPr>
        <w:pStyle w:val="Heading1"/>
      </w:pPr>
      <w:bookmarkStart w:id="1" w:name="O_993860"/>
      <w:bookmarkEnd w:id="1"/>
      <w:r w:rsidRPr="00AF684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AF68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841" w:rsidP="00AF6841">
            <w:pPr>
              <w:pStyle w:val="BodyText"/>
            </w:pPr>
            <w:r w:rsidRPr="00AF6841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841">
            <w:pPr>
              <w:pStyle w:val="BodyText"/>
              <w:rPr>
                <w:lang w:val="en-NZ"/>
              </w:rPr>
            </w:pPr>
            <w:r w:rsidRPr="00AF6841">
              <w:rPr>
                <w:rStyle w:val="SpecialBold"/>
              </w:rPr>
              <w:t>Comments</w:t>
            </w:r>
          </w:p>
        </w:tc>
      </w:tr>
      <w:tr w:rsidTr="00AF68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841">
            <w:pPr>
              <w:pStyle w:val="BodyText"/>
              <w:rPr>
                <w:lang w:val="en-NZ"/>
              </w:rPr>
            </w:pPr>
            <w:r w:rsidRPr="00AF6841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841" w:rsidP="00AF6841">
            <w:pPr>
              <w:pStyle w:val="BodyText"/>
            </w:pPr>
            <w:r w:rsidRPr="00AF6841">
              <w:t>This version released with FBP Food, Beverage and Pharmaceutical Training Package Version 2.0.</w:t>
            </w:r>
          </w:p>
        </w:tc>
      </w:tr>
    </w:tbl>
    <w:p w:rsidR="00000000" w:rsidRPr="00AF6841" w:rsidP="00AF6841">
      <w:pPr>
        <w:pStyle w:val="BodyText"/>
      </w:pPr>
    </w:p>
    <w:p w:rsidR="00000000" w:rsidRPr="00AF6841" w:rsidP="00AF6841">
      <w:pPr>
        <w:pStyle w:val="AllowPageBreak"/>
      </w:pPr>
    </w:p>
    <w:p w:rsidR="00000000" w:rsidRPr="00AF6841" w:rsidP="00AF6841">
      <w:pPr>
        <w:pStyle w:val="Heading1"/>
      </w:pPr>
      <w:bookmarkStart w:id="2" w:name="O_993861"/>
      <w:bookmarkEnd w:id="2"/>
      <w:r w:rsidRPr="00AF6841">
        <w:t>Application</w:t>
      </w:r>
    </w:p>
    <w:p w:rsidR="00000000" w:rsidRPr="00AF6841" w:rsidP="0079723C">
      <w:pPr>
        <w:pStyle w:val="BodyText"/>
      </w:pPr>
      <w:r w:rsidRPr="00AF6841">
        <w:t>This unit of competency describes the skills and knowledge required to se</w:t>
      </w:r>
      <w:r w:rsidRPr="00AF6841">
        <w:t>t up, operate and shut down a range of semi-automated and automated bottling and packaging equipment involved in the bottle filling process in a bottling and packing environment.</w:t>
      </w:r>
    </w:p>
    <w:p w:rsidR="00000000" w:rsidRPr="00AF6841" w:rsidP="0079723C">
      <w:pPr>
        <w:pStyle w:val="BodyText"/>
      </w:pPr>
      <w:r w:rsidRPr="00AF6841">
        <w:t>This unit applies to individuals who take responsibility for applying basic o</w:t>
      </w:r>
      <w:r w:rsidRPr="00AF6841">
        <w:t>perating principles for, and the operation and monitoring of, a bottle filling process and associated equipment.</w:t>
      </w:r>
    </w:p>
    <w:p w:rsidR="00000000" w:rsidRPr="00AF6841" w:rsidP="0079723C">
      <w:pPr>
        <w:pStyle w:val="BodyText"/>
      </w:pPr>
      <w:r w:rsidRPr="00AF6841">
        <w:t xml:space="preserve">All work must be carried out to comply with workplace procedures, according to state/territory health and safety, and food safety regulations, </w:t>
      </w:r>
      <w:r w:rsidRPr="00AF6841">
        <w:t>legislation and standards that apply to the workplace.</w:t>
      </w:r>
    </w:p>
    <w:p w:rsidR="00000000" w:rsidRPr="00AF6841" w:rsidP="0079723C">
      <w:pPr>
        <w:pStyle w:val="BodyText"/>
      </w:pPr>
      <w:r w:rsidRPr="00AF6841">
        <w:t>No occupational licensing, legislative or certification requirements are known to apply to this unit at the time of publication.</w:t>
      </w:r>
    </w:p>
    <w:p w:rsidR="00000000" w:rsidRPr="00AF6841" w:rsidP="00AF6841">
      <w:pPr>
        <w:pStyle w:val="Heading1"/>
      </w:pPr>
      <w:bookmarkStart w:id="3" w:name="O_993862"/>
      <w:bookmarkEnd w:id="3"/>
      <w:r w:rsidRPr="00AF6841">
        <w:t>Pre-requisite Unit</w:t>
      </w:r>
    </w:p>
    <w:p w:rsidR="00000000" w:rsidRPr="00AF6841" w:rsidP="0079723C">
      <w:pPr>
        <w:pStyle w:val="BodyText"/>
      </w:pPr>
      <w:r w:rsidRPr="00AF6841">
        <w:t>Nil</w:t>
      </w:r>
    </w:p>
    <w:p w:rsidR="00000000" w:rsidRPr="00AF6841" w:rsidP="00AF6841">
      <w:pPr>
        <w:pStyle w:val="Heading1"/>
      </w:pPr>
      <w:bookmarkStart w:id="4" w:name="O_993864"/>
      <w:bookmarkEnd w:id="4"/>
      <w:r w:rsidRPr="00AF6841">
        <w:t>Unit Sector</w:t>
      </w:r>
    </w:p>
    <w:p w:rsidR="00000000" w:rsidRPr="00AF6841" w:rsidP="0079723C">
      <w:pPr>
        <w:pStyle w:val="BodyText"/>
      </w:pPr>
      <w:r w:rsidRPr="00AF6841">
        <w:t>Bot</w:t>
      </w:r>
      <w:r w:rsidRPr="00AF6841">
        <w:t>tling and Packaging (BPG)</w:t>
      </w:r>
    </w:p>
    <w:p w:rsidR="00000000" w:rsidRPr="00AF6841" w:rsidP="00AF6841">
      <w:pPr>
        <w:pStyle w:val="Heading1"/>
      </w:pPr>
      <w:bookmarkStart w:id="5" w:name="O_993865"/>
      <w:bookmarkEnd w:id="5"/>
      <w:r w:rsidRPr="00AF684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972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841" w:rsidP="00AF6841">
            <w:pPr>
              <w:pStyle w:val="BodyText"/>
            </w:pPr>
            <w:r w:rsidRPr="00AF6841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841">
            <w:pPr>
              <w:pStyle w:val="BodyText"/>
              <w:rPr>
                <w:lang w:val="en-NZ"/>
              </w:rPr>
            </w:pPr>
            <w:r w:rsidRPr="00AF6841">
              <w:rPr>
                <w:rStyle w:val="SpecialBold"/>
              </w:rPr>
              <w:t>Performance Criteria</w:t>
            </w:r>
          </w:p>
        </w:tc>
      </w:tr>
      <w:tr w:rsidTr="007972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841" w:rsidP="00AF6841">
            <w:pPr>
              <w:pStyle w:val="BodyText"/>
            </w:pPr>
            <w:r w:rsidRPr="00AF684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841">
            <w:pPr>
              <w:pStyle w:val="BodyText"/>
              <w:rPr>
                <w:lang w:val="en-NZ"/>
              </w:rPr>
            </w:pPr>
            <w:r w:rsidRPr="00AF684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972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841">
            <w:pPr>
              <w:pStyle w:val="BodyText"/>
              <w:rPr>
                <w:lang w:val="en-NZ"/>
              </w:rPr>
            </w:pPr>
            <w:r w:rsidRPr="00AF6841">
              <w:t>1. Prepare to operate bottle filling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841" w:rsidP="00AF6841">
            <w:pPr>
              <w:pStyle w:val="BodyText"/>
            </w:pPr>
            <w:r w:rsidRPr="00AF6841">
              <w:t>1.1 Interpret work instructions and identify potential health and safety in the workplace hazards and controls</w:t>
            </w:r>
          </w:p>
          <w:p w:rsidR="00000000" w:rsidRPr="00AF6841" w:rsidP="00AF6841">
            <w:pPr>
              <w:pStyle w:val="BodyText"/>
            </w:pPr>
            <w:r w:rsidRPr="00AF6841">
              <w:t>1.2 Select, fit and use appropriate personal protective equipment</w:t>
            </w:r>
          </w:p>
          <w:p w:rsidR="00000000" w:rsidRPr="00AF6841" w:rsidP="00AF6841">
            <w:pPr>
              <w:pStyle w:val="BodyText"/>
            </w:pPr>
            <w:r w:rsidRPr="00AF6841">
              <w:t>1.3 Ensure that product and mate</w:t>
            </w:r>
            <w:r w:rsidRPr="00AF6841">
              <w:t>rials are available to meet bottle requirements</w:t>
            </w:r>
          </w:p>
          <w:p w:rsidR="00000000" w:rsidRPr="00AF6841" w:rsidP="00AF6841">
            <w:pPr>
              <w:pStyle w:val="BodyText"/>
            </w:pPr>
            <w:r w:rsidRPr="00AF6841">
              <w:t>1.4 Prepare product and materials to meet bottle requirements</w:t>
            </w:r>
          </w:p>
          <w:p w:rsidR="00000000" w:rsidRPr="00AF6841" w:rsidP="00AF6841">
            <w:pPr>
              <w:pStyle w:val="BodyText"/>
            </w:pPr>
            <w:r w:rsidRPr="00AF6841">
              <w:t>1.5 Ensure that services are available and ready for operation</w:t>
            </w:r>
          </w:p>
          <w:p w:rsidR="00000000" w:rsidRPr="00AF6841" w:rsidP="00AF6841">
            <w:pPr>
              <w:pStyle w:val="BodyText"/>
            </w:pPr>
            <w:r w:rsidRPr="00AF6841">
              <w:t>1.6 Prepare bottle filling equipment and check to confirm readiness for use accordi</w:t>
            </w:r>
            <w:r w:rsidRPr="00AF6841">
              <w:t>ng to operating instructions</w:t>
            </w:r>
          </w:p>
          <w:p w:rsidR="00000000" w:rsidP="00AF6841">
            <w:pPr>
              <w:pStyle w:val="BodyText"/>
              <w:rPr>
                <w:lang w:val="en-NZ"/>
              </w:rPr>
            </w:pPr>
            <w:r w:rsidRPr="00AF6841">
              <w:t>1.7 Set equipment to meet bottle requirements</w:t>
            </w:r>
          </w:p>
        </w:tc>
      </w:tr>
      <w:tr w:rsidTr="007972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841">
            <w:pPr>
              <w:pStyle w:val="BodyText"/>
              <w:rPr>
                <w:lang w:val="en-NZ"/>
              </w:rPr>
            </w:pPr>
            <w:r w:rsidRPr="00AF6841">
              <w:t>2. Operate and monitor the bottle filling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841" w:rsidP="00AF6841">
            <w:pPr>
              <w:pStyle w:val="BodyText"/>
            </w:pPr>
            <w:r w:rsidRPr="00AF6841">
              <w:t>2.1 Start up bottle filling equipment according to operating instructions</w:t>
            </w:r>
          </w:p>
          <w:p w:rsidR="00000000" w:rsidRPr="00AF6841" w:rsidP="00AF6841">
            <w:pPr>
              <w:pStyle w:val="BodyText"/>
            </w:pPr>
            <w:r w:rsidRPr="00AF6841">
              <w:t>2.2 Monitor control points to confirm performance is maintained within specification</w:t>
            </w:r>
          </w:p>
          <w:p w:rsidR="00000000" w:rsidRPr="00AF6841" w:rsidP="00AF6841">
            <w:pPr>
              <w:pStyle w:val="BodyText"/>
            </w:pPr>
            <w:r w:rsidRPr="00AF6841">
              <w:t>2.3 Fill bottles according to specification</w:t>
            </w:r>
          </w:p>
          <w:p w:rsidR="00000000" w:rsidRPr="00AF6841" w:rsidP="00AF6841">
            <w:pPr>
              <w:pStyle w:val="BodyText"/>
            </w:pPr>
            <w:r w:rsidRPr="00AF6841">
              <w:t>2.4 Monitor bottle filling equipment to confirm operating condition</w:t>
            </w:r>
          </w:p>
          <w:p w:rsidR="00000000" w:rsidRPr="00AF6841" w:rsidP="00AF6841">
            <w:pPr>
              <w:pStyle w:val="BodyText"/>
            </w:pPr>
            <w:r w:rsidRPr="00AF6841">
              <w:t>2.5 Identify, rectify and report out-of-specification end p</w:t>
            </w:r>
            <w:r w:rsidRPr="00AF6841">
              <w:t>roduct, process and equipment performance</w:t>
            </w:r>
          </w:p>
          <w:p w:rsidR="00000000" w:rsidP="00AF6841">
            <w:pPr>
              <w:pStyle w:val="BodyText"/>
              <w:rPr>
                <w:lang w:val="en-NZ"/>
              </w:rPr>
            </w:pPr>
            <w:r w:rsidRPr="00AF6841">
              <w:t>2.6 Liaise with operators in other work areas to ensure ongoing bottling process runs efficiently and effectively</w:t>
            </w:r>
          </w:p>
        </w:tc>
      </w:tr>
      <w:tr w:rsidTr="007972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841">
            <w:pPr>
              <w:pStyle w:val="BodyText"/>
              <w:rPr>
                <w:lang w:val="en-NZ"/>
              </w:rPr>
            </w:pPr>
            <w:r w:rsidRPr="00AF6841">
              <w:t>3. Shut down the bottle filling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841" w:rsidP="00AF6841">
            <w:pPr>
              <w:pStyle w:val="BodyText"/>
            </w:pPr>
            <w:r w:rsidRPr="00AF6841">
              <w:t>3.1 Shut down bottle filling equipment according to operati</w:t>
            </w:r>
            <w:r w:rsidRPr="00AF6841">
              <w:t>ng instructions</w:t>
            </w:r>
          </w:p>
          <w:p w:rsidR="00000000" w:rsidRPr="00AF6841" w:rsidP="00AF6841">
            <w:pPr>
              <w:pStyle w:val="BodyText"/>
            </w:pPr>
            <w:r w:rsidRPr="00AF6841">
              <w:t>3.2 Prepare bottle filling equipment for cleaning according to workplace procedures</w:t>
            </w:r>
          </w:p>
          <w:p w:rsidR="00000000" w:rsidRPr="00AF6841" w:rsidP="00AF6841">
            <w:pPr>
              <w:pStyle w:val="BodyText"/>
            </w:pPr>
            <w:r w:rsidRPr="00AF6841">
              <w:t>3.3 Collect, treat and dispose of or recycle waste generated by both the process and cleaning procedures according to workplace procedures</w:t>
            </w:r>
          </w:p>
          <w:p w:rsidR="00000000" w:rsidRPr="00AF6841" w:rsidP="00AF6841">
            <w:pPr>
              <w:pStyle w:val="BodyText"/>
            </w:pPr>
            <w:r w:rsidRPr="00AF6841">
              <w:t xml:space="preserve">3.4 Conduct work </w:t>
            </w:r>
            <w:r w:rsidRPr="00AF6841">
              <w:t>according to workplace environmental guidelines</w:t>
            </w:r>
          </w:p>
          <w:p w:rsidR="00000000" w:rsidRPr="00AF6841" w:rsidP="00AF6841">
            <w:pPr>
              <w:pStyle w:val="BodyText"/>
            </w:pPr>
            <w:r w:rsidRPr="00AF6841">
              <w:t>3.5 Record workplace information according to workplace requirements</w:t>
            </w:r>
          </w:p>
        </w:tc>
      </w:tr>
    </w:tbl>
    <w:p w:rsidR="00000000" w:rsidRPr="00AF6841" w:rsidP="00AF6841">
      <w:pPr>
        <w:pStyle w:val="BodyText"/>
      </w:pPr>
    </w:p>
    <w:p w:rsidR="00000000" w:rsidRPr="00AF6841" w:rsidP="00AF6841">
      <w:pPr>
        <w:pStyle w:val="AllowPageBreak"/>
      </w:pPr>
    </w:p>
    <w:p w:rsidR="00000000" w:rsidRPr="00AF6841" w:rsidP="00AF6841">
      <w:pPr>
        <w:pStyle w:val="Heading1"/>
      </w:pPr>
      <w:bookmarkStart w:id="6" w:name="O_993866"/>
      <w:bookmarkEnd w:id="6"/>
      <w:r w:rsidRPr="00AF6841">
        <w:t>Foundation Skills</w:t>
      </w:r>
    </w:p>
    <w:p w:rsidR="00000000" w:rsidRPr="0079723C" w:rsidP="0079723C">
      <w:pPr>
        <w:pStyle w:val="BodyText"/>
        <w:rPr>
          <w:i/>
        </w:rPr>
      </w:pPr>
      <w:r w:rsidRPr="0079723C">
        <w:rPr>
          <w:rStyle w:val="Emphasis"/>
        </w:rPr>
        <w:t>This section describes those language, literacy, numeracy and employment skills that are essential for</w:t>
      </w:r>
      <w:r w:rsidRPr="0079723C">
        <w:rPr>
          <w:rStyle w:val="Emphasis"/>
        </w:rPr>
        <w:t xml:space="preserve">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F68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841" w:rsidP="00AF6841">
            <w:pPr>
              <w:pStyle w:val="BodyText"/>
            </w:pPr>
            <w:r w:rsidRPr="00AF6841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841">
            <w:pPr>
              <w:pStyle w:val="BodyText"/>
              <w:rPr>
                <w:lang w:val="en-NZ"/>
              </w:rPr>
            </w:pPr>
            <w:r w:rsidRPr="00AF6841">
              <w:rPr>
                <w:rStyle w:val="SpecialBold"/>
              </w:rPr>
              <w:t>Description</w:t>
            </w:r>
          </w:p>
        </w:tc>
      </w:tr>
      <w:tr w:rsidTr="00AF68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841">
            <w:pPr>
              <w:pStyle w:val="BodyText"/>
              <w:rPr>
                <w:lang w:val="en-NZ"/>
              </w:rPr>
            </w:pPr>
            <w:r w:rsidRPr="00AF684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841">
            <w:pPr>
              <w:pStyle w:val="ListBullet"/>
              <w:rPr>
                <w:lang w:val="en-NZ"/>
              </w:rPr>
            </w:pPr>
            <w:r w:rsidRPr="00AF6841">
              <w:t>Interpret instructions and specifications information to determine and apply requirements in the bottling process</w:t>
            </w:r>
          </w:p>
        </w:tc>
      </w:tr>
      <w:tr w:rsidTr="00AF68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841">
            <w:pPr>
              <w:pStyle w:val="BodyText"/>
              <w:rPr>
                <w:lang w:val="en-NZ"/>
              </w:rPr>
            </w:pPr>
            <w:r w:rsidRPr="00AF6841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841" w:rsidP="00AF6841">
            <w:pPr>
              <w:pStyle w:val="ListBullet"/>
            </w:pPr>
            <w:r w:rsidRPr="00AF6841">
              <w:t>Respond to predictable routine problems, faults and out of specification issues and implements standard or logical solutions</w:t>
            </w:r>
          </w:p>
        </w:tc>
      </w:tr>
    </w:tbl>
    <w:p w:rsidR="00000000" w:rsidRPr="00AF6841" w:rsidP="00AF6841">
      <w:pPr>
        <w:pStyle w:val="BodyText"/>
      </w:pPr>
    </w:p>
    <w:p w:rsidR="00000000" w:rsidRPr="00AF6841" w:rsidP="00AF6841">
      <w:pPr>
        <w:pStyle w:val="AllowPageBreak"/>
      </w:pPr>
    </w:p>
    <w:p w:rsidR="00000000" w:rsidRPr="00AF6841" w:rsidP="00AF6841">
      <w:pPr>
        <w:pStyle w:val="Heading1"/>
      </w:pPr>
      <w:bookmarkStart w:id="7" w:name="O_993868"/>
      <w:bookmarkEnd w:id="7"/>
      <w:r w:rsidRPr="00AF684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AF68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841" w:rsidP="00AF6841">
            <w:pPr>
              <w:pStyle w:val="BodyText"/>
            </w:pPr>
            <w:r w:rsidRPr="00AF6841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841" w:rsidP="00AF6841">
            <w:pPr>
              <w:pStyle w:val="BodyText"/>
            </w:pPr>
            <w:r w:rsidRPr="00AF6841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841" w:rsidP="00AF6841">
            <w:pPr>
              <w:pStyle w:val="BodyText"/>
            </w:pPr>
            <w:r w:rsidRPr="00AF6841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841">
            <w:pPr>
              <w:pStyle w:val="BodyText"/>
              <w:rPr>
                <w:lang w:val="en-NZ"/>
              </w:rPr>
            </w:pPr>
            <w:r w:rsidRPr="00AF6841">
              <w:rPr>
                <w:rStyle w:val="SpecialBold"/>
              </w:rPr>
              <w:t>Equivalence status</w:t>
            </w:r>
          </w:p>
        </w:tc>
      </w:tr>
      <w:tr w:rsidTr="00AF68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841">
            <w:pPr>
              <w:pStyle w:val="BodyText"/>
              <w:rPr>
                <w:lang w:val="en-NZ"/>
              </w:rPr>
            </w:pPr>
            <w:r w:rsidRPr="00AF6841">
              <w:t>FBPBPG3001 Operate the bottle filling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841">
            <w:pPr>
              <w:pStyle w:val="BodyText"/>
              <w:rPr>
                <w:lang w:val="en-NZ"/>
              </w:rPr>
            </w:pPr>
            <w:r w:rsidRPr="00AF6841">
              <w:t>FDFBP3001A Operate the bottle filling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841" w:rsidP="00AF6841">
            <w:pPr>
              <w:pStyle w:val="BodyText"/>
            </w:pPr>
            <w:r w:rsidRPr="00AF6841">
              <w:t xml:space="preserve">Updated to meet Standards for Training Packages  </w:t>
            </w:r>
          </w:p>
          <w:p w:rsidR="00000000" w:rsidP="00AF6841">
            <w:pPr>
              <w:pStyle w:val="BodyText"/>
              <w:rPr>
                <w:lang w:val="en-NZ"/>
              </w:rPr>
            </w:pPr>
            <w:r w:rsidRPr="00AF6841">
              <w:t>Minor changes to Performance Criteria to clarify intent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841" w:rsidP="00AF6841">
            <w:pPr>
              <w:pStyle w:val="BodyText"/>
            </w:pPr>
            <w:r w:rsidRPr="00AF6841">
              <w:t>Equivalent unit</w:t>
            </w:r>
          </w:p>
        </w:tc>
      </w:tr>
    </w:tbl>
    <w:p w:rsidR="0079723C" w:rsidP="00AF6841">
      <w:pPr>
        <w:pStyle w:val="BodyText"/>
      </w:pPr>
    </w:p>
    <w:p w:rsidR="0079723C" w:rsidP="00AF6841">
      <w:pPr>
        <w:pStyle w:val="BodyText"/>
      </w:pPr>
    </w:p>
    <w:p w:rsidR="00000000" w:rsidRPr="00AF6841" w:rsidP="00AF6841">
      <w:pPr>
        <w:pStyle w:val="Heading1"/>
      </w:pPr>
      <w:bookmarkStart w:id="8" w:name="O_993875"/>
      <w:bookmarkEnd w:id="8"/>
      <w:r w:rsidRPr="00AF6841">
        <w:t>Li</w:t>
      </w:r>
      <w:r w:rsidRPr="00AF6841">
        <w:t>nks</w:t>
      </w:r>
    </w:p>
    <w:p w:rsidR="00000000" w:rsidRPr="00AF6841" w:rsidP="0079723C">
      <w:pPr>
        <w:pStyle w:val="BodyText"/>
      </w:pPr>
      <w:r w:rsidRPr="00AF6841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29331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AF6841" w:rsidP="00AF6841"/>
    <w:sectPr w:rsidSect="00AF684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8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841" w:rsidRPr="0079723C" w:rsidP="007972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8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23C" w:rsidP="00AF68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9723C" w:rsidP="00AF68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9723C" w:rsidP="00AF68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8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2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6841" w:rsidRPr="0079723C" w:rsidP="007972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8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23C" w:rsidRPr="002D2AF8" w:rsidP="00AF68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FBPBPG3001 Operate the bottle filling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79723C" w:rsidP="00AF68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B8AC8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BBCFA9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68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68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68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68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68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68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68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68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68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68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68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6841"/>
  </w:style>
  <w:style w:type="character" w:customStyle="1" w:styleId="Heading1Char">
    <w:name w:val="Heading 1 Char"/>
    <w:basedOn w:val="DefaultParagraphFont"/>
    <w:link w:val="Heading1"/>
    <w:rsid w:val="00AF68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68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684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684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F6841"/>
    <w:rPr>
      <w:b/>
      <w:spacing w:val="0"/>
    </w:rPr>
  </w:style>
  <w:style w:type="character" w:styleId="Emphasis">
    <w:name w:val="Emphasis"/>
    <w:basedOn w:val="DefaultParagraphFont"/>
    <w:qFormat/>
    <w:rsid w:val="00AF6841"/>
    <w:rPr>
      <w:i/>
    </w:rPr>
  </w:style>
  <w:style w:type="paragraph" w:customStyle="1" w:styleId="SuperHeading">
    <w:name w:val="SuperHeading"/>
    <w:basedOn w:val="Normal"/>
    <w:rsid w:val="00AF68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68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F68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68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68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68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68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68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68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68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68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68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68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68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68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68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68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68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68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68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684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68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F68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68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68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F684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F68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68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68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68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68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68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68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68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684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F68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68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68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6841"/>
  </w:style>
  <w:style w:type="paragraph" w:styleId="TableofFigures">
    <w:name w:val="table of figures"/>
    <w:basedOn w:val="Normal"/>
    <w:next w:val="Normal"/>
    <w:semiHidden/>
    <w:rsid w:val="00AF68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684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F6841"/>
    <w:rPr>
      <w:rFonts w:ascii="Wingdings" w:hAnsi="Wingdings"/>
    </w:rPr>
  </w:style>
  <w:style w:type="paragraph" w:customStyle="1" w:styleId="TableHeading">
    <w:name w:val="Table Heading"/>
    <w:basedOn w:val="HeadingBase"/>
    <w:rsid w:val="00AF68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6841"/>
    <w:rPr>
      <w:color w:val="0033CC"/>
      <w:u w:val="none"/>
    </w:rPr>
  </w:style>
  <w:style w:type="paragraph" w:customStyle="1" w:styleId="BodyTextRight">
    <w:name w:val="Body Text Right"/>
    <w:basedOn w:val="BodyText"/>
    <w:rsid w:val="00AF68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68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684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68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68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68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6841"/>
    <w:rPr>
      <w:sz w:val="32"/>
    </w:rPr>
  </w:style>
  <w:style w:type="paragraph" w:customStyle="1" w:styleId="HeadingProcedure">
    <w:name w:val="Heading Procedure"/>
    <w:basedOn w:val="HeadingBase"/>
    <w:next w:val="Normal"/>
    <w:rsid w:val="00AF68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6841"/>
    <w:pPr>
      <w:spacing w:before="60" w:after="60"/>
    </w:pPr>
  </w:style>
  <w:style w:type="paragraph" w:styleId="ListContinue">
    <w:name w:val="List Continue"/>
    <w:basedOn w:val="List"/>
    <w:rsid w:val="00AF6841"/>
    <w:pPr>
      <w:ind w:firstLine="0"/>
    </w:pPr>
  </w:style>
  <w:style w:type="paragraph" w:customStyle="1" w:styleId="ListNote">
    <w:name w:val="List Note"/>
    <w:basedOn w:val="List"/>
    <w:rsid w:val="00AF68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68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68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6841"/>
    <w:rPr>
      <w:rFonts w:ascii="Courier New" w:hAnsi="Courier New"/>
    </w:rPr>
  </w:style>
  <w:style w:type="paragraph" w:customStyle="1" w:styleId="NoteBullet">
    <w:name w:val="Note Bullet"/>
    <w:basedOn w:val="Note"/>
    <w:rsid w:val="00AF68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68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68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68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684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F68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68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6841"/>
    <w:rPr>
      <w:b/>
      <w:smallCaps/>
    </w:rPr>
  </w:style>
  <w:style w:type="paragraph" w:customStyle="1" w:styleId="TableListNumber">
    <w:name w:val="Table List Number"/>
    <w:basedOn w:val="ListNumber"/>
    <w:rsid w:val="00AF68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68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6841"/>
    <w:pPr>
      <w:numPr>
        <w:numId w:val="8"/>
      </w:numPr>
    </w:pPr>
  </w:style>
  <w:style w:type="paragraph" w:customStyle="1" w:styleId="ListAlpha2">
    <w:name w:val="List Alpha 2"/>
    <w:basedOn w:val="List2"/>
    <w:rsid w:val="00AF6841"/>
    <w:pPr>
      <w:numPr>
        <w:numId w:val="7"/>
      </w:numPr>
    </w:pPr>
  </w:style>
  <w:style w:type="paragraph" w:styleId="List2">
    <w:name w:val="List 2"/>
    <w:basedOn w:val="BodyText"/>
    <w:rsid w:val="00AF68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68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68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68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684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684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F6841"/>
    <w:pPr>
      <w:numPr>
        <w:numId w:val="3"/>
      </w:numPr>
    </w:pPr>
  </w:style>
  <w:style w:type="paragraph" w:styleId="ListContinue2">
    <w:name w:val="List Continue 2"/>
    <w:basedOn w:val="List2"/>
    <w:rsid w:val="00AF6841"/>
    <w:pPr>
      <w:ind w:firstLine="0"/>
    </w:pPr>
  </w:style>
  <w:style w:type="paragraph" w:styleId="ListContinue3">
    <w:name w:val="List Continue 3"/>
    <w:basedOn w:val="List3"/>
    <w:rsid w:val="00AF6841"/>
    <w:pPr>
      <w:ind w:left="1021" w:firstLine="0"/>
    </w:pPr>
  </w:style>
  <w:style w:type="paragraph" w:styleId="ListContinue4">
    <w:name w:val="List Continue 4"/>
    <w:basedOn w:val="List4"/>
    <w:rsid w:val="00AF6841"/>
    <w:pPr>
      <w:ind w:firstLine="0"/>
    </w:pPr>
  </w:style>
  <w:style w:type="paragraph" w:styleId="ListContinue5">
    <w:name w:val="List Continue 5"/>
    <w:basedOn w:val="List5"/>
    <w:rsid w:val="00AF6841"/>
    <w:pPr>
      <w:ind w:firstLine="0"/>
    </w:pPr>
  </w:style>
  <w:style w:type="paragraph" w:styleId="ListNumber3">
    <w:name w:val="List Number 3"/>
    <w:basedOn w:val="List3"/>
    <w:rsid w:val="00AF6841"/>
    <w:pPr>
      <w:numPr>
        <w:numId w:val="4"/>
      </w:numPr>
    </w:pPr>
  </w:style>
  <w:style w:type="paragraph" w:styleId="ListNumber4">
    <w:name w:val="List Number 4"/>
    <w:basedOn w:val="List4"/>
    <w:rsid w:val="00AF6841"/>
    <w:pPr>
      <w:numPr>
        <w:numId w:val="5"/>
      </w:numPr>
    </w:pPr>
  </w:style>
  <w:style w:type="paragraph" w:styleId="ListNumber5">
    <w:name w:val="List Number 5"/>
    <w:basedOn w:val="List5"/>
    <w:rsid w:val="00AF6841"/>
    <w:pPr>
      <w:numPr>
        <w:numId w:val="6"/>
      </w:numPr>
    </w:pPr>
  </w:style>
  <w:style w:type="paragraph" w:styleId="BlockText">
    <w:name w:val="Block Text"/>
    <w:basedOn w:val="Normal"/>
    <w:rsid w:val="00AF68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68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6841"/>
    <w:rPr>
      <w:sz w:val="16"/>
      <w:vertAlign w:val="superscript"/>
    </w:rPr>
  </w:style>
  <w:style w:type="character" w:customStyle="1" w:styleId="Symbols">
    <w:name w:val="Symbols"/>
    <w:basedOn w:val="DefaultParagraphFont"/>
    <w:rsid w:val="00AF6841"/>
    <w:rPr>
      <w:rFonts w:ascii="Symbol" w:hAnsi="Symbol"/>
    </w:rPr>
  </w:style>
  <w:style w:type="character" w:customStyle="1" w:styleId="MenuOptions">
    <w:name w:val="Menu Options"/>
    <w:basedOn w:val="DefaultParagraphFont"/>
    <w:rsid w:val="00AF68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6841"/>
    <w:rPr>
      <w:b/>
    </w:rPr>
  </w:style>
  <w:style w:type="character" w:customStyle="1" w:styleId="Underlined">
    <w:name w:val="Underlined"/>
    <w:basedOn w:val="DefaultParagraphFont"/>
    <w:rsid w:val="00AF6841"/>
    <w:rPr>
      <w:u w:val="single"/>
    </w:rPr>
  </w:style>
  <w:style w:type="paragraph" w:customStyle="1" w:styleId="TableBodyTextRight">
    <w:name w:val="Table Body Text Right"/>
    <w:basedOn w:val="TableBodyText"/>
    <w:rsid w:val="00AF68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6841"/>
    <w:rPr>
      <w:sz w:val="18"/>
    </w:rPr>
  </w:style>
  <w:style w:type="paragraph" w:customStyle="1" w:styleId="BodySmallRight">
    <w:name w:val="Body Small Right"/>
    <w:basedOn w:val="BodyTextRight"/>
    <w:rsid w:val="00AF6841"/>
    <w:rPr>
      <w:sz w:val="18"/>
      <w:szCs w:val="18"/>
    </w:rPr>
  </w:style>
  <w:style w:type="paragraph" w:customStyle="1" w:styleId="MarginEdition">
    <w:name w:val="Margin Edition"/>
    <w:basedOn w:val="MarginNote"/>
    <w:rsid w:val="00AF68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6841"/>
    <w:rPr>
      <w:sz w:val="2"/>
      <w:szCs w:val="2"/>
    </w:rPr>
  </w:style>
  <w:style w:type="character" w:customStyle="1" w:styleId="Small">
    <w:name w:val="Small"/>
    <w:basedOn w:val="DefaultParagraphFont"/>
    <w:rsid w:val="00AF6841"/>
    <w:rPr>
      <w:sz w:val="16"/>
    </w:rPr>
  </w:style>
  <w:style w:type="paragraph" w:customStyle="1" w:styleId="WideTable">
    <w:name w:val="Wide Table"/>
    <w:basedOn w:val="Normal"/>
    <w:rsid w:val="00AF68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6841"/>
  </w:style>
  <w:style w:type="paragraph" w:styleId="Quote">
    <w:name w:val="Quote"/>
    <w:basedOn w:val="Heading1"/>
    <w:link w:val="QuoteChar"/>
    <w:qFormat/>
    <w:rsid w:val="00AF68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68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6841"/>
    <w:pPr>
      <w:pageBreakBefore/>
    </w:pPr>
  </w:style>
  <w:style w:type="paragraph" w:customStyle="1" w:styleId="Border">
    <w:name w:val="Border"/>
    <w:basedOn w:val="Normal"/>
    <w:qFormat/>
    <w:rsid w:val="00AF68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68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68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68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68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68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68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68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68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6841"/>
    <w:rPr>
      <w:u w:val="single"/>
    </w:rPr>
  </w:style>
  <w:style w:type="character" w:customStyle="1" w:styleId="BoldandItalics">
    <w:name w:val="Bold and Italics"/>
    <w:qFormat/>
    <w:rsid w:val="00AF6841"/>
    <w:rPr>
      <w:b/>
      <w:i/>
      <w:u w:val="none"/>
    </w:rPr>
  </w:style>
  <w:style w:type="paragraph" w:styleId="BalloonText">
    <w:name w:val="Balloon Text"/>
    <w:basedOn w:val="Normal"/>
    <w:link w:val="BalloonTextChar"/>
    <w:rsid w:val="00AF68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68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68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68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68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68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6841"/>
    <w:pPr>
      <w:spacing w:before="0" w:after="0"/>
    </w:pPr>
  </w:style>
  <w:style w:type="paragraph" w:customStyle="1" w:styleId="BodyTextBold">
    <w:name w:val="Body Text Bold"/>
    <w:basedOn w:val="BodyText"/>
    <w:qFormat/>
    <w:rsid w:val="00AF6841"/>
    <w:rPr>
      <w:b/>
    </w:rPr>
  </w:style>
  <w:style w:type="character" w:styleId="Hyperlink">
    <w:name w:val="Hyperlink"/>
    <w:basedOn w:val="DefaultParagraphFont"/>
    <w:uiPriority w:val="99"/>
    <w:unhideWhenUsed/>
    <w:rsid w:val="007972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555</Words>
  <Characters>3500</Characters>
  <Application>Microsoft Office Word</Application>
  <DocSecurity>0</DocSecurity>
  <Lines>120</Lines>
  <Paragraphs>76</Paragraphs>
  <ScaleCrop>false</ScaleCrop>
  <Company>Author-it Software Corporation Ltd.</Company>
  <LinksUpToDate>false</LinksUpToDate>
  <CharactersWithSpaces>3979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FBPBPG3001 Operate the bottle filling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2022-04-19T18:10:00Z</dcterms:created>
  <dcterms:modified xsi:type="dcterms:W3CDTF">2022-04-19T18:10:00Z</dcterms:modified>
</cp:coreProperties>
</file>