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D46" w:rsidP="000A2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FBPBPG3001 Operate the bottle filling process</w:t>
      </w:r>
      <w:r>
        <w:fldChar w:fldCharType="end"/>
      </w:r>
    </w:p>
    <w:p w:rsidR="000A2D46" w:rsidP="000A2D46">
      <w:pPr>
        <w:pStyle w:val="Version"/>
        <w:sectPr w:rsidSect="00627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5D6" w:rsidP="006275D6">
      <w:pPr>
        <w:pStyle w:val="SuperHeading"/>
      </w:pPr>
      <w:r w:rsidRPr="006275D6">
        <w:t>Assessment Requirements for FBPBPG3001 Operate the bottle filling process</w:t>
      </w:r>
    </w:p>
    <w:p w:rsidR="00000000" w:rsidRPr="006275D6" w:rsidP="006275D6">
      <w:pPr>
        <w:pStyle w:val="Heading1"/>
      </w:pPr>
      <w:bookmarkStart w:id="1" w:name="O_993870"/>
      <w:bookmarkEnd w:id="1"/>
      <w:r w:rsidRPr="006275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2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5D6" w:rsidP="006275D6">
            <w:pPr>
              <w:pStyle w:val="BodyText"/>
            </w:pPr>
            <w:r w:rsidRPr="006275D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5D6">
            <w:pPr>
              <w:pStyle w:val="BodyText"/>
              <w:rPr>
                <w:lang w:val="en-NZ"/>
              </w:rPr>
            </w:pPr>
            <w:r w:rsidRPr="006275D6">
              <w:rPr>
                <w:rStyle w:val="SpecialBold"/>
              </w:rPr>
              <w:t>Comments</w:t>
            </w:r>
          </w:p>
        </w:tc>
      </w:tr>
      <w:tr w:rsidTr="0062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5D6">
            <w:pPr>
              <w:pStyle w:val="BodyText"/>
              <w:rPr>
                <w:lang w:val="en-NZ"/>
              </w:rPr>
            </w:pPr>
            <w:r w:rsidRPr="006275D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5D6" w:rsidP="006275D6">
            <w:pPr>
              <w:pStyle w:val="BodyText"/>
            </w:pPr>
            <w:r w:rsidRPr="006275D6">
              <w:t>This version released with FBP Food, Beverage and Pharmaceutical Training Package Version 2.0.</w:t>
            </w:r>
          </w:p>
        </w:tc>
      </w:tr>
    </w:tbl>
    <w:p w:rsidR="00000000" w:rsidRPr="006275D6" w:rsidP="006275D6">
      <w:pPr>
        <w:pStyle w:val="BodyText"/>
      </w:pPr>
    </w:p>
    <w:p w:rsidR="00000000" w:rsidRPr="006275D6" w:rsidP="006275D6">
      <w:pPr>
        <w:pStyle w:val="AllowPageBreak"/>
      </w:pPr>
    </w:p>
    <w:p w:rsidR="00000000" w:rsidRPr="006275D6" w:rsidP="006275D6">
      <w:pPr>
        <w:pStyle w:val="Heading1"/>
      </w:pPr>
      <w:bookmarkStart w:id="2" w:name="O_993871"/>
      <w:bookmarkEnd w:id="2"/>
      <w:r w:rsidRPr="006275D6">
        <w:t>Performance Evidence</w:t>
      </w:r>
    </w:p>
    <w:p w:rsidR="00000000" w:rsidRPr="006275D6" w:rsidP="000A2D46">
      <w:pPr>
        <w:pStyle w:val="BodyText"/>
      </w:pPr>
      <w:r w:rsidRPr="006275D6">
        <w:t xml:space="preserve">An individual demonstrating competency must satisfy all of the elements and performance criteria in this unit. </w:t>
      </w:r>
    </w:p>
    <w:p w:rsidR="00000000" w:rsidRPr="006275D6" w:rsidP="000A2D46">
      <w:pPr>
        <w:pStyle w:val="BodyText"/>
      </w:pPr>
      <w:r w:rsidRPr="006275D6">
        <w:t>There must be evidence that the individual has safely and effectively set up, operated and shut down an automated or semi-a</w:t>
      </w:r>
      <w:r w:rsidRPr="006275D6">
        <w:t>utomated bottle filling system on a minimum of one occasion, including:</w:t>
      </w:r>
    </w:p>
    <w:p w:rsidR="00000000" w:rsidRPr="006275D6" w:rsidP="006275D6">
      <w:pPr>
        <w:pStyle w:val="ListBullet"/>
      </w:pPr>
      <w:r w:rsidRPr="006275D6">
        <w:t>confirming equipment is ready for operation, including:</w:t>
      </w:r>
    </w:p>
    <w:p w:rsidR="00000000" w:rsidRPr="006275D6" w:rsidP="006275D6">
      <w:pPr>
        <w:pStyle w:val="ListBullet2"/>
      </w:pPr>
      <w:r w:rsidRPr="006275D6">
        <w:t>cleaning and sanitation processes are completed</w:t>
      </w:r>
    </w:p>
    <w:p w:rsidR="00000000" w:rsidRPr="006275D6" w:rsidP="006275D6">
      <w:pPr>
        <w:pStyle w:val="ListBullet2"/>
      </w:pPr>
      <w:r w:rsidRPr="006275D6">
        <w:t>filling tubes meet specification</w:t>
      </w:r>
    </w:p>
    <w:p w:rsidR="00000000" w:rsidRPr="006275D6" w:rsidP="006275D6">
      <w:pPr>
        <w:pStyle w:val="ListBullet2"/>
      </w:pPr>
      <w:r w:rsidRPr="006275D6">
        <w:t>doser is set up and is operational</w:t>
      </w:r>
    </w:p>
    <w:p w:rsidR="00000000" w:rsidRPr="006275D6" w:rsidP="006275D6">
      <w:pPr>
        <w:pStyle w:val="ListBullet2"/>
      </w:pPr>
      <w:r w:rsidRPr="006275D6">
        <w:t>bottle feeds are filled with correct screws and stars and accurately aligned</w:t>
      </w:r>
    </w:p>
    <w:p w:rsidR="00000000" w:rsidRPr="006275D6" w:rsidP="006275D6">
      <w:pPr>
        <w:pStyle w:val="ListBullet2"/>
      </w:pPr>
      <w:r w:rsidRPr="006275D6">
        <w:t>height of filler is adjusted to suit bottle height</w:t>
      </w:r>
    </w:p>
    <w:p w:rsidR="00000000" w:rsidRPr="006275D6" w:rsidP="006275D6">
      <w:pPr>
        <w:pStyle w:val="ListBullet2"/>
      </w:pPr>
      <w:r w:rsidRPr="006275D6">
        <w:t>lines and equipment are flushed with product to be bottled</w:t>
      </w:r>
    </w:p>
    <w:p w:rsidR="00000000" w:rsidRPr="006275D6" w:rsidP="006275D6">
      <w:pPr>
        <w:pStyle w:val="ListBullet"/>
      </w:pPr>
      <w:r w:rsidRPr="006275D6">
        <w:t>monitoring and adjusting process equipment to achieve required quali</w:t>
      </w:r>
      <w:r w:rsidRPr="006275D6">
        <w:t>ty outcomes, ensuring:</w:t>
      </w:r>
    </w:p>
    <w:p w:rsidR="00000000" w:rsidRPr="006275D6" w:rsidP="006275D6">
      <w:pPr>
        <w:pStyle w:val="ListBullet2"/>
      </w:pPr>
      <w:r w:rsidRPr="006275D6">
        <w:t>compressed air pressure is at correct level</w:t>
      </w:r>
    </w:p>
    <w:p w:rsidR="00000000" w:rsidRPr="006275D6" w:rsidP="006275D6">
      <w:pPr>
        <w:pStyle w:val="ListBullet2"/>
      </w:pPr>
      <w:r w:rsidRPr="006275D6">
        <w:t>vacuum pressure is at correct level</w:t>
      </w:r>
    </w:p>
    <w:p w:rsidR="00000000" w:rsidRPr="006275D6" w:rsidP="006275D6">
      <w:pPr>
        <w:pStyle w:val="ListBullet2"/>
      </w:pPr>
      <w:r w:rsidRPr="006275D6">
        <w:t>product temperature</w:t>
      </w:r>
    </w:p>
    <w:p w:rsidR="00000000" w:rsidRPr="006275D6" w:rsidP="006275D6">
      <w:pPr>
        <w:pStyle w:val="ListBullet2"/>
      </w:pPr>
      <w:r w:rsidRPr="006275D6">
        <w:t>fill height and volume</w:t>
      </w:r>
    </w:p>
    <w:p w:rsidR="00000000" w:rsidRPr="006275D6" w:rsidP="006275D6">
      <w:pPr>
        <w:pStyle w:val="ListBullet"/>
      </w:pPr>
      <w:r w:rsidRPr="006275D6">
        <w:t>taking corrective action in response to typical faults and inconsistencies</w:t>
      </w:r>
    </w:p>
    <w:p w:rsidR="00000000" w:rsidRPr="006275D6" w:rsidP="006275D6">
      <w:pPr>
        <w:pStyle w:val="ListBullet"/>
      </w:pPr>
      <w:r w:rsidRPr="006275D6">
        <w:t>liaising with other work areas in</w:t>
      </w:r>
      <w:r w:rsidRPr="006275D6">
        <w:t>volved the packaging process</w:t>
      </w:r>
    </w:p>
    <w:p w:rsidR="00000000" w:rsidRPr="006275D6" w:rsidP="006275D6">
      <w:pPr>
        <w:pStyle w:val="ListBullet"/>
      </w:pPr>
      <w:r w:rsidRPr="006275D6">
        <w:t>completing workplace records as required</w:t>
      </w:r>
    </w:p>
    <w:p w:rsidR="00000000" w:rsidRPr="006275D6" w:rsidP="006275D6">
      <w:pPr>
        <w:pStyle w:val="ListBullet"/>
      </w:pPr>
      <w:r w:rsidRPr="006275D6">
        <w:t>applying safe work practices and identifying health and safety in the workplace hazards and controls.</w:t>
      </w:r>
    </w:p>
    <w:p w:rsidR="00000000" w:rsidRPr="006275D6" w:rsidP="006275D6">
      <w:pPr>
        <w:pStyle w:val="AllowPageBreak"/>
      </w:pPr>
    </w:p>
    <w:p w:rsidR="00000000" w:rsidRPr="006275D6" w:rsidP="006275D6">
      <w:pPr>
        <w:pStyle w:val="Heading1"/>
      </w:pPr>
      <w:bookmarkStart w:id="3" w:name="O_993872"/>
      <w:bookmarkEnd w:id="3"/>
      <w:r w:rsidRPr="006275D6">
        <w:t>Knowledge Evidence</w:t>
      </w:r>
    </w:p>
    <w:p w:rsidR="00000000" w:rsidRPr="006275D6" w:rsidP="000A2D46">
      <w:pPr>
        <w:pStyle w:val="BodyText"/>
      </w:pPr>
      <w:r w:rsidRPr="006275D6">
        <w:t>An individual must be able to demonstrate the knowledge required to perform the tasks outlined in the elements and performance criteria of this unit. This includes knowledge of:</w:t>
      </w:r>
    </w:p>
    <w:p w:rsidR="00000000" w:rsidRPr="006275D6" w:rsidP="006275D6">
      <w:pPr>
        <w:pStyle w:val="ListBullet"/>
      </w:pPr>
      <w:r w:rsidRPr="006275D6">
        <w:t>purpose and principles of bottle filling equipment</w:t>
      </w:r>
    </w:p>
    <w:p w:rsidR="00000000" w:rsidRPr="006275D6" w:rsidP="006275D6">
      <w:pPr>
        <w:pStyle w:val="ListBullet"/>
      </w:pPr>
      <w:r w:rsidRPr="006275D6">
        <w:t>key features of bottle fil</w:t>
      </w:r>
      <w:r w:rsidRPr="006275D6">
        <w:t>ling equipment and components</w:t>
      </w:r>
    </w:p>
    <w:p w:rsidR="00000000" w:rsidRPr="006275D6" w:rsidP="006275D6">
      <w:pPr>
        <w:pStyle w:val="ListBullet"/>
      </w:pPr>
      <w:r w:rsidRPr="006275D6">
        <w:t>links to related processes</w:t>
      </w:r>
    </w:p>
    <w:p w:rsidR="00000000" w:rsidRPr="006275D6" w:rsidP="006275D6">
      <w:pPr>
        <w:pStyle w:val="ListBullet"/>
      </w:pPr>
      <w:r w:rsidRPr="006275D6">
        <w:t>effect of process stages on end product</w:t>
      </w:r>
    </w:p>
    <w:p w:rsidR="00000000" w:rsidRPr="006275D6" w:rsidP="006275D6">
      <w:pPr>
        <w:pStyle w:val="ListBullet"/>
      </w:pPr>
      <w:r w:rsidRPr="006275D6">
        <w:t>quality characteristics and uses of end product</w:t>
      </w:r>
    </w:p>
    <w:p w:rsidR="00000000" w:rsidRPr="006275D6" w:rsidP="006275D6">
      <w:pPr>
        <w:pStyle w:val="ListBullet"/>
      </w:pPr>
      <w:r w:rsidRPr="006275D6">
        <w:t>effect of product and materials on process outcomes</w:t>
      </w:r>
    </w:p>
    <w:p w:rsidR="00000000" w:rsidRPr="006275D6" w:rsidP="006275D6">
      <w:pPr>
        <w:pStyle w:val="ListBullet"/>
      </w:pPr>
      <w:r w:rsidRPr="006275D6">
        <w:t>emergency and troubleshooting procedures</w:t>
      </w:r>
    </w:p>
    <w:p w:rsidR="00000000" w:rsidRPr="006275D6" w:rsidP="006275D6">
      <w:pPr>
        <w:pStyle w:val="ListBullet"/>
      </w:pPr>
      <w:r w:rsidRPr="006275D6">
        <w:t>process specificat</w:t>
      </w:r>
      <w:r w:rsidRPr="006275D6">
        <w:t>ion, procedures and operating parameters</w:t>
      </w:r>
    </w:p>
    <w:p w:rsidR="00000000" w:rsidRPr="006275D6" w:rsidP="006275D6">
      <w:pPr>
        <w:pStyle w:val="ListBullet"/>
      </w:pPr>
      <w:r w:rsidRPr="006275D6">
        <w:t>equipment and instrumentation components, purpose and operation</w:t>
      </w:r>
    </w:p>
    <w:p w:rsidR="00000000" w:rsidRPr="006275D6" w:rsidP="006275D6">
      <w:pPr>
        <w:pStyle w:val="ListBullet"/>
      </w:pPr>
      <w:r w:rsidRPr="006275D6">
        <w:t>basic operating principles of process control systems where relevant</w:t>
      </w:r>
    </w:p>
    <w:p w:rsidR="00000000" w:rsidRPr="006275D6" w:rsidP="006275D6">
      <w:pPr>
        <w:pStyle w:val="ListBullet"/>
      </w:pPr>
      <w:r w:rsidRPr="006275D6">
        <w:t>significance and methods of monitoring control points</w:t>
      </w:r>
    </w:p>
    <w:p w:rsidR="00000000" w:rsidRPr="006275D6" w:rsidP="006275D6">
      <w:pPr>
        <w:pStyle w:val="ListBullet"/>
      </w:pPr>
      <w:r w:rsidRPr="006275D6">
        <w:t>common causes of variation a</w:t>
      </w:r>
      <w:r w:rsidRPr="006275D6">
        <w:t>nd corrective action required</w:t>
      </w:r>
    </w:p>
    <w:p w:rsidR="00000000" w:rsidRPr="006275D6" w:rsidP="006275D6">
      <w:pPr>
        <w:pStyle w:val="ListBullet"/>
      </w:pPr>
      <w:r w:rsidRPr="006275D6">
        <w:t>technological advances that include automation and use of robots</w:t>
      </w:r>
    </w:p>
    <w:p w:rsidR="00000000" w:rsidRPr="006275D6" w:rsidP="006275D6">
      <w:pPr>
        <w:pStyle w:val="ListBullet"/>
      </w:pPr>
      <w:r w:rsidRPr="006275D6">
        <w:t>health and safety in the workplace hazards and controls</w:t>
      </w:r>
    </w:p>
    <w:p w:rsidR="00000000" w:rsidRPr="006275D6" w:rsidP="006275D6">
      <w:pPr>
        <w:pStyle w:val="ListBullet"/>
      </w:pPr>
      <w:r w:rsidRPr="006275D6">
        <w:t>routine maintenance requirements</w:t>
      </w:r>
    </w:p>
    <w:p w:rsidR="00000000" w:rsidRPr="006275D6" w:rsidP="006275D6">
      <w:pPr>
        <w:pStyle w:val="ListBullet"/>
      </w:pPr>
      <w:r w:rsidRPr="006275D6">
        <w:t>lock-out and tag-out procedures</w:t>
      </w:r>
    </w:p>
    <w:p w:rsidR="00000000" w:rsidRPr="006275D6" w:rsidP="006275D6">
      <w:pPr>
        <w:pStyle w:val="ListBullet"/>
      </w:pPr>
      <w:r w:rsidRPr="006275D6">
        <w:t>procedures and responsibility for report</w:t>
      </w:r>
      <w:r w:rsidRPr="006275D6">
        <w:t>ing problems</w:t>
      </w:r>
    </w:p>
    <w:p w:rsidR="00000000" w:rsidRPr="006275D6" w:rsidP="006275D6">
      <w:pPr>
        <w:pStyle w:val="ListBullet"/>
      </w:pPr>
      <w:r w:rsidRPr="006275D6">
        <w:t>shutdown and cleaning requirements associated with changeovers and types of shutdown</w:t>
      </w:r>
    </w:p>
    <w:p w:rsidR="00000000" w:rsidRPr="006275D6" w:rsidP="006275D6">
      <w:pPr>
        <w:pStyle w:val="ListBullet"/>
      </w:pPr>
      <w:r w:rsidRPr="006275D6">
        <w:t>recording requirements and procedures.</w:t>
      </w:r>
    </w:p>
    <w:p w:rsidR="00000000" w:rsidRPr="006275D6" w:rsidP="006275D6">
      <w:pPr>
        <w:pStyle w:val="AllowPageBreak"/>
      </w:pPr>
    </w:p>
    <w:p w:rsidR="00000000" w:rsidRPr="006275D6" w:rsidP="006275D6">
      <w:pPr>
        <w:pStyle w:val="Heading1"/>
      </w:pPr>
      <w:bookmarkStart w:id="4" w:name="O_993873"/>
      <w:bookmarkEnd w:id="4"/>
      <w:r w:rsidRPr="006275D6">
        <w:t>Assessment Conditions</w:t>
      </w:r>
    </w:p>
    <w:p w:rsidR="00000000" w:rsidRPr="006275D6" w:rsidP="000A2D46">
      <w:pPr>
        <w:pStyle w:val="BodyText"/>
      </w:pPr>
      <w:r w:rsidRPr="006275D6">
        <w:t xml:space="preserve">Assessment of skills must take place under the following conditions: </w:t>
      </w:r>
    </w:p>
    <w:p w:rsidR="00000000" w:rsidRPr="006275D6" w:rsidP="006275D6">
      <w:pPr>
        <w:pStyle w:val="ListBullet"/>
      </w:pPr>
      <w:r w:rsidRPr="006275D6">
        <w:t>physical conditions:</w:t>
      </w:r>
    </w:p>
    <w:p w:rsidR="00000000" w:rsidRPr="006275D6" w:rsidP="006275D6">
      <w:pPr>
        <w:pStyle w:val="ListBullet2"/>
      </w:pPr>
      <w:r w:rsidRPr="006275D6">
        <w:t xml:space="preserve">skills must be demonstrated in a workplace setting or an environment that accurately represents a real workplace </w:t>
      </w:r>
    </w:p>
    <w:p w:rsidR="00000000" w:rsidRPr="006275D6" w:rsidP="006275D6">
      <w:pPr>
        <w:pStyle w:val="ListBullet"/>
      </w:pPr>
      <w:r w:rsidRPr="006275D6">
        <w:t>resources, equipment and materials:</w:t>
      </w:r>
    </w:p>
    <w:p w:rsidR="00000000" w:rsidRPr="006275D6" w:rsidP="006275D6">
      <w:pPr>
        <w:pStyle w:val="ListBullet2"/>
      </w:pPr>
      <w:r w:rsidRPr="006275D6">
        <w:t>bottling equipment</w:t>
      </w:r>
    </w:p>
    <w:p w:rsidR="00000000" w:rsidRPr="006275D6" w:rsidP="006275D6">
      <w:pPr>
        <w:pStyle w:val="ListBullet2"/>
      </w:pPr>
      <w:r w:rsidRPr="006275D6">
        <w:t>resources, tools and consumables</w:t>
      </w:r>
    </w:p>
    <w:p w:rsidR="00000000" w:rsidRPr="006275D6" w:rsidP="006275D6">
      <w:pPr>
        <w:pStyle w:val="ListBullet2"/>
      </w:pPr>
      <w:r w:rsidRPr="006275D6">
        <w:t>personal protective clothing a</w:t>
      </w:r>
      <w:r w:rsidRPr="006275D6">
        <w:t>nd equipment</w:t>
      </w:r>
    </w:p>
    <w:p w:rsidR="00000000" w:rsidRPr="006275D6" w:rsidP="006275D6">
      <w:pPr>
        <w:pStyle w:val="ListBullet2"/>
      </w:pPr>
      <w:r w:rsidRPr="006275D6">
        <w:t>products, consumables and materials for filling purposes</w:t>
      </w:r>
    </w:p>
    <w:p w:rsidR="00000000" w:rsidRPr="006275D6" w:rsidP="006275D6">
      <w:pPr>
        <w:pStyle w:val="ListBullet2"/>
      </w:pPr>
      <w:r w:rsidRPr="006275D6">
        <w:t>cleaning procedures, materials and equipment</w:t>
      </w:r>
    </w:p>
    <w:p w:rsidR="00000000" w:rsidRPr="006275D6" w:rsidP="006275D6">
      <w:pPr>
        <w:pStyle w:val="ListBullet2"/>
      </w:pPr>
      <w:r w:rsidRPr="006275D6">
        <w:t>documentation and recording requirements and procedures</w:t>
      </w:r>
    </w:p>
    <w:p w:rsidR="00000000" w:rsidRPr="006275D6" w:rsidP="006275D6">
      <w:pPr>
        <w:pStyle w:val="ListBullet"/>
      </w:pPr>
      <w:r w:rsidRPr="006275D6">
        <w:t>specifications:</w:t>
      </w:r>
    </w:p>
    <w:p w:rsidR="00000000" w:rsidRPr="006275D6" w:rsidP="006275D6">
      <w:pPr>
        <w:pStyle w:val="ListBullet2"/>
      </w:pPr>
      <w:r w:rsidRPr="006275D6">
        <w:t>specifications and schedules</w:t>
      </w:r>
    </w:p>
    <w:p w:rsidR="00000000" w:rsidRPr="006275D6" w:rsidP="006275D6">
      <w:pPr>
        <w:pStyle w:val="ListBullet2"/>
      </w:pPr>
      <w:r w:rsidRPr="006275D6">
        <w:t>equipment operating instructions, service records and corresponding information</w:t>
      </w:r>
    </w:p>
    <w:p w:rsidR="00000000" w:rsidRPr="006275D6" w:rsidP="006275D6">
      <w:pPr>
        <w:pStyle w:val="BodyText"/>
      </w:pPr>
    </w:p>
    <w:p w:rsidR="00000000" w:rsidRPr="006275D6" w:rsidP="000A2D46">
      <w:pPr>
        <w:pStyle w:val="BodyText"/>
      </w:pPr>
      <w:r w:rsidRPr="006275D6">
        <w:t>Assessors of this unit must satisfy the requirements for assessors in applicable vocational education and training legislation, frameworks and/or standards.</w:t>
      </w:r>
    </w:p>
    <w:p w:rsidR="00000000" w:rsidRPr="006275D6" w:rsidP="006275D6">
      <w:pPr>
        <w:pStyle w:val="Heading1"/>
      </w:pPr>
      <w:bookmarkStart w:id="5" w:name="O_993876"/>
      <w:bookmarkEnd w:id="5"/>
      <w:r w:rsidRPr="006275D6">
        <w:t>L</w:t>
      </w:r>
      <w:r w:rsidRPr="006275D6">
        <w:t>inks</w:t>
      </w:r>
    </w:p>
    <w:p w:rsidR="00000000" w:rsidRPr="006275D6" w:rsidP="000A2D46">
      <w:pPr>
        <w:pStyle w:val="BodyText"/>
      </w:pPr>
      <w:r w:rsidRPr="006275D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058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75D6" w:rsidP="006275D6"/>
    <w:sectPr w:rsidSect="00627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D6" w:rsidRPr="000A2D46" w:rsidP="000A2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6" w:rsidP="00627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D46" w:rsidP="00627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2D46" w:rsidP="00627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5D6" w:rsidRPr="000A2D46" w:rsidP="000A2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6" w:rsidRPr="002D2AF8" w:rsidP="00627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FBPBPG3001 Operate the bottle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A2D46" w:rsidP="00627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83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8A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C0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5D6"/>
  </w:style>
  <w:style w:type="character" w:customStyle="1" w:styleId="Heading1Char">
    <w:name w:val="Heading 1 Char"/>
    <w:basedOn w:val="DefaultParagraphFont"/>
    <w:link w:val="Heading1"/>
    <w:rsid w:val="00627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5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5D6"/>
    <w:rPr>
      <w:b/>
      <w:spacing w:val="0"/>
    </w:rPr>
  </w:style>
  <w:style w:type="paragraph" w:styleId="ListBullet2">
    <w:name w:val="List Bullet 2"/>
    <w:basedOn w:val="List2"/>
    <w:rsid w:val="006275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5D6"/>
    <w:rPr>
      <w:i/>
    </w:rPr>
  </w:style>
  <w:style w:type="paragraph" w:styleId="Caption">
    <w:name w:val="caption"/>
    <w:basedOn w:val="BodyText"/>
    <w:next w:val="Normal"/>
    <w:qFormat/>
    <w:rsid w:val="00627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5D6"/>
  </w:style>
  <w:style w:type="paragraph" w:styleId="TableofFigures">
    <w:name w:val="table of figures"/>
    <w:basedOn w:val="Normal"/>
    <w:next w:val="Normal"/>
    <w:semiHidden/>
    <w:rsid w:val="00627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5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5D6"/>
    <w:rPr>
      <w:rFonts w:ascii="Wingdings" w:hAnsi="Wingdings"/>
    </w:rPr>
  </w:style>
  <w:style w:type="paragraph" w:customStyle="1" w:styleId="TableHeading">
    <w:name w:val="Table Heading"/>
    <w:basedOn w:val="HeadingBase"/>
    <w:rsid w:val="00627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5D6"/>
    <w:rPr>
      <w:color w:val="0033CC"/>
      <w:u w:val="none"/>
    </w:rPr>
  </w:style>
  <w:style w:type="paragraph" w:customStyle="1" w:styleId="BodyTextRight">
    <w:name w:val="Body Text Right"/>
    <w:basedOn w:val="BodyText"/>
    <w:rsid w:val="00627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5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5D6"/>
    <w:rPr>
      <w:sz w:val="32"/>
    </w:rPr>
  </w:style>
  <w:style w:type="paragraph" w:customStyle="1" w:styleId="HeadingProcedure">
    <w:name w:val="Heading Procedure"/>
    <w:basedOn w:val="HeadingBase"/>
    <w:next w:val="Normal"/>
    <w:rsid w:val="00627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5D6"/>
    <w:pPr>
      <w:spacing w:before="60" w:after="60"/>
    </w:pPr>
  </w:style>
  <w:style w:type="paragraph" w:styleId="ListContinue">
    <w:name w:val="List Continue"/>
    <w:basedOn w:val="List"/>
    <w:rsid w:val="006275D6"/>
    <w:pPr>
      <w:ind w:firstLine="0"/>
    </w:pPr>
  </w:style>
  <w:style w:type="paragraph" w:customStyle="1" w:styleId="ListNote">
    <w:name w:val="List Note"/>
    <w:basedOn w:val="List"/>
    <w:rsid w:val="00627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5D6"/>
    <w:rPr>
      <w:rFonts w:ascii="Courier New" w:hAnsi="Courier New"/>
    </w:rPr>
  </w:style>
  <w:style w:type="paragraph" w:customStyle="1" w:styleId="NoteBullet">
    <w:name w:val="Note Bullet"/>
    <w:basedOn w:val="Note"/>
    <w:rsid w:val="00627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5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5D6"/>
    <w:rPr>
      <w:b/>
      <w:smallCaps/>
    </w:rPr>
  </w:style>
  <w:style w:type="paragraph" w:customStyle="1" w:styleId="TableListNumber">
    <w:name w:val="Table List Number"/>
    <w:basedOn w:val="ListNumber"/>
    <w:rsid w:val="00627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5D6"/>
    <w:pPr>
      <w:numPr>
        <w:numId w:val="9"/>
      </w:numPr>
    </w:pPr>
  </w:style>
  <w:style w:type="paragraph" w:customStyle="1" w:styleId="ListAlpha2">
    <w:name w:val="List Alpha 2"/>
    <w:basedOn w:val="List2"/>
    <w:rsid w:val="006275D6"/>
    <w:pPr>
      <w:numPr>
        <w:numId w:val="8"/>
      </w:numPr>
    </w:pPr>
  </w:style>
  <w:style w:type="paragraph" w:styleId="List2">
    <w:name w:val="List 2"/>
    <w:basedOn w:val="BodyText"/>
    <w:rsid w:val="00627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5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5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5D6"/>
    <w:pPr>
      <w:numPr>
        <w:numId w:val="4"/>
      </w:numPr>
    </w:pPr>
  </w:style>
  <w:style w:type="paragraph" w:styleId="ListContinue2">
    <w:name w:val="List Continue 2"/>
    <w:basedOn w:val="List2"/>
    <w:rsid w:val="006275D6"/>
    <w:pPr>
      <w:ind w:firstLine="0"/>
    </w:pPr>
  </w:style>
  <w:style w:type="paragraph" w:styleId="ListContinue3">
    <w:name w:val="List Continue 3"/>
    <w:basedOn w:val="List3"/>
    <w:rsid w:val="006275D6"/>
    <w:pPr>
      <w:ind w:left="1021" w:firstLine="0"/>
    </w:pPr>
  </w:style>
  <w:style w:type="paragraph" w:styleId="ListContinue4">
    <w:name w:val="List Continue 4"/>
    <w:basedOn w:val="List4"/>
    <w:rsid w:val="006275D6"/>
    <w:pPr>
      <w:ind w:firstLine="0"/>
    </w:pPr>
  </w:style>
  <w:style w:type="paragraph" w:styleId="ListContinue5">
    <w:name w:val="List Continue 5"/>
    <w:basedOn w:val="List5"/>
    <w:rsid w:val="006275D6"/>
    <w:pPr>
      <w:ind w:firstLine="0"/>
    </w:pPr>
  </w:style>
  <w:style w:type="paragraph" w:styleId="ListNumber3">
    <w:name w:val="List Number 3"/>
    <w:basedOn w:val="List3"/>
    <w:rsid w:val="006275D6"/>
    <w:pPr>
      <w:numPr>
        <w:numId w:val="5"/>
      </w:numPr>
    </w:pPr>
  </w:style>
  <w:style w:type="paragraph" w:styleId="ListNumber4">
    <w:name w:val="List Number 4"/>
    <w:basedOn w:val="List4"/>
    <w:rsid w:val="006275D6"/>
    <w:pPr>
      <w:numPr>
        <w:numId w:val="6"/>
      </w:numPr>
    </w:pPr>
  </w:style>
  <w:style w:type="paragraph" w:styleId="ListNumber5">
    <w:name w:val="List Number 5"/>
    <w:basedOn w:val="List5"/>
    <w:rsid w:val="006275D6"/>
    <w:pPr>
      <w:numPr>
        <w:numId w:val="7"/>
      </w:numPr>
    </w:pPr>
  </w:style>
  <w:style w:type="paragraph" w:styleId="BlockText">
    <w:name w:val="Block Text"/>
    <w:basedOn w:val="Normal"/>
    <w:rsid w:val="00627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5D6"/>
    <w:rPr>
      <w:sz w:val="16"/>
      <w:vertAlign w:val="superscript"/>
    </w:rPr>
  </w:style>
  <w:style w:type="character" w:customStyle="1" w:styleId="Symbols">
    <w:name w:val="Symbols"/>
    <w:basedOn w:val="DefaultParagraphFont"/>
    <w:rsid w:val="006275D6"/>
    <w:rPr>
      <w:rFonts w:ascii="Symbol" w:hAnsi="Symbol"/>
    </w:rPr>
  </w:style>
  <w:style w:type="character" w:customStyle="1" w:styleId="MenuOptions">
    <w:name w:val="Menu Options"/>
    <w:basedOn w:val="DefaultParagraphFont"/>
    <w:rsid w:val="00627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5D6"/>
    <w:rPr>
      <w:b/>
    </w:rPr>
  </w:style>
  <w:style w:type="character" w:customStyle="1" w:styleId="Underlined">
    <w:name w:val="Underlined"/>
    <w:basedOn w:val="DefaultParagraphFont"/>
    <w:rsid w:val="006275D6"/>
    <w:rPr>
      <w:u w:val="single"/>
    </w:rPr>
  </w:style>
  <w:style w:type="paragraph" w:customStyle="1" w:styleId="TableBodyTextRight">
    <w:name w:val="Table Body Text Right"/>
    <w:basedOn w:val="TableBodyText"/>
    <w:rsid w:val="00627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5D6"/>
    <w:rPr>
      <w:sz w:val="18"/>
    </w:rPr>
  </w:style>
  <w:style w:type="paragraph" w:customStyle="1" w:styleId="BodySmallRight">
    <w:name w:val="Body Small Right"/>
    <w:basedOn w:val="BodyTextRight"/>
    <w:rsid w:val="006275D6"/>
    <w:rPr>
      <w:sz w:val="18"/>
      <w:szCs w:val="18"/>
    </w:rPr>
  </w:style>
  <w:style w:type="paragraph" w:customStyle="1" w:styleId="MarginEdition">
    <w:name w:val="Margin Edition"/>
    <w:basedOn w:val="MarginNote"/>
    <w:rsid w:val="00627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5D6"/>
    <w:rPr>
      <w:sz w:val="2"/>
      <w:szCs w:val="2"/>
    </w:rPr>
  </w:style>
  <w:style w:type="character" w:customStyle="1" w:styleId="Small">
    <w:name w:val="Small"/>
    <w:basedOn w:val="DefaultParagraphFont"/>
    <w:rsid w:val="006275D6"/>
    <w:rPr>
      <w:sz w:val="16"/>
    </w:rPr>
  </w:style>
  <w:style w:type="paragraph" w:customStyle="1" w:styleId="WideTable">
    <w:name w:val="Wide Table"/>
    <w:basedOn w:val="Normal"/>
    <w:rsid w:val="00627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5D6"/>
  </w:style>
  <w:style w:type="paragraph" w:styleId="Quote">
    <w:name w:val="Quote"/>
    <w:basedOn w:val="Heading1"/>
    <w:link w:val="QuoteChar"/>
    <w:qFormat/>
    <w:rsid w:val="00627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5D6"/>
    <w:pPr>
      <w:pageBreakBefore/>
    </w:pPr>
  </w:style>
  <w:style w:type="paragraph" w:customStyle="1" w:styleId="Border">
    <w:name w:val="Border"/>
    <w:basedOn w:val="Normal"/>
    <w:qFormat/>
    <w:rsid w:val="00627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5D6"/>
    <w:rPr>
      <w:u w:val="single"/>
    </w:rPr>
  </w:style>
  <w:style w:type="character" w:customStyle="1" w:styleId="BoldandItalics">
    <w:name w:val="Bold and Italics"/>
    <w:qFormat/>
    <w:rsid w:val="006275D6"/>
    <w:rPr>
      <w:b/>
      <w:i/>
      <w:u w:val="none"/>
    </w:rPr>
  </w:style>
  <w:style w:type="paragraph" w:styleId="BalloonText">
    <w:name w:val="Balloon Text"/>
    <w:basedOn w:val="Normal"/>
    <w:link w:val="BalloonTextChar"/>
    <w:rsid w:val="00627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5D6"/>
    <w:pPr>
      <w:spacing w:before="0" w:after="0"/>
    </w:pPr>
  </w:style>
  <w:style w:type="paragraph" w:customStyle="1" w:styleId="BodyTextBold">
    <w:name w:val="Body Text Bold"/>
    <w:basedOn w:val="BodyText"/>
    <w:qFormat/>
    <w:rsid w:val="006275D6"/>
    <w:rPr>
      <w:b/>
    </w:rPr>
  </w:style>
  <w:style w:type="character" w:styleId="Hyperlink">
    <w:name w:val="Hyperlink"/>
    <w:basedOn w:val="DefaultParagraphFont"/>
    <w:uiPriority w:val="99"/>
    <w:unhideWhenUsed/>
    <w:rsid w:val="000A2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3297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FBPBPG3001 Operate the bottle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2023-01-26T21:50:00Z</dcterms:created>
  <dcterms:modified xsi:type="dcterms:W3CDTF">2023-01-26T21:50:00Z</dcterms:modified>
</cp:coreProperties>
</file>