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314" w:rsidP="006D03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FBPBPG2010 Operate a case packing process</w:t>
      </w:r>
      <w:r>
        <w:fldChar w:fldCharType="end"/>
      </w:r>
    </w:p>
    <w:p w:rsidR="006D0314" w:rsidP="006D0314">
      <w:pPr>
        <w:pStyle w:val="Version"/>
        <w:sectPr w:rsidSect="00560F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F53" w:rsidP="00560F53">
      <w:pPr>
        <w:pStyle w:val="SuperHeading"/>
      </w:pPr>
      <w:r w:rsidRPr="00560F53">
        <w:t>FBPBPG2010 Operate a case packing process</w:t>
      </w:r>
    </w:p>
    <w:p w:rsidR="00000000" w:rsidRPr="00560F53" w:rsidP="00560F53">
      <w:pPr>
        <w:pStyle w:val="Heading1"/>
      </w:pPr>
      <w:bookmarkStart w:id="1" w:name="O_1186099"/>
      <w:bookmarkEnd w:id="1"/>
      <w:r w:rsidRPr="00560F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0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Bold"/>
              <w:rPr>
                <w:lang w:val="en-NZ"/>
              </w:rPr>
            </w:pPr>
            <w:r w:rsidRPr="00560F5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Bold"/>
              <w:rPr>
                <w:lang w:val="en-NZ"/>
              </w:rPr>
            </w:pPr>
            <w:r w:rsidRPr="00560F53">
              <w:t>Comments</w:t>
            </w:r>
          </w:p>
        </w:tc>
      </w:tr>
      <w:tr w:rsidTr="00560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"/>
              <w:rPr>
                <w:lang w:val="en-NZ"/>
              </w:rPr>
            </w:pPr>
            <w:r w:rsidRPr="00560F5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F53" w:rsidP="00560F53">
            <w:pPr>
              <w:pStyle w:val="BodyText"/>
            </w:pPr>
            <w:r w:rsidRPr="00560F53">
              <w:t>This version released with FBP Food, Beverage and Pharmaceutical Training Package Version 6.0.</w:t>
            </w:r>
          </w:p>
        </w:tc>
      </w:tr>
    </w:tbl>
    <w:p w:rsidR="00000000" w:rsidRPr="00560F53" w:rsidP="00560F53">
      <w:pPr>
        <w:pStyle w:val="BodyText"/>
      </w:pPr>
    </w:p>
    <w:p w:rsidR="00000000" w:rsidRPr="00560F53" w:rsidP="00560F53">
      <w:pPr>
        <w:pStyle w:val="AllowPageBreak"/>
      </w:pPr>
    </w:p>
    <w:p w:rsidR="00000000" w:rsidRPr="00560F53" w:rsidP="00560F53">
      <w:pPr>
        <w:pStyle w:val="Heading1"/>
      </w:pPr>
      <w:bookmarkStart w:id="2" w:name="O_1186100"/>
      <w:bookmarkEnd w:id="2"/>
      <w:r w:rsidRPr="00560F53">
        <w:t>Application</w:t>
      </w:r>
    </w:p>
    <w:p w:rsidR="00000000" w:rsidRPr="00560F53" w:rsidP="006D0314">
      <w:pPr>
        <w:pStyle w:val="BodyText"/>
      </w:pPr>
      <w:r w:rsidRPr="00560F53">
        <w:t xml:space="preserve">This unit of competency describes the skills and knowledge required to set up, </w:t>
      </w:r>
      <w:r w:rsidRPr="00560F53">
        <w:t>operate, adjust and shut down a secondary packaging process used to form trays or boxes, load and position product, and seal the package.</w:t>
      </w:r>
    </w:p>
    <w:p w:rsidR="00000000" w:rsidRPr="00560F53" w:rsidP="006D0314">
      <w:pPr>
        <w:pStyle w:val="BodyText"/>
      </w:pPr>
      <w:r w:rsidRPr="00560F53">
        <w:t>This unit applies to individuals who work under general supervision and in a food processing packing environment. It t</w:t>
      </w:r>
      <w:r w:rsidRPr="00560F53">
        <w:t>ypically applies to the worker responsible for applying basic operating principles to the operation and monitoring of a case packing process and associated equipment. Case packers may be configured as side loading, wrap around, drop, or pick and place pack</w:t>
      </w:r>
      <w:r w:rsidRPr="00560F53">
        <w:t>ers.</w:t>
      </w:r>
    </w:p>
    <w:p w:rsidR="00000000" w:rsidRPr="00560F53" w:rsidP="006D0314">
      <w:pPr>
        <w:pStyle w:val="BodyText"/>
      </w:pPr>
      <w:r w:rsidRPr="00560F53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560F53" w:rsidP="006D0314">
      <w:pPr>
        <w:pStyle w:val="BodyText"/>
      </w:pPr>
      <w:r w:rsidRPr="00560F53">
        <w:t>No licensing, legislative or certification requi</w:t>
      </w:r>
      <w:r w:rsidRPr="00560F53">
        <w:t>rements apply to this unit at the time of publication.</w:t>
      </w:r>
    </w:p>
    <w:p w:rsidR="00000000" w:rsidRPr="00560F53" w:rsidP="00560F53">
      <w:pPr>
        <w:pStyle w:val="Heading1"/>
      </w:pPr>
      <w:bookmarkStart w:id="3" w:name="O_1186101"/>
      <w:bookmarkEnd w:id="3"/>
      <w:r w:rsidRPr="00560F53">
        <w:t>Pre-requisite Unit</w:t>
      </w:r>
    </w:p>
    <w:p w:rsidR="00000000" w:rsidRPr="00560F53" w:rsidP="006D0314">
      <w:pPr>
        <w:pStyle w:val="BodyText"/>
      </w:pPr>
      <w:r w:rsidRPr="00560F53">
        <w:t>Nil</w:t>
      </w:r>
    </w:p>
    <w:p w:rsidR="00000000" w:rsidRPr="00560F53" w:rsidP="00560F53">
      <w:pPr>
        <w:pStyle w:val="Heading1"/>
      </w:pPr>
      <w:bookmarkStart w:id="4" w:name="O_1186103"/>
      <w:bookmarkEnd w:id="4"/>
      <w:r w:rsidRPr="00560F53">
        <w:t>Unit Sector</w:t>
      </w:r>
    </w:p>
    <w:p w:rsidR="00000000" w:rsidRPr="00560F53" w:rsidP="006D0314">
      <w:pPr>
        <w:pStyle w:val="BodyText"/>
      </w:pPr>
      <w:r w:rsidRPr="00560F53">
        <w:t>Bottling and Packaging (BPG)</w:t>
      </w:r>
    </w:p>
    <w:p w:rsidR="00000000" w:rsidRPr="00560F53" w:rsidP="00560F53">
      <w:pPr>
        <w:pStyle w:val="Heading1"/>
      </w:pPr>
      <w:bookmarkStart w:id="5" w:name="O_1186104"/>
      <w:bookmarkEnd w:id="5"/>
      <w:r w:rsidRPr="00560F5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0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Bold"/>
              <w:rPr>
                <w:lang w:val="en-NZ"/>
              </w:rPr>
            </w:pPr>
            <w:r w:rsidRPr="00560F5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Bold"/>
              <w:rPr>
                <w:lang w:val="en-NZ"/>
              </w:rPr>
            </w:pPr>
            <w:r w:rsidRPr="00560F53">
              <w:t>Performance Criteria</w:t>
            </w:r>
          </w:p>
        </w:tc>
      </w:tr>
      <w:tr w:rsidTr="006D0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F53" w:rsidP="00560F53">
            <w:pPr>
              <w:pStyle w:val="BodyText"/>
            </w:pPr>
            <w:r w:rsidRPr="00560F5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"/>
              <w:rPr>
                <w:lang w:val="en-NZ"/>
              </w:rPr>
            </w:pPr>
            <w:r w:rsidRPr="00560F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0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"/>
              <w:rPr>
                <w:lang w:val="en-NZ"/>
              </w:rPr>
            </w:pPr>
            <w:r w:rsidRPr="00560F53">
              <w:t xml:space="preserve">1. Prepare the case </w:t>
            </w:r>
            <w:r w:rsidRPr="00560F53">
              <w:t>packing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F53" w:rsidP="00560F53">
            <w:pPr>
              <w:pStyle w:val="BodyText"/>
            </w:pPr>
            <w:r w:rsidRPr="00560F53">
              <w:t>1.1 Confirm work instructions and clarify where requi</w:t>
            </w:r>
            <w:r w:rsidRPr="00560F53">
              <w:t>red</w:t>
            </w:r>
          </w:p>
          <w:p w:rsidR="00000000" w:rsidRPr="00560F53" w:rsidP="00560F53">
            <w:pPr>
              <w:pStyle w:val="BodyText"/>
            </w:pPr>
            <w:r w:rsidRPr="00560F53">
              <w:t>1.2 Identify health and safety hazards and inform supervisor</w:t>
            </w:r>
          </w:p>
          <w:p w:rsidR="00000000" w:rsidRPr="00560F53" w:rsidP="00560F53">
            <w:pPr>
              <w:pStyle w:val="BodyText"/>
            </w:pPr>
            <w:r w:rsidRPr="00560F53">
              <w:t>1.3 Wear appropriate personal protective equipment (PPE), and ensure correct fit</w:t>
            </w:r>
          </w:p>
          <w:p w:rsidR="00000000" w:rsidRPr="00560F53" w:rsidP="00560F53">
            <w:pPr>
              <w:pStyle w:val="BodyText"/>
            </w:pPr>
            <w:r w:rsidRPr="00560F53">
              <w:t>1.4 Confirm that packaged product and packaging components and consumables are available to meet production and food safety requirements</w:t>
            </w:r>
          </w:p>
          <w:p w:rsidR="00000000" w:rsidRPr="00560F53" w:rsidP="00560F53">
            <w:pPr>
              <w:pStyle w:val="BodyText"/>
            </w:pPr>
            <w:r w:rsidRPr="00560F53">
              <w:t>1.5 Carry out pre-start checks on process and related equipment to confirm readiness for use according to workplace pro</w:t>
            </w:r>
            <w:r w:rsidRPr="00560F53">
              <w:t>cedures</w:t>
            </w:r>
          </w:p>
          <w:p w:rsidR="00000000" w:rsidRPr="00560F53" w:rsidP="00560F53">
            <w:pPr>
              <w:pStyle w:val="BodyText"/>
            </w:pPr>
            <w:r w:rsidRPr="00560F53">
              <w:t>1.6 Load or position packaging components and consumables according to workplace procedures and safety requirements</w:t>
            </w:r>
          </w:p>
          <w:p w:rsidR="00000000" w:rsidP="00560F53">
            <w:pPr>
              <w:pStyle w:val="BodyText"/>
              <w:rPr>
                <w:lang w:val="en-NZ"/>
              </w:rPr>
            </w:pPr>
            <w:r w:rsidRPr="00560F53">
              <w:t>1.7 Set parameters to meet safety and packaging requirements</w:t>
            </w:r>
          </w:p>
        </w:tc>
      </w:tr>
      <w:tr w:rsidTr="006D0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"/>
              <w:rPr>
                <w:lang w:val="en-NZ"/>
              </w:rPr>
            </w:pPr>
            <w:r w:rsidRPr="00560F53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F53" w:rsidP="00560F53">
            <w:pPr>
              <w:pStyle w:val="BodyText"/>
            </w:pPr>
            <w:r w:rsidRPr="00560F53">
              <w:t>2.1 Start, operate and monitor the pr</w:t>
            </w:r>
            <w:r w:rsidRPr="00560F53">
              <w:t>ocess for variation in operating conditions according to safe work procedures</w:t>
            </w:r>
          </w:p>
          <w:p w:rsidR="00000000" w:rsidRPr="00560F53" w:rsidP="00560F53">
            <w:pPr>
              <w:pStyle w:val="BodyText"/>
            </w:pPr>
            <w:r w:rsidRPr="00560F53">
              <w:t>2.2 Report any variation in equipment operation according to workplace procedures</w:t>
            </w:r>
          </w:p>
          <w:p w:rsidR="00000000" w:rsidRPr="00560F53" w:rsidP="00560F53">
            <w:pPr>
              <w:pStyle w:val="BodyText"/>
            </w:pPr>
            <w:r w:rsidRPr="00560F53">
              <w:t>2.3 Monitor packaging quality and packaging appearance to confirm that specifications are met</w:t>
            </w:r>
          </w:p>
          <w:p w:rsidR="00000000" w:rsidRPr="00560F53" w:rsidP="00560F53">
            <w:pPr>
              <w:pStyle w:val="BodyText"/>
            </w:pPr>
            <w:r w:rsidRPr="00560F53">
              <w:t>2.</w:t>
            </w:r>
            <w:r w:rsidRPr="00560F53">
              <w:t>4 Identify, adjust and report out-of-specification process outcomes according to workplace requirements</w:t>
            </w:r>
          </w:p>
          <w:p w:rsidR="00000000" w:rsidP="00560F53">
            <w:pPr>
              <w:pStyle w:val="BodyText"/>
              <w:rPr>
                <w:lang w:val="en-NZ"/>
              </w:rPr>
            </w:pPr>
            <w:r w:rsidRPr="00560F53">
              <w:t>2.5 Follow and apply workplace cleaning procedures and environmental requirements</w:t>
            </w:r>
          </w:p>
        </w:tc>
      </w:tr>
      <w:tr w:rsidTr="006D0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"/>
              <w:rPr>
                <w:lang w:val="en-NZ"/>
              </w:rPr>
            </w:pPr>
            <w:r w:rsidRPr="00560F53">
              <w:t>3. Shut down the case packing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F53" w:rsidP="00560F53">
            <w:pPr>
              <w:pStyle w:val="BodyText"/>
            </w:pPr>
            <w:r w:rsidRPr="00560F53">
              <w:t>3.1 Identify the appropriate sh</w:t>
            </w:r>
            <w:r w:rsidRPr="00560F53">
              <w:t>utdown procedure, and implement safely according to operating procedures</w:t>
            </w:r>
          </w:p>
          <w:p w:rsidR="00000000" w:rsidRPr="00560F53" w:rsidP="00560F53">
            <w:pPr>
              <w:pStyle w:val="BodyText"/>
            </w:pPr>
            <w:r w:rsidRPr="00560F53">
              <w:t>3.2 Identify and report maintenance requirements according to workplace procedures</w:t>
            </w:r>
          </w:p>
          <w:p w:rsidR="00000000" w:rsidRPr="00560F53" w:rsidP="00560F53">
            <w:pPr>
              <w:pStyle w:val="BodyText"/>
            </w:pPr>
            <w:r w:rsidRPr="00560F53">
              <w:t>3.3 Maintain workplace records according to workplace procedures</w:t>
            </w:r>
          </w:p>
        </w:tc>
      </w:tr>
    </w:tbl>
    <w:p w:rsidR="00000000" w:rsidRPr="00560F53" w:rsidP="00560F53">
      <w:pPr>
        <w:pStyle w:val="BodyText"/>
      </w:pPr>
    </w:p>
    <w:p w:rsidR="00000000" w:rsidRPr="00560F53" w:rsidP="00560F53">
      <w:pPr>
        <w:pStyle w:val="AllowPageBreak"/>
      </w:pPr>
    </w:p>
    <w:p w:rsidR="00000000" w:rsidRPr="00560F53" w:rsidP="00560F53">
      <w:pPr>
        <w:pStyle w:val="Heading1"/>
      </w:pPr>
      <w:bookmarkStart w:id="6" w:name="O_1186105"/>
      <w:bookmarkEnd w:id="6"/>
      <w:r w:rsidRPr="00560F53">
        <w:t>Foundation Ski</w:t>
      </w:r>
      <w:r w:rsidRPr="00560F53">
        <w:t>lls</w:t>
      </w:r>
    </w:p>
    <w:p w:rsidR="00000000" w:rsidRPr="006D0314" w:rsidP="006D0314">
      <w:pPr>
        <w:pStyle w:val="BodyText"/>
        <w:rPr>
          <w:i/>
        </w:rPr>
      </w:pPr>
      <w:r w:rsidRPr="006D031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0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Bold"/>
              <w:rPr>
                <w:lang w:val="en-NZ"/>
              </w:rPr>
            </w:pPr>
            <w:r w:rsidRPr="00560F5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Bold"/>
              <w:rPr>
                <w:lang w:val="en-NZ"/>
              </w:rPr>
            </w:pPr>
            <w:r w:rsidRPr="00560F53">
              <w:t>Description</w:t>
            </w:r>
          </w:p>
        </w:tc>
      </w:tr>
      <w:tr w:rsidTr="00560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"/>
              <w:rPr>
                <w:lang w:val="en-NZ"/>
              </w:rPr>
            </w:pPr>
            <w:r w:rsidRPr="00560F5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F53" w:rsidP="00560F53">
            <w:pPr>
              <w:pStyle w:val="ListBullet"/>
            </w:pPr>
            <w:r w:rsidRPr="00560F53">
              <w:t>Interpret workplace and standard operating procedures relevant to work task</w:t>
            </w:r>
          </w:p>
          <w:p w:rsidR="00000000" w:rsidP="00560F53">
            <w:pPr>
              <w:pStyle w:val="ListBullet"/>
              <w:rPr>
                <w:lang w:val="en-NZ"/>
              </w:rPr>
            </w:pPr>
            <w:r w:rsidRPr="00560F53">
              <w:t>Interpret packing operation requirements</w:t>
            </w:r>
          </w:p>
        </w:tc>
      </w:tr>
      <w:tr w:rsidTr="00560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"/>
              <w:rPr>
                <w:lang w:val="en-NZ"/>
              </w:rPr>
            </w:pPr>
            <w:r w:rsidRPr="00560F5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ListBullet"/>
              <w:rPr>
                <w:lang w:val="en-NZ"/>
              </w:rPr>
            </w:pPr>
            <w:r w:rsidRPr="00560F53">
              <w:t>Record operating, routine maintenance and shutdown information using digital and/or paper-based formats</w:t>
            </w:r>
          </w:p>
        </w:tc>
      </w:tr>
      <w:tr w:rsidTr="00560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"/>
              <w:rPr>
                <w:lang w:val="en-NZ"/>
              </w:rPr>
            </w:pPr>
            <w:r w:rsidRPr="00560F5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F53" w:rsidP="00560F53">
            <w:pPr>
              <w:pStyle w:val="ListBullet"/>
            </w:pPr>
            <w:r w:rsidRPr="00560F53">
              <w:t>Monitor and interpret production and process control indicators and data</w:t>
            </w:r>
          </w:p>
          <w:p w:rsidR="00000000" w:rsidRPr="00560F53" w:rsidP="00560F53">
            <w:pPr>
              <w:pStyle w:val="ListBullet"/>
            </w:pPr>
            <w:r w:rsidRPr="00560F53">
              <w:t>Monitor supply and flow of materials to and from the process</w:t>
            </w:r>
          </w:p>
        </w:tc>
      </w:tr>
    </w:tbl>
    <w:p w:rsidR="00000000" w:rsidRPr="00560F53" w:rsidP="00560F53">
      <w:pPr>
        <w:pStyle w:val="BodyText"/>
      </w:pPr>
    </w:p>
    <w:p w:rsidR="00000000" w:rsidRPr="00560F53" w:rsidP="00560F53">
      <w:pPr>
        <w:pStyle w:val="AllowPageBreak"/>
      </w:pPr>
    </w:p>
    <w:p w:rsidR="00000000" w:rsidRPr="00560F53" w:rsidP="00560F53">
      <w:pPr>
        <w:pStyle w:val="Heading1"/>
      </w:pPr>
      <w:bookmarkStart w:id="7" w:name="O_1186107"/>
      <w:bookmarkEnd w:id="7"/>
      <w:r w:rsidRPr="00560F5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60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Bold"/>
              <w:rPr>
                <w:lang w:val="en-NZ"/>
              </w:rPr>
            </w:pPr>
            <w:r w:rsidRPr="00560F5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Bold"/>
              <w:rPr>
                <w:lang w:val="en-NZ"/>
              </w:rPr>
            </w:pPr>
            <w:r w:rsidRPr="00560F5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Bold"/>
              <w:rPr>
                <w:lang w:val="en-NZ"/>
              </w:rPr>
            </w:pPr>
            <w:r w:rsidRPr="00560F5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Bold"/>
              <w:rPr>
                <w:lang w:val="en-NZ"/>
              </w:rPr>
            </w:pPr>
            <w:r w:rsidRPr="00560F53">
              <w:t>Equivalence status</w:t>
            </w:r>
          </w:p>
        </w:tc>
      </w:tr>
      <w:tr w:rsidTr="00560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"/>
              <w:rPr>
                <w:lang w:val="en-NZ"/>
              </w:rPr>
            </w:pPr>
            <w:r w:rsidRPr="00560F53">
              <w:t>FBPBPG2010 Operate a case packing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"/>
              <w:rPr>
                <w:lang w:val="en-NZ"/>
              </w:rPr>
            </w:pPr>
            <w:r w:rsidRPr="00560F53">
              <w:t>FBPOPR2018 Operate a case packing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F53" w:rsidP="00560F53">
            <w:pPr>
              <w:pStyle w:val="BodyText"/>
            </w:pPr>
            <w:r w:rsidRPr="00560F53">
              <w:t>Updated sector code</w:t>
            </w:r>
          </w:p>
          <w:p w:rsidR="00000000" w:rsidRPr="00560F53" w:rsidP="00560F53">
            <w:pPr>
              <w:pStyle w:val="BodyText"/>
            </w:pPr>
            <w:r w:rsidRPr="00560F53">
              <w:t>Minor changes to Performance Criteria to clarify task</w:t>
            </w:r>
          </w:p>
          <w:p w:rsidR="00000000" w:rsidRPr="00560F53" w:rsidP="00560F53">
            <w:pPr>
              <w:pStyle w:val="BodyText"/>
            </w:pPr>
            <w:r w:rsidRPr="00560F53">
              <w:t>Foundation Skills refined</w:t>
            </w:r>
          </w:p>
          <w:p w:rsidR="00000000" w:rsidRPr="00560F53" w:rsidP="00560F53">
            <w:pPr>
              <w:pStyle w:val="BodyText"/>
            </w:pPr>
            <w:r w:rsidRPr="00560F53">
              <w:t>Performance Evidence clarified</w:t>
            </w:r>
          </w:p>
          <w:p w:rsidR="00000000" w:rsidP="00560F53">
            <w:pPr>
              <w:pStyle w:val="BodyText"/>
              <w:rPr>
                <w:lang w:val="en-NZ"/>
              </w:rPr>
            </w:pPr>
            <w:r w:rsidRPr="00560F53">
              <w:t>Minor changes to Know</w:t>
            </w:r>
            <w:r w:rsidRPr="00560F53">
              <w:t xml:space="preserve">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F53" w:rsidP="00560F53">
            <w:pPr>
              <w:pStyle w:val="BodyText"/>
            </w:pPr>
            <w:r w:rsidRPr="00560F53">
              <w:t xml:space="preserve">Equivalent </w:t>
            </w:r>
          </w:p>
        </w:tc>
      </w:tr>
    </w:tbl>
    <w:p w:rsidR="00000000" w:rsidRPr="00560F53" w:rsidP="00560F53">
      <w:pPr>
        <w:pStyle w:val="BodyText"/>
      </w:pPr>
    </w:p>
    <w:p w:rsidR="00000000" w:rsidRPr="00560F53" w:rsidP="00560F53">
      <w:pPr>
        <w:pStyle w:val="AllowPageBreak"/>
      </w:pPr>
    </w:p>
    <w:p w:rsidR="00000000" w:rsidRPr="00560F53" w:rsidP="00560F53">
      <w:pPr>
        <w:pStyle w:val="Heading1"/>
      </w:pPr>
      <w:bookmarkStart w:id="8" w:name="O_1186114"/>
      <w:bookmarkEnd w:id="8"/>
      <w:r w:rsidRPr="00560F53">
        <w:t>Links</w:t>
      </w:r>
    </w:p>
    <w:p w:rsidR="00000000" w:rsidRPr="00560F53" w:rsidP="006D0314">
      <w:pPr>
        <w:pStyle w:val="BodyText"/>
      </w:pPr>
      <w:r w:rsidRPr="00560F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2022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0F53" w:rsidP="006D0314">
      <w:pPr>
        <w:pStyle w:val="BodyText"/>
        <w:sectPr w:rsidSect="00560F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0F53" w:rsidP="00560F53">
      <w:pPr>
        <w:pStyle w:val="SuperHeading"/>
      </w:pPr>
      <w:r w:rsidRPr="00560F53">
        <w:t>Assessment Requirements for FBPBPG2010 Operate a case packing process</w:t>
      </w:r>
    </w:p>
    <w:p w:rsidR="00000000" w:rsidRPr="00560F53" w:rsidP="00560F53">
      <w:pPr>
        <w:pStyle w:val="Heading1"/>
      </w:pPr>
      <w:bookmarkStart w:id="9" w:name="O_1186109"/>
      <w:bookmarkEnd w:id="9"/>
      <w:r w:rsidRPr="00560F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0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Bold"/>
              <w:rPr>
                <w:lang w:val="en-NZ"/>
              </w:rPr>
            </w:pPr>
            <w:r w:rsidRPr="00560F5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Bold"/>
              <w:rPr>
                <w:lang w:val="en-NZ"/>
              </w:rPr>
            </w:pPr>
            <w:r w:rsidRPr="00560F53">
              <w:t>Comments</w:t>
            </w:r>
          </w:p>
        </w:tc>
      </w:tr>
      <w:tr w:rsidTr="00560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F53">
            <w:pPr>
              <w:pStyle w:val="BodyText"/>
              <w:rPr>
                <w:lang w:val="en-NZ"/>
              </w:rPr>
            </w:pPr>
            <w:r w:rsidRPr="00560F5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F53" w:rsidP="00560F53">
            <w:pPr>
              <w:pStyle w:val="BodyText"/>
            </w:pPr>
            <w:r w:rsidRPr="00560F53">
              <w:t>This version released with FBP Food, Beverage and Pharmaceutical Training</w:t>
            </w:r>
            <w:r w:rsidRPr="00560F53">
              <w:t xml:space="preserve"> Package Version 6.0.</w:t>
            </w:r>
          </w:p>
        </w:tc>
      </w:tr>
    </w:tbl>
    <w:p w:rsidR="00000000" w:rsidRPr="00560F53" w:rsidP="00560F53">
      <w:pPr>
        <w:pStyle w:val="BodyText"/>
      </w:pPr>
    </w:p>
    <w:p w:rsidR="00000000" w:rsidRPr="00560F53" w:rsidP="00560F53">
      <w:pPr>
        <w:pStyle w:val="AllowPageBreak"/>
      </w:pPr>
    </w:p>
    <w:p w:rsidR="00000000" w:rsidRPr="00560F53" w:rsidP="00560F53">
      <w:pPr>
        <w:pStyle w:val="Heading1"/>
      </w:pPr>
      <w:bookmarkStart w:id="10" w:name="O_1186110"/>
      <w:bookmarkEnd w:id="10"/>
      <w:r w:rsidRPr="00560F53">
        <w:t>Performance Evidence</w:t>
      </w:r>
    </w:p>
    <w:p w:rsidR="00000000" w:rsidRPr="00560F53" w:rsidP="006D0314">
      <w:pPr>
        <w:pStyle w:val="BodyText"/>
      </w:pPr>
      <w:r w:rsidRPr="00560F53">
        <w:t>An individual demonstrating competency must satisfy all of the elements and performance criteria in this unit.</w:t>
      </w:r>
    </w:p>
    <w:p w:rsidR="00000000" w:rsidRPr="00560F53" w:rsidP="006D0314">
      <w:pPr>
        <w:pStyle w:val="BodyText"/>
      </w:pPr>
      <w:r w:rsidRPr="00560F53">
        <w:t>There must be evidence that the individual has operated a case packing process to</w:t>
      </w:r>
      <w:r w:rsidRPr="00560F53">
        <w:t xml:space="preserve"> produce at least one batch of packing trays or boxes to meet specifications, including:</w:t>
      </w:r>
    </w:p>
    <w:p w:rsidR="00000000" w:rsidRPr="00560F53" w:rsidP="00560F53">
      <w:pPr>
        <w:pStyle w:val="ListBullet"/>
      </w:pPr>
      <w:r w:rsidRPr="00560F53">
        <w:t>monitoring control points and conducting inspections, as required, to confirm process remains within specification:</w:t>
      </w:r>
    </w:p>
    <w:p w:rsidR="00000000" w:rsidRPr="00560F53" w:rsidP="00560F53">
      <w:pPr>
        <w:pStyle w:val="ListBullet2"/>
      </w:pPr>
      <w:r w:rsidRPr="00560F53">
        <w:t>box formation</w:t>
      </w:r>
    </w:p>
    <w:p w:rsidR="00000000" w:rsidRPr="00560F53" w:rsidP="00560F53">
      <w:pPr>
        <w:pStyle w:val="ListBullet2"/>
      </w:pPr>
      <w:r w:rsidRPr="00560F53">
        <w:t>alignment, placement and quantity of units packed</w:t>
      </w:r>
    </w:p>
    <w:p w:rsidR="00000000" w:rsidRPr="00560F53" w:rsidP="00560F53">
      <w:pPr>
        <w:pStyle w:val="ListBullet2"/>
      </w:pPr>
      <w:r w:rsidRPr="00560F53">
        <w:t>operation of suction cups</w:t>
      </w:r>
    </w:p>
    <w:p w:rsidR="00000000" w:rsidRPr="00560F53" w:rsidP="00560F53">
      <w:pPr>
        <w:pStyle w:val="ListBullet2"/>
      </w:pPr>
      <w:r w:rsidRPr="00560F53">
        <w:t>operation of related equipment, including box closers and/or sealers</w:t>
      </w:r>
    </w:p>
    <w:p w:rsidR="00000000" w:rsidRPr="00560F53" w:rsidP="00560F53">
      <w:pPr>
        <w:pStyle w:val="ListBullet2"/>
      </w:pPr>
      <w:r w:rsidRPr="00560F53">
        <w:t>operation of ink jet coders to confirm correct code and clarity/legibility</w:t>
      </w:r>
    </w:p>
    <w:p w:rsidR="00000000" w:rsidRPr="00560F53" w:rsidP="00560F53">
      <w:pPr>
        <w:pStyle w:val="ListBullet"/>
      </w:pPr>
      <w:r w:rsidRPr="00560F53">
        <w:t>following safe work procedures</w:t>
      </w:r>
    </w:p>
    <w:p w:rsidR="00000000" w:rsidRPr="00560F53" w:rsidP="00560F53">
      <w:pPr>
        <w:pStyle w:val="ListBullet"/>
      </w:pPr>
      <w:r w:rsidRPr="00560F53">
        <w:t>addr</w:t>
      </w:r>
      <w:r w:rsidRPr="00560F53">
        <w:t>essing routine production issues.</w:t>
      </w:r>
    </w:p>
    <w:p w:rsidR="00000000" w:rsidRPr="00560F53" w:rsidP="00560F53">
      <w:pPr>
        <w:pStyle w:val="AllowPageBreak"/>
      </w:pPr>
    </w:p>
    <w:p w:rsidR="00000000" w:rsidRPr="00560F53" w:rsidP="00560F53">
      <w:pPr>
        <w:pStyle w:val="Heading1"/>
      </w:pPr>
      <w:bookmarkStart w:id="11" w:name="O_1186111"/>
      <w:bookmarkEnd w:id="11"/>
      <w:r w:rsidRPr="00560F53">
        <w:t>Knowledge Evidence</w:t>
      </w:r>
    </w:p>
    <w:p w:rsidR="00000000" w:rsidRPr="00560F53" w:rsidP="006D0314">
      <w:pPr>
        <w:pStyle w:val="BodyText"/>
      </w:pPr>
      <w:r w:rsidRPr="00560F53">
        <w:t>An individual must be able to demonstrate the knowledge required to perform the tasks outlined in the elements and performance criteria of this unit. This includes knowledge of:</w:t>
      </w:r>
    </w:p>
    <w:p w:rsidR="00000000" w:rsidRPr="00560F53" w:rsidP="00560F53">
      <w:pPr>
        <w:pStyle w:val="ListBullet"/>
      </w:pPr>
      <w:r w:rsidRPr="00560F53">
        <w:t>purpose and basic principles of secondary packaging, including the requirements of packaging materials used and coding requirements</w:t>
      </w:r>
    </w:p>
    <w:p w:rsidR="00000000" w:rsidRPr="00560F53" w:rsidP="00560F53">
      <w:pPr>
        <w:pStyle w:val="ListBullet"/>
      </w:pPr>
      <w:r w:rsidRPr="00560F53">
        <w:t>basic operating principles of case packing equipment, including main equipment components, status and purpose of guards, pur</w:t>
      </w:r>
      <w:r w:rsidRPr="00560F53">
        <w:t>pose and location of electronic eyes and sensors, equipment operating capacities and applications, and services required for operation of case packers used in the workplace</w:t>
      </w:r>
    </w:p>
    <w:p w:rsidR="00000000" w:rsidRPr="00560F53" w:rsidP="00560F53">
      <w:pPr>
        <w:pStyle w:val="ListBullet"/>
      </w:pPr>
      <w:r w:rsidRPr="00560F53">
        <w:t>the flow of product to this stage in the packing process, and the effect of outputs on downstream processes</w:t>
      </w:r>
    </w:p>
    <w:p w:rsidR="00000000" w:rsidRPr="00560F53" w:rsidP="00560F53">
      <w:pPr>
        <w:pStyle w:val="ListBullet"/>
      </w:pPr>
      <w:r w:rsidRPr="00560F53">
        <w:t>quality characteristics and requirements of outer packaging materials and of the packaged product, including board quality and finished packaged pro</w:t>
      </w:r>
      <w:r w:rsidRPr="00560F53">
        <w:t>duct specifications</w:t>
      </w:r>
    </w:p>
    <w:p w:rsidR="00000000" w:rsidRPr="00560F53" w:rsidP="00560F53">
      <w:pPr>
        <w:pStyle w:val="ListBullet"/>
      </w:pPr>
      <w:r w:rsidRPr="00560F53">
        <w:t>methods used to monitor the process, including visual inspection of the process and of the quality of the packaged product</w:t>
      </w:r>
    </w:p>
    <w:p w:rsidR="00000000" w:rsidRPr="00560F53" w:rsidP="00560F53">
      <w:pPr>
        <w:pStyle w:val="ListBullet"/>
      </w:pPr>
      <w:r w:rsidRPr="00560F53">
        <w:t xml:space="preserve">inspection or test points (control points) in the process and the related procedures and recording requirements, </w:t>
      </w:r>
      <w:r w:rsidRPr="00560F53">
        <w:t>and testing gluing or sealing of packages where required</w:t>
      </w:r>
    </w:p>
    <w:p w:rsidR="00000000" w:rsidRPr="00560F53" w:rsidP="00560F53">
      <w:pPr>
        <w:pStyle w:val="ListBullet"/>
      </w:pPr>
      <w:r w:rsidRPr="00560F53">
        <w:t>operating requirements and parameters, and corrective action required where operation is outside specified operating parameters, including restart procedures following a crash or jam-up</w:t>
      </w:r>
    </w:p>
    <w:p w:rsidR="00000000" w:rsidRPr="00560F53" w:rsidP="00560F53">
      <w:pPr>
        <w:pStyle w:val="ListBullet"/>
      </w:pPr>
      <w:r w:rsidRPr="00560F53">
        <w:t>typical equip</w:t>
      </w:r>
      <w:r w:rsidRPr="00560F53">
        <w:t>ment faults and related causes, including signs and symptoms of faulty equipment, and early warning signs of potential problems</w:t>
      </w:r>
    </w:p>
    <w:p w:rsidR="00000000" w:rsidRPr="00560F53" w:rsidP="00560F53">
      <w:pPr>
        <w:pStyle w:val="ListBullet"/>
      </w:pPr>
      <w:r w:rsidRPr="00560F53">
        <w:t>common causes of variation, and corrective action required, including the effect of variation in packaging components/consumable</w:t>
      </w:r>
      <w:r w:rsidRPr="00560F53">
        <w:t>s on performance</w:t>
      </w:r>
    </w:p>
    <w:p w:rsidR="00000000" w:rsidRPr="00560F53" w:rsidP="00560F53">
      <w:pPr>
        <w:pStyle w:val="ListBullet"/>
      </w:pPr>
      <w:r w:rsidRPr="00560F53">
        <w:t>contamination/cross-contamination and food safety hazards and risks associated with this stage in the packaging process, and related control measures</w:t>
      </w:r>
    </w:p>
    <w:p w:rsidR="00000000" w:rsidRPr="00560F53" w:rsidP="00560F53">
      <w:pPr>
        <w:pStyle w:val="ListBullet"/>
      </w:pPr>
      <w:r w:rsidRPr="00560F53">
        <w:t>health and safety hazards and controls for operating a case packing process</w:t>
      </w:r>
    </w:p>
    <w:p w:rsidR="00000000" w:rsidRPr="00560F53" w:rsidP="00560F53">
      <w:pPr>
        <w:pStyle w:val="ListBullet"/>
      </w:pPr>
      <w:r w:rsidRPr="00560F53">
        <w:t xml:space="preserve">requirements </w:t>
      </w:r>
      <w:r w:rsidRPr="00560F53">
        <w:t>of different shutdowns as appropriate to the process and workplace production requirements, including emergency and routine shutdowns, and procedures to follow in the event of a power outage</w:t>
      </w:r>
    </w:p>
    <w:p w:rsidR="00000000" w:rsidRPr="00560F53" w:rsidP="00560F53">
      <w:pPr>
        <w:pStyle w:val="ListBullet"/>
      </w:pPr>
      <w:r w:rsidRPr="00560F53">
        <w:t>isolation, lock-out and tag-out procedures and responsibilities</w:t>
      </w:r>
    </w:p>
    <w:p w:rsidR="00000000" w:rsidRPr="00560F53" w:rsidP="00560F53">
      <w:pPr>
        <w:pStyle w:val="ListBullet"/>
      </w:pPr>
      <w:r w:rsidRPr="00560F53">
        <w:t>p</w:t>
      </w:r>
      <w:r w:rsidRPr="00560F53">
        <w:t>rocedures and responsibility for reporting production and performance information</w:t>
      </w:r>
    </w:p>
    <w:p w:rsidR="00000000" w:rsidRPr="00560F53" w:rsidP="00560F53">
      <w:pPr>
        <w:pStyle w:val="ListBullet"/>
      </w:pPr>
      <w:r w:rsidRPr="00560F53">
        <w:t>environmental issues and controls relevant to the packaging process, including waste collection and handling procedures related to the process</w:t>
      </w:r>
    </w:p>
    <w:p w:rsidR="00000000" w:rsidRPr="00560F53" w:rsidP="00560F53">
      <w:pPr>
        <w:pStyle w:val="ListBullet"/>
      </w:pPr>
      <w:r w:rsidRPr="00560F53">
        <w:t>basic operating principles of p</w:t>
      </w:r>
      <w:r w:rsidRPr="00560F53">
        <w:t>rocess control, where relevant, including the relationship between control panels and systems and the physical equipment</w:t>
      </w:r>
    </w:p>
    <w:p w:rsidR="00000000" w:rsidRPr="00560F53" w:rsidP="00560F53">
      <w:pPr>
        <w:pStyle w:val="ListBullet"/>
      </w:pPr>
      <w:r w:rsidRPr="00560F53">
        <w:t>cleaning and sanitisation procedures for case packing equipment</w:t>
      </w:r>
    </w:p>
    <w:p w:rsidR="00000000" w:rsidRPr="00560F53" w:rsidP="00560F53">
      <w:pPr>
        <w:pStyle w:val="ListBullet"/>
      </w:pPr>
      <w:r w:rsidRPr="00560F53">
        <w:t>recording requirements for traceability of product.</w:t>
      </w:r>
    </w:p>
    <w:p w:rsidR="00000000" w:rsidRPr="00560F53" w:rsidP="00560F53">
      <w:pPr>
        <w:pStyle w:val="AllowPageBreak"/>
      </w:pPr>
    </w:p>
    <w:p w:rsidR="00000000" w:rsidRPr="00560F53" w:rsidP="00560F53">
      <w:pPr>
        <w:pStyle w:val="Heading1"/>
      </w:pPr>
      <w:bookmarkStart w:id="12" w:name="O_1186112"/>
      <w:bookmarkEnd w:id="12"/>
      <w:r w:rsidRPr="00560F53">
        <w:t>Assessment Conditions</w:t>
      </w:r>
    </w:p>
    <w:p w:rsidR="00000000" w:rsidRPr="00560F53" w:rsidP="006D0314">
      <w:pPr>
        <w:pStyle w:val="BodyText"/>
      </w:pPr>
      <w:r w:rsidRPr="00560F53">
        <w:t>Assessment of the skills in this unit of competency must take place under the following conditions:</w:t>
      </w:r>
    </w:p>
    <w:p w:rsidR="00000000" w:rsidRPr="00560F53" w:rsidP="00560F53">
      <w:pPr>
        <w:pStyle w:val="ListBullet"/>
      </w:pPr>
      <w:r w:rsidRPr="00560F53">
        <w:t>physical conditions:</w:t>
      </w:r>
    </w:p>
    <w:p w:rsidR="00000000" w:rsidRPr="00560F53" w:rsidP="00560F53">
      <w:pPr>
        <w:pStyle w:val="ListBullet2"/>
      </w:pPr>
      <w:r w:rsidRPr="00560F53">
        <w:t>a food processing packing workplace or an environment that accurately represents workplace conditions</w:t>
      </w:r>
    </w:p>
    <w:p w:rsidR="00000000" w:rsidRPr="00560F53" w:rsidP="00560F53">
      <w:pPr>
        <w:pStyle w:val="ListBullet"/>
      </w:pPr>
      <w:r w:rsidRPr="00560F53">
        <w:t>resources, equipment and materials:</w:t>
      </w:r>
    </w:p>
    <w:p w:rsidR="00000000" w:rsidRPr="00560F53" w:rsidP="00560F53">
      <w:pPr>
        <w:pStyle w:val="ListBullet2"/>
      </w:pPr>
      <w:r w:rsidRPr="00560F53">
        <w:t>automated case packers and related equipment and services</w:t>
      </w:r>
    </w:p>
    <w:p w:rsidR="00000000" w:rsidRPr="00560F53" w:rsidP="00560F53">
      <w:pPr>
        <w:pStyle w:val="ListBullet2"/>
      </w:pPr>
      <w:r w:rsidRPr="00560F53">
        <w:t>personal protective equipment</w:t>
      </w:r>
    </w:p>
    <w:p w:rsidR="00000000" w:rsidRPr="00560F53" w:rsidP="00560F53">
      <w:pPr>
        <w:pStyle w:val="ListBullet2"/>
      </w:pPr>
      <w:r w:rsidRPr="00560F53">
        <w:t>packaging consumables</w:t>
      </w:r>
    </w:p>
    <w:p w:rsidR="00000000" w:rsidRPr="00560F53" w:rsidP="00560F53">
      <w:pPr>
        <w:pStyle w:val="ListBullet2"/>
      </w:pPr>
      <w:r w:rsidRPr="00560F53">
        <w:t>cleaning materials and equipment</w:t>
      </w:r>
    </w:p>
    <w:p w:rsidR="00000000" w:rsidRPr="00560F53" w:rsidP="00560F53">
      <w:pPr>
        <w:pStyle w:val="ListBullet"/>
      </w:pPr>
      <w:r w:rsidRPr="00560F53">
        <w:t>specifications:</w:t>
      </w:r>
    </w:p>
    <w:p w:rsidR="00000000" w:rsidRPr="00560F53" w:rsidP="00560F53">
      <w:pPr>
        <w:pStyle w:val="ListBullet2"/>
      </w:pPr>
      <w:r w:rsidRPr="00560F53">
        <w:t xml:space="preserve">work procedures, including advice on safe work practices, </w:t>
      </w:r>
      <w:r w:rsidRPr="00560F53">
        <w:t>food safety, quality and environmental requirements, stock flow systems and production/packaging schedules</w:t>
      </w:r>
    </w:p>
    <w:p w:rsidR="00000000" w:rsidRPr="00560F53" w:rsidP="00560F53">
      <w:pPr>
        <w:pStyle w:val="ListBullet2"/>
      </w:pPr>
      <w:r w:rsidRPr="00560F53">
        <w:t>information on equipment capacity and operating parameters</w:t>
      </w:r>
    </w:p>
    <w:p w:rsidR="00000000" w:rsidRPr="00560F53" w:rsidP="00560F53">
      <w:pPr>
        <w:pStyle w:val="ListBullet2"/>
      </w:pPr>
      <w:r w:rsidRPr="00560F53">
        <w:t>specifications, control points and operating parameters</w:t>
      </w:r>
    </w:p>
    <w:p w:rsidR="00000000" w:rsidRPr="00560F53" w:rsidP="00560F53">
      <w:pPr>
        <w:pStyle w:val="ListBullet2"/>
      </w:pPr>
      <w:r w:rsidRPr="00560F53">
        <w:t>recording requirements.</w:t>
      </w:r>
    </w:p>
    <w:p w:rsidR="00000000" w:rsidRPr="00560F53" w:rsidP="006D0314">
      <w:pPr>
        <w:pStyle w:val="BodyText"/>
      </w:pPr>
      <w:r w:rsidRPr="00560F53">
        <w:t xml:space="preserve">Assessors </w:t>
      </w:r>
      <w:r w:rsidRPr="00560F53">
        <w:t>of this unit must satisfy the requirements for assessors in applicable vocational education and training legislation, frameworks and/or standards.</w:t>
      </w:r>
    </w:p>
    <w:p w:rsidR="00000000" w:rsidRPr="00560F53" w:rsidP="00560F53">
      <w:pPr>
        <w:pStyle w:val="Heading1"/>
      </w:pPr>
      <w:bookmarkStart w:id="13" w:name="O_1186115"/>
      <w:bookmarkEnd w:id="13"/>
      <w:r w:rsidRPr="00560F53">
        <w:t>Links</w:t>
      </w:r>
    </w:p>
    <w:p w:rsidR="00000000" w:rsidRPr="00560F53" w:rsidP="006D0314">
      <w:pPr>
        <w:pStyle w:val="BodyText"/>
      </w:pPr>
      <w:r w:rsidRPr="00560F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2022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0F53" w:rsidP="00560F53"/>
    <w:sectPr w:rsidSect="00560F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53" w:rsidRPr="006D0314" w:rsidP="006D03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314" w:rsidP="00560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D0314" w:rsidP="00560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D0314" w:rsidP="00560F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53" w:rsidP="00560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0314">
      <w:t>Approved</w:t>
    </w:r>
    <w:r w:rsidR="006D03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031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0314">
      <w:rPr>
        <w:noProof/>
      </w:rPr>
      <w:t>5</w:t>
    </w:r>
    <w:r>
      <w:rPr>
        <w:noProof/>
      </w:rPr>
      <w:fldChar w:fldCharType="end"/>
    </w:r>
  </w:p>
  <w:p w:rsidR="00560F53" w:rsidP="00560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03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0314">
      <w:t>Manufacturing Industry Skills Alliance</w:t>
    </w:r>
    <w:r w:rsidR="006D0314">
      <w:fldChar w:fldCharType="end"/>
    </w:r>
  </w:p>
  <w:p w:rsidR="00560F53" w:rsidP="00560F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3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F53" w:rsidRPr="006D0314" w:rsidP="006D03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314" w:rsidRPr="002D2AF8" w:rsidP="00560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FBPBPG2010 Operate a case packing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0314" w:rsidP="00560F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F53" w:rsidRPr="002D2AF8" w:rsidP="00560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0314">
      <w:t>FBPBPG2010 Operate a case packing process</w:t>
    </w:r>
    <w:r w:rsidR="006D03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0314">
      <w:rPr>
        <w:noProof/>
      </w:rPr>
      <w:t>2 March 2025</w:t>
    </w:r>
    <w:r>
      <w:fldChar w:fldCharType="end"/>
    </w:r>
  </w:p>
  <w:p w:rsidR="00560F53" w:rsidP="00560F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F896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3A7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946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F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F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F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F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F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F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F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F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F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F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F53"/>
  </w:style>
  <w:style w:type="character" w:customStyle="1" w:styleId="Heading1Char">
    <w:name w:val="Heading 1 Char"/>
    <w:basedOn w:val="DefaultParagraphFont"/>
    <w:link w:val="Heading1"/>
    <w:rsid w:val="00560F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F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F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F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0F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0F53"/>
    <w:rPr>
      <w:i/>
    </w:rPr>
  </w:style>
  <w:style w:type="paragraph" w:customStyle="1" w:styleId="SuperHeading">
    <w:name w:val="SuperHeading"/>
    <w:basedOn w:val="Normal"/>
    <w:rsid w:val="00560F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F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0F53"/>
    <w:rPr>
      <w:b/>
    </w:rPr>
  </w:style>
  <w:style w:type="character" w:customStyle="1" w:styleId="Heading2Char">
    <w:name w:val="Heading 2 Char"/>
    <w:basedOn w:val="DefaultParagraphFont"/>
    <w:link w:val="Heading2"/>
    <w:rsid w:val="00560F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F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F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F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F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F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F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F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F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F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F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F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F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F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F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F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0F53"/>
    <w:rPr>
      <w:b/>
      <w:spacing w:val="0"/>
    </w:rPr>
  </w:style>
  <w:style w:type="paragraph" w:customStyle="1" w:styleId="SuperTitle">
    <w:name w:val="SuperTitle"/>
    <w:basedOn w:val="Title"/>
    <w:rsid w:val="00560F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F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F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0F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F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F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F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F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F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F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F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F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0F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F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F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F53"/>
  </w:style>
  <w:style w:type="paragraph" w:styleId="TableofFigures">
    <w:name w:val="table of figures"/>
    <w:basedOn w:val="Normal"/>
    <w:next w:val="Normal"/>
    <w:semiHidden/>
    <w:rsid w:val="00560F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F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0F53"/>
    <w:rPr>
      <w:rFonts w:ascii="Wingdings" w:hAnsi="Wingdings"/>
    </w:rPr>
  </w:style>
  <w:style w:type="paragraph" w:customStyle="1" w:styleId="TableHeading">
    <w:name w:val="Table Heading"/>
    <w:basedOn w:val="HeadingBase"/>
    <w:rsid w:val="00560F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F53"/>
    <w:rPr>
      <w:color w:val="0033CC"/>
      <w:u w:val="none"/>
    </w:rPr>
  </w:style>
  <w:style w:type="paragraph" w:customStyle="1" w:styleId="BodyTextRight">
    <w:name w:val="Body Text Right"/>
    <w:basedOn w:val="BodyText"/>
    <w:rsid w:val="00560F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F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F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F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F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F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F53"/>
    <w:rPr>
      <w:sz w:val="32"/>
    </w:rPr>
  </w:style>
  <w:style w:type="paragraph" w:customStyle="1" w:styleId="HeadingProcedure">
    <w:name w:val="Heading Procedure"/>
    <w:basedOn w:val="HeadingBase"/>
    <w:next w:val="Normal"/>
    <w:rsid w:val="00560F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F53"/>
    <w:pPr>
      <w:spacing w:before="60" w:after="60"/>
    </w:pPr>
  </w:style>
  <w:style w:type="paragraph" w:styleId="ListContinue">
    <w:name w:val="List Continue"/>
    <w:basedOn w:val="List"/>
    <w:rsid w:val="00560F53"/>
    <w:pPr>
      <w:ind w:firstLine="0"/>
    </w:pPr>
  </w:style>
  <w:style w:type="paragraph" w:customStyle="1" w:styleId="ListNote">
    <w:name w:val="List Note"/>
    <w:basedOn w:val="List"/>
    <w:rsid w:val="00560F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F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F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F53"/>
    <w:rPr>
      <w:rFonts w:ascii="Courier New" w:hAnsi="Courier New"/>
    </w:rPr>
  </w:style>
  <w:style w:type="paragraph" w:customStyle="1" w:styleId="NoteBullet">
    <w:name w:val="Note Bullet"/>
    <w:basedOn w:val="Note"/>
    <w:rsid w:val="00560F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F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F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F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F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0F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F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F53"/>
    <w:rPr>
      <w:b/>
      <w:smallCaps/>
    </w:rPr>
  </w:style>
  <w:style w:type="paragraph" w:customStyle="1" w:styleId="TableListNumber">
    <w:name w:val="Table List Number"/>
    <w:basedOn w:val="ListNumber"/>
    <w:rsid w:val="00560F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F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F53"/>
    <w:pPr>
      <w:numPr>
        <w:numId w:val="9"/>
      </w:numPr>
    </w:pPr>
  </w:style>
  <w:style w:type="paragraph" w:customStyle="1" w:styleId="ListAlpha2">
    <w:name w:val="List Alpha 2"/>
    <w:basedOn w:val="List2"/>
    <w:rsid w:val="00560F53"/>
    <w:pPr>
      <w:numPr>
        <w:numId w:val="8"/>
      </w:numPr>
    </w:pPr>
  </w:style>
  <w:style w:type="paragraph" w:styleId="List2">
    <w:name w:val="List 2"/>
    <w:basedOn w:val="BodyText"/>
    <w:rsid w:val="00560F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F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F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F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F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F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0F53"/>
    <w:pPr>
      <w:numPr>
        <w:numId w:val="4"/>
      </w:numPr>
    </w:pPr>
  </w:style>
  <w:style w:type="paragraph" w:styleId="ListContinue2">
    <w:name w:val="List Continue 2"/>
    <w:basedOn w:val="List2"/>
    <w:rsid w:val="00560F53"/>
    <w:pPr>
      <w:ind w:firstLine="0"/>
    </w:pPr>
  </w:style>
  <w:style w:type="paragraph" w:styleId="ListContinue3">
    <w:name w:val="List Continue 3"/>
    <w:basedOn w:val="List3"/>
    <w:rsid w:val="00560F53"/>
    <w:pPr>
      <w:ind w:left="1021" w:firstLine="0"/>
    </w:pPr>
  </w:style>
  <w:style w:type="paragraph" w:styleId="ListContinue4">
    <w:name w:val="List Continue 4"/>
    <w:basedOn w:val="List4"/>
    <w:rsid w:val="00560F53"/>
    <w:pPr>
      <w:ind w:firstLine="0"/>
    </w:pPr>
  </w:style>
  <w:style w:type="paragraph" w:styleId="ListContinue5">
    <w:name w:val="List Continue 5"/>
    <w:basedOn w:val="List5"/>
    <w:rsid w:val="00560F53"/>
    <w:pPr>
      <w:ind w:firstLine="0"/>
    </w:pPr>
  </w:style>
  <w:style w:type="paragraph" w:styleId="ListNumber3">
    <w:name w:val="List Number 3"/>
    <w:basedOn w:val="List3"/>
    <w:rsid w:val="00560F53"/>
    <w:pPr>
      <w:numPr>
        <w:numId w:val="5"/>
      </w:numPr>
    </w:pPr>
  </w:style>
  <w:style w:type="paragraph" w:styleId="ListNumber4">
    <w:name w:val="List Number 4"/>
    <w:basedOn w:val="List4"/>
    <w:rsid w:val="00560F53"/>
    <w:pPr>
      <w:numPr>
        <w:numId w:val="6"/>
      </w:numPr>
    </w:pPr>
  </w:style>
  <w:style w:type="paragraph" w:styleId="ListNumber5">
    <w:name w:val="List Number 5"/>
    <w:basedOn w:val="List5"/>
    <w:rsid w:val="00560F53"/>
    <w:pPr>
      <w:numPr>
        <w:numId w:val="7"/>
      </w:numPr>
    </w:pPr>
  </w:style>
  <w:style w:type="paragraph" w:styleId="BlockText">
    <w:name w:val="Block Text"/>
    <w:basedOn w:val="Normal"/>
    <w:rsid w:val="00560F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F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F53"/>
    <w:rPr>
      <w:sz w:val="16"/>
      <w:vertAlign w:val="superscript"/>
    </w:rPr>
  </w:style>
  <w:style w:type="character" w:customStyle="1" w:styleId="Symbols">
    <w:name w:val="Symbols"/>
    <w:basedOn w:val="DefaultParagraphFont"/>
    <w:rsid w:val="00560F53"/>
    <w:rPr>
      <w:rFonts w:ascii="Symbol" w:hAnsi="Symbol"/>
    </w:rPr>
  </w:style>
  <w:style w:type="character" w:customStyle="1" w:styleId="MenuOptions">
    <w:name w:val="Menu Options"/>
    <w:basedOn w:val="DefaultParagraphFont"/>
    <w:rsid w:val="00560F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F53"/>
    <w:rPr>
      <w:b/>
    </w:rPr>
  </w:style>
  <w:style w:type="character" w:customStyle="1" w:styleId="Underlined">
    <w:name w:val="Underlined"/>
    <w:basedOn w:val="DefaultParagraphFont"/>
    <w:rsid w:val="00560F53"/>
    <w:rPr>
      <w:u w:val="single"/>
    </w:rPr>
  </w:style>
  <w:style w:type="paragraph" w:customStyle="1" w:styleId="TableBodyTextRight">
    <w:name w:val="Table Body Text Right"/>
    <w:basedOn w:val="TableBodyText"/>
    <w:rsid w:val="00560F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F53"/>
    <w:rPr>
      <w:sz w:val="18"/>
    </w:rPr>
  </w:style>
  <w:style w:type="paragraph" w:customStyle="1" w:styleId="BodySmallRight">
    <w:name w:val="Body Small Right"/>
    <w:basedOn w:val="BodyTextRight"/>
    <w:rsid w:val="00560F53"/>
    <w:rPr>
      <w:sz w:val="18"/>
      <w:szCs w:val="18"/>
    </w:rPr>
  </w:style>
  <w:style w:type="paragraph" w:customStyle="1" w:styleId="MarginEdition">
    <w:name w:val="Margin Edition"/>
    <w:basedOn w:val="MarginNote"/>
    <w:rsid w:val="00560F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F53"/>
    <w:rPr>
      <w:sz w:val="2"/>
      <w:szCs w:val="2"/>
    </w:rPr>
  </w:style>
  <w:style w:type="character" w:customStyle="1" w:styleId="Small">
    <w:name w:val="Small"/>
    <w:basedOn w:val="DefaultParagraphFont"/>
    <w:rsid w:val="00560F53"/>
    <w:rPr>
      <w:sz w:val="16"/>
    </w:rPr>
  </w:style>
  <w:style w:type="paragraph" w:customStyle="1" w:styleId="WideTable">
    <w:name w:val="Wide Table"/>
    <w:basedOn w:val="Normal"/>
    <w:rsid w:val="00560F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F53"/>
  </w:style>
  <w:style w:type="paragraph" w:styleId="Quote">
    <w:name w:val="Quote"/>
    <w:basedOn w:val="Heading1"/>
    <w:link w:val="QuoteChar"/>
    <w:qFormat/>
    <w:rsid w:val="00560F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F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F53"/>
    <w:pPr>
      <w:pageBreakBefore/>
    </w:pPr>
  </w:style>
  <w:style w:type="paragraph" w:customStyle="1" w:styleId="Border">
    <w:name w:val="Border"/>
    <w:basedOn w:val="Normal"/>
    <w:qFormat/>
    <w:rsid w:val="00560F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F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F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F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F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F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F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F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F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F53"/>
    <w:rPr>
      <w:u w:val="single"/>
    </w:rPr>
  </w:style>
  <w:style w:type="character" w:customStyle="1" w:styleId="BoldandItalics">
    <w:name w:val="Bold and Italics"/>
    <w:qFormat/>
    <w:rsid w:val="00560F53"/>
    <w:rPr>
      <w:b/>
      <w:i/>
      <w:u w:val="none"/>
    </w:rPr>
  </w:style>
  <w:style w:type="paragraph" w:styleId="BalloonText">
    <w:name w:val="Balloon Text"/>
    <w:basedOn w:val="Normal"/>
    <w:link w:val="BalloonTextChar"/>
    <w:rsid w:val="00560F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F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F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F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F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F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F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03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1209</Words>
  <Characters>7859</Characters>
  <Application>Microsoft Office Word</Application>
  <DocSecurity>0</DocSecurity>
  <Lines>224</Lines>
  <Paragraphs>141</Paragraphs>
  <ScaleCrop>false</ScaleCrop>
  <Company>Author-it Software Corporation Ltd.</Company>
  <LinksUpToDate>false</LinksUpToDate>
  <CharactersWithSpaces>8927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FBPBPG2010 Operate a case packing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2025-03-02T01:17:00Z</dcterms:created>
  <dcterms:modified xsi:type="dcterms:W3CDTF">2025-03-02T01:17:00Z</dcterms:modified>
</cp:coreProperties>
</file>