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EE8" w:rsidP="00405EE8">
      <w:pPr>
        <w:pStyle w:val="Title"/>
      </w:pPr>
      <w:r>
        <w:fldChar w:fldCharType="begin"/>
      </w:r>
      <w:r>
        <w:instrText xml:space="preserve"> TITLE   \* MERGEFORMAT </w:instrText>
      </w:r>
      <w:r>
        <w:fldChar w:fldCharType="separate"/>
      </w:r>
      <w:r>
        <w:t>FBPBPG1001 Pack or unpack product manually</w:t>
      </w:r>
      <w:r>
        <w:fldChar w:fldCharType="end"/>
      </w:r>
    </w:p>
    <w:p w:rsidR="00405EE8" w:rsidP="00405EE8">
      <w:pPr>
        <w:pStyle w:val="Version"/>
        <w:sectPr w:rsidSect="009077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7DB" w:rsidP="009077DB">
      <w:pPr>
        <w:pStyle w:val="SuperHeading"/>
      </w:pPr>
      <w:r w:rsidRPr="009077DB">
        <w:t>FBPBPG1001 Pack or unpack product manually</w:t>
      </w:r>
    </w:p>
    <w:p w:rsidR="00000000" w:rsidRPr="009077DB" w:rsidP="009077DB">
      <w:pPr>
        <w:pStyle w:val="Heading1"/>
      </w:pPr>
      <w:bookmarkStart w:id="1" w:name="O_1185896"/>
      <w:bookmarkEnd w:id="1"/>
      <w:r w:rsidRPr="009077DB">
        <w:t>Modification History</w:t>
      </w:r>
    </w:p>
    <w:tbl>
      <w:tblPr>
        <w:tblW w:w="9520" w:type="dxa"/>
        <w:tblLayout w:type="fixed"/>
        <w:tblCellMar>
          <w:left w:w="62" w:type="dxa"/>
          <w:right w:w="62" w:type="dxa"/>
        </w:tblCellMar>
        <w:tblLook w:val="0000"/>
      </w:tblPr>
      <w:tblGrid>
        <w:gridCol w:w="2580"/>
        <w:gridCol w:w="6940"/>
      </w:tblGrid>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Comments</w:t>
            </w:r>
          </w:p>
        </w:tc>
      </w:tr>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t>This version released with FBP Food, Beverage and Pharmaceutical Training Package Version 6.0.</w:t>
            </w:r>
          </w:p>
        </w:tc>
      </w:tr>
    </w:tbl>
    <w:p w:rsidR="00000000" w:rsidRPr="009077DB" w:rsidP="009077DB">
      <w:pPr>
        <w:pStyle w:val="BodyText"/>
      </w:pPr>
    </w:p>
    <w:p w:rsidR="00000000" w:rsidRPr="009077DB" w:rsidP="009077DB">
      <w:pPr>
        <w:pStyle w:val="AllowPageBreak"/>
      </w:pPr>
    </w:p>
    <w:p w:rsidR="00000000" w:rsidRPr="009077DB" w:rsidP="009077DB">
      <w:pPr>
        <w:pStyle w:val="Heading1"/>
      </w:pPr>
      <w:bookmarkStart w:id="2" w:name="O_1185897"/>
      <w:bookmarkEnd w:id="2"/>
      <w:r w:rsidRPr="009077DB">
        <w:t>Application</w:t>
      </w:r>
    </w:p>
    <w:p w:rsidR="00000000" w:rsidRPr="009077DB" w:rsidP="00405EE8">
      <w:pPr>
        <w:pStyle w:val="BodyText"/>
      </w:pPr>
      <w:r w:rsidRPr="009077DB">
        <w:t>This unit of competency describes the skills and knowledge required to manually</w:t>
      </w:r>
      <w:r w:rsidRPr="009077DB">
        <w:t xml:space="preserve"> pack or unpack products including food and raw materials.</w:t>
      </w:r>
    </w:p>
    <w:p w:rsidR="00000000" w:rsidRPr="009077DB" w:rsidP="00405EE8">
      <w:pPr>
        <w:pStyle w:val="BodyText"/>
      </w:pPr>
      <w:r w:rsidRPr="009077DB">
        <w:t>This unit applies to individuals who work under direct supervision to pack and unpack items into or from primary or secondary (inner or outer) packaging. Products being packed may be fed on a conve</w:t>
      </w:r>
      <w:r w:rsidRPr="009077DB">
        <w:t>yor or be stationary.</w:t>
      </w:r>
    </w:p>
    <w:p w:rsidR="00000000" w:rsidRPr="009077DB" w:rsidP="00405EE8">
      <w:pPr>
        <w:pStyle w:val="BodyText"/>
      </w:pPr>
      <w:r w:rsidRPr="009077DB">
        <w:t>All work must be carried out to comply with workplace procedures, in accordance with state/territory health and safety and food safety regulations, legislation and standards that apply to the workplace.</w:t>
      </w:r>
    </w:p>
    <w:p w:rsidR="00000000" w:rsidRPr="009077DB" w:rsidP="00405EE8">
      <w:pPr>
        <w:pStyle w:val="BodyText"/>
      </w:pPr>
      <w:r w:rsidRPr="009077DB">
        <w:t>No licensing, legislative or ce</w:t>
      </w:r>
      <w:r w:rsidRPr="009077DB">
        <w:t>rtification requirements apply to this unit at the time of publication.</w:t>
      </w:r>
    </w:p>
    <w:p w:rsidR="00000000" w:rsidRPr="009077DB" w:rsidP="009077DB">
      <w:pPr>
        <w:pStyle w:val="Heading1"/>
      </w:pPr>
      <w:bookmarkStart w:id="3" w:name="O_1185898"/>
      <w:bookmarkEnd w:id="3"/>
      <w:r w:rsidRPr="009077DB">
        <w:t>Pre-requisite Unit</w:t>
      </w:r>
    </w:p>
    <w:p w:rsidR="00000000" w:rsidRPr="009077DB" w:rsidP="00405EE8">
      <w:pPr>
        <w:pStyle w:val="BodyText"/>
      </w:pPr>
      <w:r w:rsidRPr="009077DB">
        <w:t>Nil</w:t>
      </w:r>
    </w:p>
    <w:p w:rsidR="00000000" w:rsidRPr="009077DB" w:rsidP="009077DB">
      <w:pPr>
        <w:pStyle w:val="Heading1"/>
      </w:pPr>
      <w:bookmarkStart w:id="4" w:name="O_1185900"/>
      <w:bookmarkEnd w:id="4"/>
      <w:r w:rsidRPr="009077DB">
        <w:t>Unit Sector</w:t>
      </w:r>
    </w:p>
    <w:p w:rsidR="00000000" w:rsidRPr="009077DB" w:rsidP="00405EE8">
      <w:pPr>
        <w:pStyle w:val="BodyText"/>
      </w:pPr>
      <w:r w:rsidRPr="009077DB">
        <w:t>Bottling and Packaging (BPG)</w:t>
      </w:r>
    </w:p>
    <w:p w:rsidR="00000000" w:rsidRPr="009077DB" w:rsidP="009077DB">
      <w:pPr>
        <w:pStyle w:val="Heading1"/>
      </w:pPr>
      <w:bookmarkStart w:id="5" w:name="O_1185901"/>
      <w:bookmarkEnd w:id="5"/>
      <w:r w:rsidRPr="009077DB">
        <w:t>Elements and Performance Criteria</w:t>
      </w:r>
    </w:p>
    <w:tbl>
      <w:tblPr>
        <w:tblW w:w="9520" w:type="dxa"/>
        <w:tblLayout w:type="fixed"/>
        <w:tblCellMar>
          <w:left w:w="62" w:type="dxa"/>
          <w:right w:w="62" w:type="dxa"/>
        </w:tblCellMar>
        <w:tblLook w:val="0000"/>
      </w:tblPr>
      <w:tblGrid>
        <w:gridCol w:w="2580"/>
        <w:gridCol w:w="6940"/>
      </w:tblGrid>
      <w:tr w:rsidTr="00405E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77DB">
            <w:pPr>
              <w:pStyle w:val="BodyTextBold"/>
              <w:rPr>
                <w:lang w:val="en-NZ"/>
              </w:rPr>
            </w:pPr>
            <w:r w:rsidRPr="009077D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77DB">
            <w:pPr>
              <w:pStyle w:val="BodyTextBold"/>
              <w:rPr>
                <w:lang w:val="en-NZ"/>
              </w:rPr>
            </w:pPr>
            <w:r w:rsidRPr="009077DB">
              <w:t>Performance Criteria</w:t>
            </w:r>
          </w:p>
        </w:tc>
      </w:tr>
      <w:tr w:rsidTr="00405E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rPr>
                <w:rStyle w:val="Emphasis"/>
              </w:rPr>
              <w:t>Performance criteria describe the performance needed to demonstrate achievement of the element.</w:t>
            </w:r>
          </w:p>
        </w:tc>
      </w:tr>
      <w:tr w:rsidTr="00405E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1. Prepare to pack or unpack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t>1.1 Read or listen to work instructions from supervisor, and ask for clarifica</w:t>
            </w:r>
            <w:r w:rsidRPr="009077DB">
              <w:t>tion where necessary</w:t>
            </w:r>
          </w:p>
          <w:p w:rsidR="00000000" w:rsidRPr="009077DB" w:rsidP="009077DB">
            <w:pPr>
              <w:pStyle w:val="BodyText"/>
            </w:pPr>
            <w:r w:rsidRPr="009077DB">
              <w:t xml:space="preserve">1.2 Identify health and safety hazards and food safety hazards, and </w:t>
            </w:r>
            <w:r w:rsidRPr="009077DB">
              <w:t>report to supervisor</w:t>
            </w:r>
          </w:p>
          <w:p w:rsidR="00000000" w:rsidRPr="009077DB" w:rsidP="009077DB">
            <w:pPr>
              <w:pStyle w:val="BodyText"/>
            </w:pPr>
            <w:r w:rsidRPr="009077DB">
              <w:t>1.3 Use appropriate personal protective equipment according to workplace procedures</w:t>
            </w:r>
          </w:p>
          <w:p w:rsidR="00000000" w:rsidRPr="009077DB" w:rsidP="009077DB">
            <w:pPr>
              <w:pStyle w:val="BodyText"/>
            </w:pPr>
            <w:r w:rsidRPr="009077DB">
              <w:t>1.4 Identify packaging requirements according to job specifications</w:t>
            </w:r>
          </w:p>
          <w:p w:rsidR="00000000" w:rsidP="009077DB">
            <w:pPr>
              <w:pStyle w:val="BodyText"/>
              <w:rPr>
                <w:lang w:val="en-NZ"/>
              </w:rPr>
            </w:pPr>
            <w:r w:rsidRPr="009077DB">
              <w:t>1.5 Check packaging consumables against product type</w:t>
            </w:r>
          </w:p>
        </w:tc>
      </w:tr>
      <w:tr w:rsidTr="00405E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2. Manually pack or unpack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t>2.1 Pack or unpack product to meet customer and order specifications</w:t>
            </w:r>
          </w:p>
          <w:p w:rsidR="00000000" w:rsidRPr="009077DB" w:rsidP="009077DB">
            <w:pPr>
              <w:pStyle w:val="BodyText"/>
            </w:pPr>
            <w:r w:rsidRPr="009077DB">
              <w:t>2.2 Stack product according to</w:t>
            </w:r>
            <w:r w:rsidRPr="009077DB">
              <w:t xml:space="preserve"> required configurations</w:t>
            </w:r>
          </w:p>
          <w:p w:rsidR="00000000" w:rsidRPr="009077DB" w:rsidP="009077DB">
            <w:pPr>
              <w:pStyle w:val="BodyText"/>
            </w:pPr>
            <w:r w:rsidRPr="009077DB">
              <w:t>2.3 Identify unacceptable packaging consumables, product and packed products, and remove and correct, or inform supervisor</w:t>
            </w:r>
          </w:p>
          <w:p w:rsidR="00000000" w:rsidRPr="009077DB" w:rsidP="009077DB">
            <w:pPr>
              <w:pStyle w:val="BodyText"/>
            </w:pPr>
            <w:r w:rsidRPr="009077DB">
              <w:t>2.4 Maintain the work area in a clean and tidy state according to workplace and food safety requirements</w:t>
            </w:r>
          </w:p>
        </w:tc>
      </w:tr>
    </w:tbl>
    <w:p w:rsidR="00000000" w:rsidRPr="009077DB" w:rsidP="009077DB">
      <w:pPr>
        <w:pStyle w:val="BodyText"/>
      </w:pPr>
    </w:p>
    <w:p w:rsidR="00000000" w:rsidRPr="009077DB" w:rsidP="009077DB">
      <w:pPr>
        <w:pStyle w:val="AllowPageBreak"/>
      </w:pPr>
    </w:p>
    <w:p w:rsidR="00000000" w:rsidRPr="009077DB" w:rsidP="009077DB">
      <w:pPr>
        <w:pStyle w:val="Heading1"/>
      </w:pPr>
      <w:bookmarkStart w:id="6" w:name="O_1185902"/>
      <w:bookmarkEnd w:id="6"/>
      <w:r w:rsidRPr="009077DB">
        <w:t>Foundation Skills</w:t>
      </w:r>
    </w:p>
    <w:p w:rsidR="00000000" w:rsidRPr="00405EE8" w:rsidP="00405EE8">
      <w:pPr>
        <w:pStyle w:val="BodyText"/>
        <w:rPr>
          <w:i/>
        </w:rPr>
      </w:pPr>
      <w:r w:rsidRPr="00405EE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077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Description</w:t>
            </w:r>
          </w:p>
        </w:tc>
      </w:tr>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ListBullet"/>
              <w:rPr>
                <w:lang w:val="en-NZ"/>
              </w:rPr>
            </w:pPr>
            <w:r w:rsidRPr="009077DB">
              <w:t>Recognise and seek guidance to correct simple problems</w:t>
            </w:r>
          </w:p>
        </w:tc>
      </w:tr>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ListBullet"/>
              <w:rPr>
                <w:lang w:val="en-NZ"/>
              </w:rPr>
            </w:pPr>
            <w:r w:rsidRPr="009077DB">
              <w:t>Keep track of work activities</w:t>
            </w:r>
          </w:p>
        </w:tc>
      </w:tr>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ListBullet"/>
            </w:pPr>
            <w:r w:rsidRPr="009077DB">
              <w:t>Follow instructions to complete a limited set of well-defined tasks</w:t>
            </w:r>
          </w:p>
          <w:p w:rsidR="00000000" w:rsidP="009077DB">
            <w:pPr>
              <w:pStyle w:val="ListBullet"/>
              <w:rPr>
                <w:lang w:val="en-NZ"/>
              </w:rPr>
            </w:pPr>
            <w:r w:rsidRPr="009077DB">
              <w:t>Ask simple questions and listen carefully to clarify</w:t>
            </w:r>
            <w:r w:rsidRPr="009077DB">
              <w:t xml:space="preserve"> understanding or seek further information</w:t>
            </w:r>
          </w:p>
        </w:tc>
      </w:tr>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ListBullet"/>
            </w:pPr>
            <w:r w:rsidRPr="009077DB">
              <w:t>Keep track of work activities and supply of packaging consumables</w:t>
            </w:r>
          </w:p>
          <w:p w:rsidR="00000000" w:rsidRPr="009077DB" w:rsidP="009077DB">
            <w:pPr>
              <w:pStyle w:val="ListBullet"/>
            </w:pPr>
            <w:r w:rsidRPr="009077DB">
              <w:t>Measure detergents and cleaning agents</w:t>
            </w:r>
          </w:p>
        </w:tc>
      </w:tr>
    </w:tbl>
    <w:p w:rsidR="00000000" w:rsidRPr="009077DB" w:rsidP="009077DB">
      <w:pPr>
        <w:pStyle w:val="BodyText"/>
      </w:pPr>
    </w:p>
    <w:p w:rsidR="00000000" w:rsidRPr="009077DB" w:rsidP="009077DB">
      <w:pPr>
        <w:pStyle w:val="AllowPageBreak"/>
      </w:pPr>
    </w:p>
    <w:p w:rsidR="00000000" w:rsidRPr="009077DB" w:rsidP="009077DB">
      <w:pPr>
        <w:pStyle w:val="Heading1"/>
      </w:pPr>
      <w:bookmarkStart w:id="7" w:name="O_1185904"/>
      <w:bookmarkEnd w:id="7"/>
      <w:r w:rsidRPr="009077DB">
        <w:t>Unit Mapping Information</w:t>
      </w:r>
    </w:p>
    <w:tbl>
      <w:tblPr>
        <w:tblW w:w="9520" w:type="dxa"/>
        <w:tblLayout w:type="fixed"/>
        <w:tblCellMar>
          <w:left w:w="62" w:type="dxa"/>
          <w:right w:w="62" w:type="dxa"/>
        </w:tblCellMar>
        <w:tblLook w:val="0000"/>
      </w:tblPr>
      <w:tblGrid>
        <w:gridCol w:w="2268"/>
        <w:gridCol w:w="2268"/>
        <w:gridCol w:w="2716"/>
        <w:gridCol w:w="2268"/>
      </w:tblGrid>
      <w:tr w:rsidTr="009077D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Code and title previ</w:t>
            </w:r>
            <w:r w:rsidRPr="009077DB">
              <w:t>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Equivalence status</w:t>
            </w:r>
          </w:p>
        </w:tc>
      </w:tr>
      <w:tr w:rsidTr="009077D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FBPBPG1001 Pack or unpack product manually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FBPOPR1001 Pack or unpack product manually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t>Unit sector code updated</w:t>
            </w:r>
          </w:p>
          <w:p w:rsidR="00000000" w:rsidRPr="009077DB" w:rsidP="009077DB">
            <w:pPr>
              <w:pStyle w:val="BodyText"/>
            </w:pPr>
            <w:r w:rsidRPr="009077DB">
              <w:t>Application of unit clarified</w:t>
            </w:r>
          </w:p>
          <w:p w:rsidR="00000000" w:rsidRPr="009077DB" w:rsidP="009077DB">
            <w:pPr>
              <w:pStyle w:val="BodyText"/>
            </w:pPr>
            <w:r w:rsidRPr="009077DB">
              <w:t xml:space="preserve">Minor changes to Performance Criteria </w:t>
            </w:r>
          </w:p>
          <w:p w:rsidR="00000000" w:rsidRPr="009077DB" w:rsidP="009077DB">
            <w:pPr>
              <w:pStyle w:val="BodyText"/>
            </w:pPr>
            <w:r w:rsidRPr="009077DB">
              <w:t>Foundation Skills refined</w:t>
            </w:r>
          </w:p>
          <w:p w:rsidR="00000000" w:rsidRPr="009077DB" w:rsidP="009077DB">
            <w:pPr>
              <w:pStyle w:val="BodyText"/>
            </w:pPr>
            <w:r w:rsidRPr="009077DB">
              <w:t>Performance Evidence clarified</w:t>
            </w:r>
          </w:p>
          <w:p w:rsidR="00000000" w:rsidP="009077DB">
            <w:pPr>
              <w:pStyle w:val="BodyText"/>
              <w:rPr>
                <w:lang w:val="en-NZ"/>
              </w:rPr>
            </w:pPr>
            <w:r w:rsidRPr="009077DB">
              <w:t xml:space="preserve">Minor changes to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t xml:space="preserve">Equivalent </w:t>
            </w:r>
          </w:p>
        </w:tc>
      </w:tr>
    </w:tbl>
    <w:p w:rsidR="00000000" w:rsidRPr="009077DB" w:rsidP="009077DB">
      <w:pPr>
        <w:pStyle w:val="BodyText"/>
      </w:pPr>
    </w:p>
    <w:p w:rsidR="00000000" w:rsidRPr="009077DB" w:rsidP="009077DB">
      <w:pPr>
        <w:pStyle w:val="AllowPageBreak"/>
      </w:pPr>
    </w:p>
    <w:p w:rsidR="00000000" w:rsidRPr="009077DB" w:rsidP="009077DB">
      <w:pPr>
        <w:pStyle w:val="Heading1"/>
      </w:pPr>
      <w:bookmarkStart w:id="8" w:name="O_1185911"/>
      <w:bookmarkEnd w:id="8"/>
      <w:r w:rsidRPr="009077DB">
        <w:t>Links</w:t>
      </w:r>
    </w:p>
    <w:p w:rsidR="00000000" w:rsidRPr="009077DB" w:rsidP="00405EE8">
      <w:pPr>
        <w:pStyle w:val="BodyText"/>
      </w:pPr>
      <w:r w:rsidRPr="009077D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B20FF">
        <w:rPr>
          <w:rStyle w:val="Hyperlink"/>
        </w:rPr>
        <w:t>https://vetnet.gov.au/Pages/TrainingDocs.aspx?q=78b15323-cd38-483e-aad7-1159b570a5c4</w:t>
      </w:r>
      <w:r>
        <w:fldChar w:fldCharType="end"/>
      </w:r>
    </w:p>
    <w:p w:rsidR="00000000" w:rsidRPr="009077DB" w:rsidP="00405EE8">
      <w:pPr>
        <w:pStyle w:val="BodyText"/>
        <w:sectPr w:rsidSect="009077DB">
          <w:headerReference w:type="default" r:id="rId10"/>
          <w:footerReference w:type="default" r:id="rId11"/>
          <w:pgSz w:w="11908" w:h="16833"/>
          <w:pgMar w:top="1702" w:right="1418" w:bottom="1702" w:left="1418" w:header="992" w:footer="992" w:gutter="0"/>
          <w:cols w:space="720"/>
          <w:noEndnote/>
          <w:docGrid w:linePitch="299"/>
        </w:sectPr>
      </w:pPr>
    </w:p>
    <w:p w:rsidR="00000000" w:rsidRPr="009077DB" w:rsidP="009077DB">
      <w:pPr>
        <w:pStyle w:val="SuperHeading"/>
      </w:pPr>
      <w:r w:rsidRPr="009077DB">
        <w:t>Assessment Requirements for FBPBPG1001 Pack o</w:t>
      </w:r>
      <w:r w:rsidRPr="009077DB">
        <w:t>r unpack product manually</w:t>
      </w:r>
    </w:p>
    <w:p w:rsidR="00000000" w:rsidRPr="009077DB" w:rsidP="009077DB">
      <w:pPr>
        <w:pStyle w:val="Heading1"/>
      </w:pPr>
      <w:bookmarkStart w:id="9" w:name="O_1185906"/>
      <w:bookmarkEnd w:id="9"/>
      <w:r w:rsidRPr="009077DB">
        <w:t>Modification History</w:t>
      </w:r>
    </w:p>
    <w:tbl>
      <w:tblPr>
        <w:tblW w:w="9520" w:type="dxa"/>
        <w:tblLayout w:type="fixed"/>
        <w:tblCellMar>
          <w:left w:w="62" w:type="dxa"/>
          <w:right w:w="62" w:type="dxa"/>
        </w:tblCellMar>
        <w:tblLook w:val="0000"/>
      </w:tblPr>
      <w:tblGrid>
        <w:gridCol w:w="2580"/>
        <w:gridCol w:w="6940"/>
      </w:tblGrid>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Bold"/>
              <w:rPr>
                <w:lang w:val="en-NZ"/>
              </w:rPr>
            </w:pPr>
            <w:r w:rsidRPr="009077DB">
              <w:t>Comments</w:t>
            </w:r>
          </w:p>
        </w:tc>
      </w:tr>
      <w:tr w:rsidTr="009077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7DB">
            <w:pPr>
              <w:pStyle w:val="BodyText"/>
              <w:rPr>
                <w:lang w:val="en-NZ"/>
              </w:rPr>
            </w:pPr>
            <w:r w:rsidRPr="009077D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7DB" w:rsidP="009077DB">
            <w:pPr>
              <w:pStyle w:val="BodyText"/>
            </w:pPr>
            <w:r w:rsidRPr="009077DB">
              <w:t>This version released with FBP Food, Beverage and Pharmaceutical Training Package Version 6.0.</w:t>
            </w:r>
          </w:p>
        </w:tc>
      </w:tr>
    </w:tbl>
    <w:p w:rsidR="00000000" w:rsidRPr="009077DB" w:rsidP="009077DB">
      <w:pPr>
        <w:pStyle w:val="BodyText"/>
      </w:pPr>
    </w:p>
    <w:p w:rsidR="00000000" w:rsidRPr="009077DB" w:rsidP="009077DB">
      <w:pPr>
        <w:pStyle w:val="AllowPageBreak"/>
      </w:pPr>
    </w:p>
    <w:p w:rsidR="00000000" w:rsidRPr="009077DB" w:rsidP="009077DB">
      <w:pPr>
        <w:pStyle w:val="Heading1"/>
      </w:pPr>
      <w:bookmarkStart w:id="10" w:name="O_1185907"/>
      <w:bookmarkEnd w:id="10"/>
      <w:r w:rsidRPr="009077DB">
        <w:t>Performance Evidence</w:t>
      </w:r>
    </w:p>
    <w:p w:rsidR="00000000" w:rsidRPr="009077DB" w:rsidP="00405EE8">
      <w:pPr>
        <w:pStyle w:val="BodyText"/>
      </w:pPr>
      <w:r w:rsidRPr="009077DB">
        <w:t>An individual demonstratin</w:t>
      </w:r>
      <w:r w:rsidRPr="009077DB">
        <w:t>g competency must satisfy all of the elements and performance criteria in this unit.</w:t>
      </w:r>
    </w:p>
    <w:p w:rsidR="00000000" w:rsidRPr="009077DB" w:rsidP="00405EE8">
      <w:pPr>
        <w:pStyle w:val="BodyText"/>
      </w:pPr>
      <w:r w:rsidRPr="009077DB">
        <w:t>There must be evidence that the individual has manually packed and/or unpacked at least 10 products, including:</w:t>
      </w:r>
    </w:p>
    <w:p w:rsidR="00000000" w:rsidRPr="009077DB" w:rsidP="009077DB">
      <w:pPr>
        <w:pStyle w:val="ListBullet"/>
      </w:pPr>
      <w:r w:rsidRPr="009077DB">
        <w:t>applying food safety procedures to work practices</w:t>
      </w:r>
    </w:p>
    <w:p w:rsidR="00000000" w:rsidRPr="009077DB" w:rsidP="009077DB">
      <w:pPr>
        <w:pStyle w:val="ListBullet"/>
      </w:pPr>
      <w:r w:rsidRPr="009077DB">
        <w:t>following safe work procedures.</w:t>
      </w:r>
    </w:p>
    <w:p w:rsidR="00000000" w:rsidRPr="009077DB" w:rsidP="009077DB">
      <w:pPr>
        <w:pStyle w:val="AllowPageBreak"/>
      </w:pPr>
    </w:p>
    <w:p w:rsidR="00000000" w:rsidRPr="009077DB" w:rsidP="009077DB">
      <w:pPr>
        <w:pStyle w:val="Heading1"/>
      </w:pPr>
      <w:bookmarkStart w:id="11" w:name="O_1185908"/>
      <w:bookmarkEnd w:id="11"/>
      <w:r w:rsidRPr="009077DB">
        <w:t>Knowledge Evidence</w:t>
      </w:r>
    </w:p>
    <w:p w:rsidR="00000000" w:rsidRPr="009077DB" w:rsidP="00405EE8">
      <w:pPr>
        <w:pStyle w:val="BodyText"/>
      </w:pPr>
      <w:r w:rsidRPr="009077DB">
        <w:t xml:space="preserve">An individual must be able to demonstrate the knowledge required to perform the tasks outlined in the elements and performance criteria of this unit. This includes knowledge of: </w:t>
      </w:r>
    </w:p>
    <w:p w:rsidR="00000000" w:rsidRPr="009077DB" w:rsidP="009077DB">
      <w:pPr>
        <w:pStyle w:val="ListBullet"/>
      </w:pPr>
      <w:r w:rsidRPr="009077DB">
        <w:t>purpose and function of packaging</w:t>
      </w:r>
    </w:p>
    <w:p w:rsidR="00000000" w:rsidRPr="009077DB" w:rsidP="009077DB">
      <w:pPr>
        <w:pStyle w:val="ListBullet"/>
      </w:pPr>
      <w:r w:rsidRPr="009077DB">
        <w:t>quality requirements of packaging components and consumables, the packing process, and the effect of outputs on both the further stages of packaging and storage, and on the final consumer</w:t>
      </w:r>
    </w:p>
    <w:p w:rsidR="00000000" w:rsidRPr="009077DB" w:rsidP="009077DB">
      <w:pPr>
        <w:pStyle w:val="ListBullet"/>
      </w:pPr>
      <w:r w:rsidRPr="009077DB">
        <w:t>packaging components and consumabl</w:t>
      </w:r>
      <w:r w:rsidRPr="009077DB">
        <w:t>es used for each product type</w:t>
      </w:r>
    </w:p>
    <w:p w:rsidR="00000000" w:rsidRPr="009077DB" w:rsidP="009077DB">
      <w:pPr>
        <w:pStyle w:val="ListBullet"/>
      </w:pPr>
      <w:r w:rsidRPr="009077DB">
        <w:t>packaging, unpacking and/or wrapping and/or placement procedures for each product type</w:t>
      </w:r>
    </w:p>
    <w:p w:rsidR="00000000" w:rsidRPr="009077DB" w:rsidP="009077DB">
      <w:pPr>
        <w:pStyle w:val="ListBullet"/>
      </w:pPr>
      <w:r w:rsidRPr="009077DB">
        <w:t>consequences of incorrect procedures or configuration</w:t>
      </w:r>
    </w:p>
    <w:p w:rsidR="00000000" w:rsidRPr="009077DB" w:rsidP="009077DB">
      <w:pPr>
        <w:pStyle w:val="ListBullet"/>
      </w:pPr>
      <w:r w:rsidRPr="009077DB">
        <w:t>specifications for packing/packaging product and related equipment, components and co</w:t>
      </w:r>
      <w:r w:rsidRPr="009077DB">
        <w:t>nsumables as required, including identifying any special packing/packaging requirements of particular customers</w:t>
      </w:r>
    </w:p>
    <w:p w:rsidR="00000000" w:rsidRPr="009077DB" w:rsidP="009077DB">
      <w:pPr>
        <w:pStyle w:val="ListBullet"/>
      </w:pPr>
      <w:r w:rsidRPr="009077DB">
        <w:t>storage and handling requirements of product</w:t>
      </w:r>
    </w:p>
    <w:p w:rsidR="00000000" w:rsidRPr="009077DB" w:rsidP="009077DB">
      <w:pPr>
        <w:pStyle w:val="ListBullet"/>
      </w:pPr>
      <w:r w:rsidRPr="009077DB">
        <w:t>contamination/food safety risks associated with manual packing, and related control measures</w:t>
      </w:r>
    </w:p>
    <w:p w:rsidR="00000000" w:rsidRPr="009077DB" w:rsidP="009077DB">
      <w:pPr>
        <w:pStyle w:val="ListBullet"/>
      </w:pPr>
      <w:r w:rsidRPr="009077DB">
        <w:t>common</w:t>
      </w:r>
      <w:r w:rsidRPr="009077DB">
        <w:t xml:space="preserve"> causes of variation in both product presented for packing and packing components and consumables, and corrective action required</w:t>
      </w:r>
    </w:p>
    <w:p w:rsidR="00000000" w:rsidRPr="009077DB" w:rsidP="009077DB">
      <w:pPr>
        <w:pStyle w:val="ListBullet"/>
      </w:pPr>
      <w:r w:rsidRPr="009077DB">
        <w:t>health and safety hazards and controls, including appropriate materials handling techniques related to the role</w:t>
      </w:r>
    </w:p>
    <w:p w:rsidR="00000000" w:rsidRPr="009077DB" w:rsidP="009077DB">
      <w:pPr>
        <w:pStyle w:val="ListBullet"/>
      </w:pPr>
      <w:r w:rsidRPr="009077DB">
        <w:t>services requi</w:t>
      </w:r>
      <w:r w:rsidRPr="009077DB">
        <w:t>red, and action to take if services are not available.</w:t>
      </w:r>
    </w:p>
    <w:p w:rsidR="00000000" w:rsidRPr="009077DB" w:rsidP="009077DB">
      <w:pPr>
        <w:pStyle w:val="AllowPageBreak"/>
      </w:pPr>
    </w:p>
    <w:p w:rsidR="00000000" w:rsidRPr="009077DB" w:rsidP="009077DB">
      <w:pPr>
        <w:pStyle w:val="Heading1"/>
      </w:pPr>
      <w:bookmarkStart w:id="12" w:name="O_1185909"/>
      <w:bookmarkEnd w:id="12"/>
      <w:r w:rsidRPr="009077DB">
        <w:t>Assessment Conditions</w:t>
      </w:r>
    </w:p>
    <w:p w:rsidR="00000000" w:rsidRPr="009077DB" w:rsidP="00405EE8">
      <w:pPr>
        <w:pStyle w:val="BodyText"/>
      </w:pPr>
      <w:r w:rsidRPr="009077DB">
        <w:t xml:space="preserve">Assessment of the skills in this unit of competency must take place under the following conditions: </w:t>
      </w:r>
    </w:p>
    <w:p w:rsidR="00000000" w:rsidRPr="009077DB" w:rsidP="009077DB">
      <w:pPr>
        <w:pStyle w:val="ListBullet"/>
      </w:pPr>
      <w:r w:rsidRPr="009077DB">
        <w:t>physical conditions:</w:t>
      </w:r>
    </w:p>
    <w:p w:rsidR="00000000" w:rsidRPr="009077DB" w:rsidP="009077DB">
      <w:pPr>
        <w:pStyle w:val="ListBullet2"/>
      </w:pPr>
      <w:r w:rsidRPr="009077DB">
        <w:t>a workplace or an environment that a</w:t>
      </w:r>
      <w:r w:rsidRPr="009077DB">
        <w:t>ccurately represents workplace conditions</w:t>
      </w:r>
    </w:p>
    <w:p w:rsidR="00000000" w:rsidRPr="009077DB" w:rsidP="009077DB">
      <w:pPr>
        <w:pStyle w:val="ListBullet"/>
      </w:pPr>
      <w:r w:rsidRPr="009077DB">
        <w:t>resources, equipment and materials:</w:t>
      </w:r>
    </w:p>
    <w:p w:rsidR="00000000" w:rsidRPr="009077DB" w:rsidP="009077DB">
      <w:pPr>
        <w:pStyle w:val="ListBullet2"/>
      </w:pPr>
      <w:r w:rsidRPr="009077DB">
        <w:t>personal protective clothing and equipment</w:t>
      </w:r>
    </w:p>
    <w:p w:rsidR="00000000" w:rsidRPr="009077DB" w:rsidP="009077DB">
      <w:pPr>
        <w:pStyle w:val="ListBullet2"/>
      </w:pPr>
      <w:r w:rsidRPr="009077DB">
        <w:t>relevant materials, packaging components and consumables, and related equipment</w:t>
      </w:r>
    </w:p>
    <w:p w:rsidR="00000000" w:rsidRPr="009077DB" w:rsidP="009077DB">
      <w:pPr>
        <w:pStyle w:val="ListBullet"/>
      </w:pPr>
      <w:r w:rsidRPr="009077DB">
        <w:t>specifications:</w:t>
      </w:r>
    </w:p>
    <w:p w:rsidR="00000000" w:rsidRPr="009077DB" w:rsidP="009077DB">
      <w:pPr>
        <w:pStyle w:val="ListBullet2"/>
      </w:pPr>
      <w:r w:rsidRPr="009077DB">
        <w:t>work procedures, including advice on safe work practices, food safety, quality and waste disposal requirements</w:t>
      </w:r>
    </w:p>
    <w:p w:rsidR="00000000" w:rsidRPr="009077DB" w:rsidP="009077DB">
      <w:pPr>
        <w:pStyle w:val="ListBullet2"/>
      </w:pPr>
      <w:r w:rsidRPr="009077DB">
        <w:t>production schedule and packaging specifications</w:t>
      </w:r>
    </w:p>
    <w:p w:rsidR="00000000" w:rsidRPr="009077DB" w:rsidP="009077DB">
      <w:pPr>
        <w:pStyle w:val="ListBullet2"/>
      </w:pPr>
      <w:r w:rsidRPr="009077DB">
        <w:t xml:space="preserve">documentation and recording requirements </w:t>
      </w:r>
    </w:p>
    <w:p w:rsidR="00000000" w:rsidRPr="009077DB" w:rsidP="009077DB">
      <w:pPr>
        <w:pStyle w:val="ListBullet"/>
      </w:pPr>
      <w:r w:rsidRPr="009077DB">
        <w:t>relationships:</w:t>
      </w:r>
    </w:p>
    <w:p w:rsidR="00000000" w:rsidRPr="009077DB" w:rsidP="009077DB">
      <w:pPr>
        <w:pStyle w:val="ListBullet2"/>
      </w:pPr>
      <w:r w:rsidRPr="009077DB">
        <w:t>supervisor.</w:t>
      </w:r>
    </w:p>
    <w:p w:rsidR="00000000" w:rsidRPr="009077DB" w:rsidP="00405EE8">
      <w:pPr>
        <w:pStyle w:val="BodyText"/>
      </w:pPr>
      <w:r w:rsidRPr="009077DB">
        <w:t>Assessors of this unit mu</w:t>
      </w:r>
      <w:r w:rsidRPr="009077DB">
        <w:t>st satisfy the requirements for assessors in applicable vocational education and training legislation, frameworks and/or standards.</w:t>
      </w:r>
    </w:p>
    <w:p w:rsidR="00000000" w:rsidRPr="009077DB" w:rsidP="009077DB">
      <w:pPr>
        <w:pStyle w:val="Heading1"/>
      </w:pPr>
      <w:bookmarkStart w:id="13" w:name="O_1185912"/>
      <w:bookmarkEnd w:id="13"/>
      <w:r w:rsidRPr="009077DB">
        <w:t>Links</w:t>
      </w:r>
    </w:p>
    <w:p w:rsidR="00000000" w:rsidRPr="009077DB" w:rsidP="00405EE8">
      <w:pPr>
        <w:pStyle w:val="BodyText"/>
      </w:pPr>
      <w:r w:rsidRPr="009077D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B20FF">
        <w:rPr>
          <w:rStyle w:val="Hyperlink"/>
        </w:rPr>
        <w:t>https://vetnet.gov.au/Pages/TrainingDocs.aspx?q=78b15323-cd38-483e-aad7-1159b570a5c4</w:t>
      </w:r>
      <w:r>
        <w:fldChar w:fldCharType="end"/>
      </w:r>
    </w:p>
    <w:p w:rsidR="00000000" w:rsidRPr="009077DB" w:rsidP="009077DB"/>
    <w:sectPr w:rsidSect="009077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rsidRPr="00405EE8" w:rsidP="00405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E8" w:rsidP="00907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EE8" w:rsidP="009077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5EE8" w:rsidP="009077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rsidP="009077DB">
    <w:pPr>
      <w:pStyle w:val="Footer"/>
      <w:framePr w:wrap="around"/>
    </w:pPr>
    <w:r>
      <w:fldChar w:fldCharType="begin"/>
    </w:r>
    <w:r>
      <w:instrText xml:space="preserve"> DOCPROPERTY  Subject  \* MERGEFORMAT </w:instrText>
    </w:r>
    <w:r>
      <w:fldChar w:fldCharType="separate"/>
    </w:r>
    <w:r w:rsidR="00405EE8">
      <w:t>Approved</w:t>
    </w:r>
    <w:r w:rsidR="00405EE8">
      <w:fldChar w:fldCharType="end"/>
    </w:r>
    <w:r>
      <w:tab/>
      <w:t xml:space="preserve">Page </w:t>
    </w:r>
    <w:r>
      <w:fldChar w:fldCharType="begin"/>
    </w:r>
    <w:r>
      <w:instrText xml:space="preserve"> PAGE  \* Arabic  \* MERGEFORMAT </w:instrText>
    </w:r>
    <w:r>
      <w:fldChar w:fldCharType="separate"/>
    </w:r>
    <w:r w:rsidR="00405E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EE8">
      <w:rPr>
        <w:noProof/>
      </w:rPr>
      <w:t>4</w:t>
    </w:r>
    <w:r>
      <w:rPr>
        <w:noProof/>
      </w:rPr>
      <w:fldChar w:fldCharType="end"/>
    </w:r>
  </w:p>
  <w:p w:rsidR="009077DB" w:rsidP="009077DB">
    <w:pPr>
      <w:pStyle w:val="Footer"/>
      <w:framePr w:wrap="around"/>
    </w:pPr>
    <w:r>
      <w:t xml:space="preserve">© Commonwealth of Australia, </w:t>
    </w:r>
    <w:r>
      <w:fldChar w:fldCharType="begin"/>
    </w:r>
    <w:r>
      <w:instrText xml:space="preserve"> DATE  \@ "yyyy"  \* MERGEFORMAT </w:instrText>
    </w:r>
    <w:r>
      <w:fldChar w:fldCharType="separate"/>
    </w:r>
    <w:r w:rsidR="00405EE8">
      <w:rPr>
        <w:noProof/>
      </w:rPr>
      <w:t>2025</w:t>
    </w:r>
    <w:r>
      <w:fldChar w:fldCharType="end"/>
    </w:r>
    <w:r>
      <w:tab/>
    </w:r>
    <w:r>
      <w:fldChar w:fldCharType="begin"/>
    </w:r>
    <w:r>
      <w:instrText xml:space="preserve"> DOCPROPERTY  Author  \* MERGEFORMAT </w:instrText>
    </w:r>
    <w:r>
      <w:fldChar w:fldCharType="separate"/>
    </w:r>
    <w:r w:rsidR="00405EE8">
      <w:t>Manufacturing Industry Skills Alliance</w:t>
    </w:r>
    <w:r w:rsidR="00405EE8">
      <w:fldChar w:fldCharType="end"/>
    </w:r>
  </w:p>
  <w:p w:rsidR="009077DB" w:rsidP="009077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7DB" w:rsidRPr="00405EE8" w:rsidP="00405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E8" w:rsidRPr="002D2AF8" w:rsidP="009077DB">
    <w:pPr>
      <w:pStyle w:val="Header"/>
      <w:framePr w:wrap="around"/>
    </w:pPr>
    <w:r>
      <w:fldChar w:fldCharType="begin"/>
    </w:r>
    <w:r>
      <w:instrText xml:space="preserve"> TITLE   \* MERGEFORMAT </w:instrText>
    </w:r>
    <w:r>
      <w:fldChar w:fldCharType="separate"/>
    </w:r>
    <w:r>
      <w:t>FBPBPG1001 Pack or unpack product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EE8" w:rsidP="009077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DB" w:rsidRPr="002D2AF8" w:rsidP="009077DB">
    <w:pPr>
      <w:pStyle w:val="Header"/>
      <w:framePr w:wrap="around"/>
    </w:pPr>
    <w:r>
      <w:fldChar w:fldCharType="begin"/>
    </w:r>
    <w:r>
      <w:instrText xml:space="preserve"> TITLE   \* MERGEFORMAT </w:instrText>
    </w:r>
    <w:r>
      <w:fldChar w:fldCharType="separate"/>
    </w:r>
    <w:r w:rsidR="00405EE8">
      <w:t>FBPBPG1001 Pack or unpack product manually</w:t>
    </w:r>
    <w:r w:rsidR="00405EE8">
      <w:fldChar w:fldCharType="end"/>
    </w:r>
    <w:r>
      <w:tab/>
      <w:t xml:space="preserve">Date this document was generated: </w:t>
    </w:r>
    <w:r>
      <w:fldChar w:fldCharType="begin"/>
    </w:r>
    <w:r>
      <w:instrText xml:space="preserve"> CREATEDATE  \@ "d MMMM yyyy"  \* MERGEFORMAT </w:instrText>
    </w:r>
    <w:r>
      <w:fldChar w:fldCharType="separate"/>
    </w:r>
    <w:r w:rsidR="00405EE8">
      <w:rPr>
        <w:noProof/>
      </w:rPr>
      <w:t>2 March 2025</w:t>
    </w:r>
    <w:r>
      <w:fldChar w:fldCharType="end"/>
    </w:r>
  </w:p>
  <w:p w:rsidR="009077DB" w:rsidP="00907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C82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E3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65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7DB"/>
    <w:pPr>
      <w:spacing w:before="360" w:after="60"/>
      <w:outlineLvl w:val="0"/>
    </w:pPr>
    <w:rPr>
      <w:sz w:val="32"/>
    </w:rPr>
  </w:style>
  <w:style w:type="paragraph" w:styleId="Heading2">
    <w:name w:val="heading 2"/>
    <w:basedOn w:val="HeadingBase"/>
    <w:next w:val="BodyText"/>
    <w:link w:val="Heading2Char"/>
    <w:qFormat/>
    <w:rsid w:val="009077DB"/>
    <w:pPr>
      <w:keepLines/>
      <w:spacing w:before="240" w:after="120"/>
      <w:outlineLvl w:val="1"/>
    </w:pPr>
    <w:rPr>
      <w:sz w:val="28"/>
      <w:szCs w:val="40"/>
    </w:rPr>
  </w:style>
  <w:style w:type="paragraph" w:styleId="Heading3">
    <w:name w:val="heading 3"/>
    <w:basedOn w:val="HeadingBase"/>
    <w:next w:val="BodyText"/>
    <w:link w:val="Heading3Char"/>
    <w:qFormat/>
    <w:rsid w:val="009077DB"/>
    <w:pPr>
      <w:spacing w:before="180" w:after="120"/>
      <w:outlineLvl w:val="2"/>
    </w:pPr>
    <w:rPr>
      <w:spacing w:val="-10"/>
      <w:kern w:val="32"/>
    </w:rPr>
  </w:style>
  <w:style w:type="paragraph" w:styleId="Heading4">
    <w:name w:val="heading 4"/>
    <w:basedOn w:val="HeadingBase"/>
    <w:next w:val="BodyText"/>
    <w:link w:val="Heading4Char"/>
    <w:qFormat/>
    <w:rsid w:val="009077DB"/>
    <w:pPr>
      <w:spacing w:before="160" w:after="120"/>
      <w:outlineLvl w:val="3"/>
    </w:pPr>
    <w:rPr>
      <w:sz w:val="22"/>
    </w:rPr>
  </w:style>
  <w:style w:type="paragraph" w:styleId="Heading5">
    <w:name w:val="heading 5"/>
    <w:basedOn w:val="HeadingBase"/>
    <w:next w:val="Normal"/>
    <w:link w:val="Heading5Char"/>
    <w:qFormat/>
    <w:rsid w:val="009077DB"/>
    <w:pPr>
      <w:spacing w:before="80"/>
      <w:outlineLvl w:val="4"/>
    </w:pPr>
    <w:rPr>
      <w:color w:val="918585"/>
      <w:sz w:val="20"/>
    </w:rPr>
  </w:style>
  <w:style w:type="paragraph" w:styleId="Heading6">
    <w:name w:val="heading 6"/>
    <w:basedOn w:val="HeadingBase"/>
    <w:next w:val="Normal"/>
    <w:link w:val="Heading6Char"/>
    <w:qFormat/>
    <w:rsid w:val="009077DB"/>
    <w:pPr>
      <w:spacing w:before="60"/>
      <w:outlineLvl w:val="5"/>
    </w:pPr>
    <w:rPr>
      <w:color w:val="918585"/>
      <w:sz w:val="20"/>
    </w:rPr>
  </w:style>
  <w:style w:type="paragraph" w:styleId="Heading7">
    <w:name w:val="heading 7"/>
    <w:basedOn w:val="Normal"/>
    <w:next w:val="Normal"/>
    <w:link w:val="Heading7Char"/>
    <w:qFormat/>
    <w:rsid w:val="009077DB"/>
    <w:pPr>
      <w:ind w:left="720"/>
      <w:outlineLvl w:val="6"/>
    </w:pPr>
    <w:rPr>
      <w:i/>
    </w:rPr>
  </w:style>
  <w:style w:type="paragraph" w:styleId="Heading8">
    <w:name w:val="heading 8"/>
    <w:basedOn w:val="Normal"/>
    <w:next w:val="Normal"/>
    <w:link w:val="Heading8Char"/>
    <w:qFormat/>
    <w:rsid w:val="009077DB"/>
    <w:pPr>
      <w:ind w:left="720"/>
      <w:outlineLvl w:val="7"/>
    </w:pPr>
    <w:rPr>
      <w:i/>
    </w:rPr>
  </w:style>
  <w:style w:type="paragraph" w:styleId="Heading9">
    <w:name w:val="heading 9"/>
    <w:basedOn w:val="Normal"/>
    <w:next w:val="Normal"/>
    <w:link w:val="Heading9Char"/>
    <w:qFormat/>
    <w:rsid w:val="009077DB"/>
    <w:pPr>
      <w:ind w:left="720"/>
      <w:outlineLvl w:val="8"/>
    </w:pPr>
    <w:rPr>
      <w:i/>
    </w:rPr>
  </w:style>
  <w:style w:type="character" w:default="1" w:styleId="DefaultParagraphFont">
    <w:name w:val="Default Paragraph Font"/>
    <w:uiPriority w:val="1"/>
    <w:unhideWhenUsed/>
    <w:rsid w:val="00907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7DB"/>
  </w:style>
  <w:style w:type="character" w:customStyle="1" w:styleId="Heading1Char">
    <w:name w:val="Heading 1 Char"/>
    <w:basedOn w:val="DefaultParagraphFont"/>
    <w:link w:val="Heading1"/>
    <w:rsid w:val="009077DB"/>
    <w:rPr>
      <w:rFonts w:ascii="Times New Roman" w:eastAsia="Times New Roman" w:hAnsi="Times New Roman" w:cs="Times New Roman"/>
      <w:b/>
      <w:sz w:val="32"/>
      <w:szCs w:val="20"/>
      <w:lang w:eastAsia="en-US"/>
    </w:rPr>
  </w:style>
  <w:style w:type="paragraph" w:styleId="BodyText">
    <w:name w:val="Body Text"/>
    <w:basedOn w:val="Normal"/>
    <w:link w:val="BodyTextChar"/>
    <w:rsid w:val="009077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7DB"/>
    <w:rPr>
      <w:rFonts w:ascii="Times New Roman" w:eastAsia="Times New Roman" w:hAnsi="Times New Roman" w:cs="Times New Roman"/>
      <w:sz w:val="24"/>
      <w:lang w:eastAsia="en-US"/>
    </w:rPr>
  </w:style>
  <w:style w:type="paragraph" w:styleId="ListBullet">
    <w:name w:val="List Bullet"/>
    <w:basedOn w:val="List"/>
    <w:rsid w:val="009077DB"/>
    <w:pPr>
      <w:numPr>
        <w:numId w:val="12"/>
      </w:numPr>
      <w:tabs>
        <w:tab w:val="clear" w:pos="340"/>
      </w:tabs>
      <w:spacing w:before="40" w:after="40"/>
    </w:pPr>
  </w:style>
  <w:style w:type="paragraph" w:styleId="ListBullet2">
    <w:name w:val="List Bullet 2"/>
    <w:basedOn w:val="List2"/>
    <w:rsid w:val="009077DB"/>
    <w:pPr>
      <w:numPr>
        <w:numId w:val="13"/>
      </w:numPr>
      <w:tabs>
        <w:tab w:val="clear" w:pos="680"/>
      </w:tabs>
    </w:pPr>
  </w:style>
  <w:style w:type="character" w:styleId="Emphasis">
    <w:name w:val="Emphasis"/>
    <w:basedOn w:val="DefaultParagraphFont"/>
    <w:qFormat/>
    <w:rsid w:val="009077DB"/>
    <w:rPr>
      <w:i/>
    </w:rPr>
  </w:style>
  <w:style w:type="paragraph" w:customStyle="1" w:styleId="SuperHeading">
    <w:name w:val="SuperHeading"/>
    <w:basedOn w:val="Normal"/>
    <w:rsid w:val="009077DB"/>
    <w:pPr>
      <w:spacing w:before="240" w:after="120"/>
      <w:outlineLvl w:val="0"/>
    </w:pPr>
    <w:rPr>
      <w:rFonts w:ascii="Times New Roman" w:hAnsi="Times New Roman"/>
      <w:b/>
      <w:sz w:val="32"/>
    </w:rPr>
  </w:style>
  <w:style w:type="paragraph" w:customStyle="1" w:styleId="AllowPageBreak">
    <w:name w:val="AllowPageBreak"/>
    <w:rsid w:val="009077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077DB"/>
    <w:rPr>
      <w:b/>
    </w:rPr>
  </w:style>
  <w:style w:type="character" w:customStyle="1" w:styleId="Heading2Char">
    <w:name w:val="Heading 2 Char"/>
    <w:basedOn w:val="DefaultParagraphFont"/>
    <w:link w:val="Heading2"/>
    <w:rsid w:val="00907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7DB"/>
    <w:rPr>
      <w:rFonts w:ascii="Courier New" w:eastAsia="Times New Roman" w:hAnsi="Courier New" w:cs="Times New Roman"/>
      <w:i/>
      <w:szCs w:val="20"/>
      <w:lang w:eastAsia="en-US"/>
    </w:rPr>
  </w:style>
  <w:style w:type="paragraph" w:customStyle="1" w:styleId="HeadingBase">
    <w:name w:val="Heading Base"/>
    <w:rsid w:val="00907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7DB"/>
    <w:pPr>
      <w:tabs>
        <w:tab w:val="right" w:leader="dot" w:pos="9072"/>
      </w:tabs>
      <w:ind w:left="567"/>
    </w:pPr>
    <w:rPr>
      <w:szCs w:val="22"/>
    </w:rPr>
  </w:style>
  <w:style w:type="paragraph" w:customStyle="1" w:styleId="TOCBase">
    <w:name w:val="TOC Base"/>
    <w:rsid w:val="00907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7DB"/>
    <w:pPr>
      <w:tabs>
        <w:tab w:val="right" w:leader="dot" w:pos="9072"/>
      </w:tabs>
      <w:spacing w:before="40" w:after="40"/>
      <w:ind w:left="284"/>
    </w:pPr>
    <w:rPr>
      <w:rFonts w:ascii="Times New Roman" w:hAnsi="Times New Roman"/>
    </w:rPr>
  </w:style>
  <w:style w:type="paragraph" w:styleId="TOC1">
    <w:name w:val="toc 1"/>
    <w:basedOn w:val="TOCBase"/>
    <w:next w:val="Normal"/>
    <w:rsid w:val="009077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7DB"/>
    <w:rPr>
      <w:rFonts w:ascii="Times New Roman" w:eastAsia="Times New Roman" w:hAnsi="Times New Roman" w:cs="Times New Roman"/>
      <w:sz w:val="16"/>
      <w:lang w:eastAsia="en-US"/>
    </w:rPr>
  </w:style>
  <w:style w:type="paragraph" w:styleId="Title">
    <w:name w:val="Title"/>
    <w:basedOn w:val="HeadingBase"/>
    <w:link w:val="TitleChar"/>
    <w:qFormat/>
    <w:rsid w:val="009077DB"/>
    <w:pPr>
      <w:spacing w:before="5040"/>
      <w:jc w:val="center"/>
    </w:pPr>
    <w:rPr>
      <w:sz w:val="48"/>
      <w:szCs w:val="72"/>
      <w:lang w:val="en-US"/>
    </w:rPr>
  </w:style>
  <w:style w:type="character" w:customStyle="1" w:styleId="TitleChar">
    <w:name w:val="Title Char"/>
    <w:basedOn w:val="DefaultParagraphFont"/>
    <w:link w:val="Title"/>
    <w:rsid w:val="00907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7DB"/>
    <w:pPr>
      <w:tabs>
        <w:tab w:val="left" w:pos="3600"/>
        <w:tab w:val="left" w:pos="3958"/>
      </w:tabs>
    </w:pPr>
  </w:style>
  <w:style w:type="paragraph" w:styleId="List">
    <w:name w:val="List"/>
    <w:basedOn w:val="BodyText"/>
    <w:next w:val="BodyText"/>
    <w:rsid w:val="009077DB"/>
    <w:pPr>
      <w:tabs>
        <w:tab w:val="left" w:pos="340"/>
      </w:tabs>
      <w:spacing w:before="60" w:after="60"/>
      <w:ind w:left="340" w:hanging="340"/>
    </w:pPr>
  </w:style>
  <w:style w:type="paragraph" w:customStyle="1" w:styleId="Note">
    <w:name w:val="Note"/>
    <w:basedOn w:val="BodyText"/>
    <w:rsid w:val="009077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77DB"/>
    <w:rPr>
      <w:b/>
      <w:spacing w:val="0"/>
    </w:rPr>
  </w:style>
  <w:style w:type="paragraph" w:customStyle="1" w:styleId="SuperTitle">
    <w:name w:val="SuperTitle"/>
    <w:basedOn w:val="Title"/>
    <w:rsid w:val="009077DB"/>
    <w:pPr>
      <w:framePr w:wrap="auto" w:hAnchor="text" w:y="6049"/>
    </w:pPr>
    <w:rPr>
      <w:color w:val="000000"/>
      <w:sz w:val="40"/>
    </w:rPr>
  </w:style>
  <w:style w:type="paragraph" w:customStyle="1" w:styleId="TOCTitle">
    <w:name w:val="TOCTitle"/>
    <w:basedOn w:val="Heading1"/>
    <w:rsid w:val="009077DB"/>
    <w:pPr>
      <w:spacing w:after="240"/>
      <w:jc w:val="center"/>
      <w:outlineLvl w:val="9"/>
    </w:pPr>
    <w:rPr>
      <w:caps/>
    </w:rPr>
  </w:style>
  <w:style w:type="paragraph" w:customStyle="1" w:styleId="Version">
    <w:name w:val="Version"/>
    <w:rsid w:val="009077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7DB"/>
    <w:pPr>
      <w:keepNext w:val="0"/>
      <w:tabs>
        <w:tab w:val="right" w:pos="4176"/>
      </w:tabs>
      <w:ind w:left="198" w:hanging="198"/>
    </w:pPr>
    <w:rPr>
      <w:rFonts w:ascii="Garamond" w:hAnsi="Garamond"/>
    </w:rPr>
  </w:style>
  <w:style w:type="paragraph" w:styleId="IndexHeading">
    <w:name w:val="index heading"/>
    <w:basedOn w:val="Normal"/>
    <w:next w:val="Index1"/>
    <w:semiHidden/>
    <w:rsid w:val="009077DB"/>
    <w:pPr>
      <w:spacing w:before="120" w:after="120"/>
    </w:pPr>
    <w:rPr>
      <w:rFonts w:ascii="Arial" w:hAnsi="Arial"/>
      <w:b/>
      <w:color w:val="918585"/>
      <w:sz w:val="24"/>
    </w:rPr>
  </w:style>
  <w:style w:type="paragraph" w:styleId="Header">
    <w:name w:val="header"/>
    <w:basedOn w:val="Normal"/>
    <w:link w:val="HeaderChar"/>
    <w:rsid w:val="00907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7DB"/>
    <w:rPr>
      <w:rFonts w:ascii="Times New Roman" w:eastAsia="Times New Roman" w:hAnsi="Times New Roman" w:cs="Times New Roman"/>
      <w:sz w:val="16"/>
      <w:szCs w:val="20"/>
      <w:lang w:val="en-GB" w:eastAsia="en-US"/>
    </w:rPr>
  </w:style>
  <w:style w:type="paragraph" w:customStyle="1" w:styleId="Chapter">
    <w:name w:val="Chapter"/>
    <w:basedOn w:val="Normal"/>
    <w:rsid w:val="009077DB"/>
    <w:pPr>
      <w:spacing w:before="240"/>
    </w:pPr>
    <w:rPr>
      <w:rFonts w:ascii="Times New Roman" w:hAnsi="Times New Roman"/>
      <w:smallCaps/>
      <w:spacing w:val="80"/>
      <w:sz w:val="28"/>
    </w:rPr>
  </w:style>
  <w:style w:type="paragraph" w:customStyle="1" w:styleId="InChapter">
    <w:name w:val="InChapter"/>
    <w:basedOn w:val="Heading3"/>
    <w:rsid w:val="009077DB"/>
    <w:pPr>
      <w:spacing w:after="240"/>
      <w:outlineLvl w:val="9"/>
    </w:pPr>
    <w:rPr>
      <w:noProof/>
    </w:rPr>
  </w:style>
  <w:style w:type="paragraph" w:styleId="Index2">
    <w:name w:val="index 2"/>
    <w:basedOn w:val="Normal"/>
    <w:next w:val="Normal"/>
    <w:semiHidden/>
    <w:rsid w:val="009077DB"/>
    <w:pPr>
      <w:tabs>
        <w:tab w:val="right" w:pos="4176"/>
      </w:tabs>
      <w:ind w:left="568" w:hanging="284"/>
    </w:pPr>
    <w:rPr>
      <w:rFonts w:ascii="Garamond" w:hAnsi="Garamond"/>
    </w:rPr>
  </w:style>
  <w:style w:type="paragraph" w:customStyle="1" w:styleId="Byline">
    <w:name w:val="Byline"/>
    <w:rsid w:val="00907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7DB"/>
    <w:pPr>
      <w:tabs>
        <w:tab w:val="clear" w:pos="3600"/>
        <w:tab w:val="clear" w:pos="3958"/>
      </w:tabs>
      <w:jc w:val="right"/>
    </w:pPr>
  </w:style>
  <w:style w:type="paragraph" w:styleId="Caption">
    <w:name w:val="caption"/>
    <w:basedOn w:val="BodyText"/>
    <w:next w:val="Normal"/>
    <w:qFormat/>
    <w:rsid w:val="009077DB"/>
    <w:pPr>
      <w:framePr w:w="2268" w:hSpace="181" w:vSpace="181" w:wrap="around" w:vAnchor="text" w:hAnchor="page" w:x="1135" w:y="285" w:anchorLock="1"/>
    </w:pPr>
    <w:rPr>
      <w:i/>
    </w:rPr>
  </w:style>
  <w:style w:type="paragraph" w:customStyle="1" w:styleId="MiniTOCTitle">
    <w:name w:val="MiniTOCTitle"/>
    <w:basedOn w:val="Heading4"/>
    <w:rsid w:val="009077DB"/>
    <w:pPr>
      <w:spacing w:before="240"/>
      <w:outlineLvl w:val="9"/>
    </w:pPr>
    <w:rPr>
      <w:noProof/>
      <w:sz w:val="24"/>
    </w:rPr>
  </w:style>
  <w:style w:type="paragraph" w:customStyle="1" w:styleId="MiniTOCItem">
    <w:name w:val="MiniTOCItem"/>
    <w:basedOn w:val="ListBullet"/>
    <w:rsid w:val="009077DB"/>
    <w:pPr>
      <w:numPr>
        <w:numId w:val="0"/>
      </w:numPr>
      <w:tabs>
        <w:tab w:val="right" w:leader="dot" w:pos="6521"/>
      </w:tabs>
      <w:spacing w:before="0" w:after="0"/>
    </w:pPr>
  </w:style>
  <w:style w:type="paragraph" w:customStyle="1" w:styleId="TOFTitle">
    <w:name w:val="TOFTitle"/>
    <w:basedOn w:val="TOCTitle"/>
    <w:rsid w:val="009077DB"/>
  </w:style>
  <w:style w:type="paragraph" w:styleId="TableofFigures">
    <w:name w:val="table of figures"/>
    <w:basedOn w:val="Normal"/>
    <w:next w:val="Normal"/>
    <w:semiHidden/>
    <w:rsid w:val="009077DB"/>
    <w:pPr>
      <w:tabs>
        <w:tab w:val="right" w:leader="dot" w:pos="9072"/>
      </w:tabs>
      <w:ind w:left="970" w:hanging="403"/>
    </w:pPr>
    <w:rPr>
      <w:rFonts w:ascii="Times New Roman" w:hAnsi="Times New Roman"/>
      <w:b/>
    </w:rPr>
  </w:style>
  <w:style w:type="paragraph" w:styleId="ListNumber">
    <w:name w:val="List Number"/>
    <w:basedOn w:val="List"/>
    <w:rsid w:val="009077DB"/>
    <w:pPr>
      <w:numPr>
        <w:numId w:val="15"/>
      </w:numPr>
      <w:tabs>
        <w:tab w:val="clear" w:pos="340"/>
      </w:tabs>
    </w:pPr>
  </w:style>
  <w:style w:type="character" w:customStyle="1" w:styleId="WingdingSymbols">
    <w:name w:val="Wingding Symbols"/>
    <w:rsid w:val="009077DB"/>
    <w:rPr>
      <w:rFonts w:ascii="Wingdings" w:hAnsi="Wingdings"/>
    </w:rPr>
  </w:style>
  <w:style w:type="paragraph" w:customStyle="1" w:styleId="TableHeading">
    <w:name w:val="Table Heading"/>
    <w:basedOn w:val="HeadingBase"/>
    <w:rsid w:val="009077DB"/>
    <w:pPr>
      <w:keepLines/>
      <w:pBdr>
        <w:bottom w:val="single" w:sz="6" w:space="1" w:color="918585"/>
      </w:pBdr>
      <w:spacing w:before="240"/>
    </w:pPr>
  </w:style>
  <w:style w:type="character" w:customStyle="1" w:styleId="HotSpot">
    <w:name w:val="HotSpot"/>
    <w:rsid w:val="009077DB"/>
    <w:rPr>
      <w:color w:val="0033CC"/>
      <w:u w:val="none"/>
    </w:rPr>
  </w:style>
  <w:style w:type="paragraph" w:customStyle="1" w:styleId="BodyTextRight">
    <w:name w:val="Body Text Right"/>
    <w:basedOn w:val="BodyText"/>
    <w:rsid w:val="009077DB"/>
    <w:pPr>
      <w:spacing w:before="0" w:after="0"/>
      <w:jc w:val="right"/>
    </w:pPr>
  </w:style>
  <w:style w:type="paragraph" w:styleId="Index3">
    <w:name w:val="index 3"/>
    <w:basedOn w:val="ListNumber2"/>
    <w:next w:val="Normal"/>
    <w:semiHidden/>
    <w:rsid w:val="009077DB"/>
    <w:pPr>
      <w:numPr>
        <w:numId w:val="0"/>
      </w:numPr>
      <w:tabs>
        <w:tab w:val="right" w:leader="dot" w:pos="4176"/>
      </w:tabs>
    </w:pPr>
  </w:style>
  <w:style w:type="paragraph" w:styleId="ListNumber2">
    <w:name w:val="List Number 2"/>
    <w:basedOn w:val="List2"/>
    <w:rsid w:val="009077DB"/>
    <w:pPr>
      <w:numPr>
        <w:numId w:val="10"/>
      </w:numPr>
      <w:tabs>
        <w:tab w:val="clear" w:pos="1060"/>
      </w:tabs>
    </w:pPr>
  </w:style>
  <w:style w:type="paragraph" w:customStyle="1" w:styleId="MarginNote">
    <w:name w:val="Margin Note"/>
    <w:basedOn w:val="BodyText"/>
    <w:rsid w:val="00907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7DB"/>
    <w:rPr>
      <w:sz w:val="32"/>
    </w:rPr>
  </w:style>
  <w:style w:type="paragraph" w:customStyle="1" w:styleId="HeadingProcedure">
    <w:name w:val="Heading Procedure"/>
    <w:basedOn w:val="HeadingBase"/>
    <w:next w:val="Normal"/>
    <w:rsid w:val="009077DB"/>
    <w:pPr>
      <w:tabs>
        <w:tab w:val="left" w:pos="0"/>
      </w:tabs>
      <w:spacing w:before="120" w:after="60"/>
    </w:pPr>
    <w:rPr>
      <w:i/>
      <w:color w:val="918585"/>
      <w:sz w:val="22"/>
    </w:rPr>
  </w:style>
  <w:style w:type="paragraph" w:customStyle="1" w:styleId="TableBodyText">
    <w:name w:val="Table Body Text"/>
    <w:basedOn w:val="BodyText"/>
    <w:rsid w:val="009077DB"/>
    <w:pPr>
      <w:spacing w:before="60" w:after="60"/>
    </w:pPr>
  </w:style>
  <w:style w:type="paragraph" w:styleId="ListContinue">
    <w:name w:val="List Continue"/>
    <w:basedOn w:val="List"/>
    <w:rsid w:val="009077DB"/>
    <w:pPr>
      <w:ind w:firstLine="0"/>
    </w:pPr>
  </w:style>
  <w:style w:type="paragraph" w:customStyle="1" w:styleId="ListNote">
    <w:name w:val="List Note"/>
    <w:basedOn w:val="List"/>
    <w:rsid w:val="009077DB"/>
    <w:pPr>
      <w:pBdr>
        <w:top w:val="single" w:sz="6" w:space="2" w:color="918585"/>
        <w:bottom w:val="single" w:sz="6" w:space="2" w:color="918585"/>
      </w:pBdr>
      <w:tabs>
        <w:tab w:val="left" w:pos="1021"/>
      </w:tabs>
      <w:ind w:firstLine="0"/>
    </w:pPr>
  </w:style>
  <w:style w:type="paragraph" w:customStyle="1" w:styleId="Warning">
    <w:name w:val="Warning"/>
    <w:basedOn w:val="BodyText"/>
    <w:rsid w:val="009077DB"/>
    <w:pPr>
      <w:shd w:val="clear" w:color="auto" w:fill="D9D9D9"/>
      <w:tabs>
        <w:tab w:val="left" w:pos="992"/>
      </w:tabs>
      <w:ind w:left="119" w:right="119"/>
    </w:pPr>
    <w:rPr>
      <w:sz w:val="20"/>
    </w:rPr>
  </w:style>
  <w:style w:type="paragraph" w:customStyle="1" w:styleId="MarginIcons">
    <w:name w:val="Margin Icons"/>
    <w:basedOn w:val="BodyText"/>
    <w:rsid w:val="00907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7DB"/>
    <w:rPr>
      <w:rFonts w:ascii="Courier New" w:hAnsi="Courier New"/>
    </w:rPr>
  </w:style>
  <w:style w:type="paragraph" w:customStyle="1" w:styleId="NoteBullet">
    <w:name w:val="Note Bullet"/>
    <w:basedOn w:val="Note"/>
    <w:rsid w:val="009077DB"/>
    <w:pPr>
      <w:tabs>
        <w:tab w:val="clear" w:pos="680"/>
      </w:tabs>
      <w:spacing w:before="60" w:after="60"/>
    </w:pPr>
  </w:style>
  <w:style w:type="paragraph" w:customStyle="1" w:styleId="SubHeading2">
    <w:name w:val="SubHeading2"/>
    <w:basedOn w:val="HeadingBase"/>
    <w:rsid w:val="009077DB"/>
    <w:pPr>
      <w:spacing w:before="240" w:after="60"/>
    </w:pPr>
    <w:rPr>
      <w:sz w:val="20"/>
    </w:rPr>
  </w:style>
  <w:style w:type="paragraph" w:customStyle="1" w:styleId="SubHeading1">
    <w:name w:val="SubHeading1"/>
    <w:basedOn w:val="HeadingBase"/>
    <w:rsid w:val="009077DB"/>
    <w:pPr>
      <w:spacing w:before="240" w:after="60"/>
    </w:pPr>
    <w:rPr>
      <w:color w:val="918585"/>
      <w:sz w:val="22"/>
    </w:rPr>
  </w:style>
  <w:style w:type="paragraph" w:customStyle="1" w:styleId="SideHeading">
    <w:name w:val="Side Heading"/>
    <w:basedOn w:val="HeadingBase"/>
    <w:rsid w:val="00907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7DB"/>
    <w:pPr>
      <w:tabs>
        <w:tab w:val="num" w:pos="360"/>
      </w:tabs>
    </w:pPr>
  </w:style>
  <w:style w:type="paragraph" w:styleId="PlainText">
    <w:name w:val="Plain Text"/>
    <w:basedOn w:val="Normal"/>
    <w:link w:val="PlainTextChar"/>
    <w:rsid w:val="009077DB"/>
    <w:rPr>
      <w:sz w:val="20"/>
    </w:rPr>
  </w:style>
  <w:style w:type="character" w:customStyle="1" w:styleId="PlainTextChar">
    <w:name w:val="Plain Text Char"/>
    <w:basedOn w:val="DefaultParagraphFont"/>
    <w:link w:val="PlainText"/>
    <w:rsid w:val="009077DB"/>
    <w:rPr>
      <w:rFonts w:ascii="Courier New" w:eastAsia="Times New Roman" w:hAnsi="Courier New" w:cs="Times New Roman"/>
      <w:sz w:val="20"/>
      <w:szCs w:val="20"/>
      <w:lang w:eastAsia="en-US"/>
    </w:rPr>
  </w:style>
  <w:style w:type="character" w:customStyle="1" w:styleId="MenuOption">
    <w:name w:val="Menu Option"/>
    <w:basedOn w:val="DefaultParagraphFont"/>
    <w:rsid w:val="009077DB"/>
    <w:rPr>
      <w:b/>
      <w:smallCaps/>
    </w:rPr>
  </w:style>
  <w:style w:type="paragraph" w:customStyle="1" w:styleId="TableListNumber">
    <w:name w:val="Table List Number"/>
    <w:basedOn w:val="ListNumber"/>
    <w:rsid w:val="009077DB"/>
    <w:pPr>
      <w:numPr>
        <w:numId w:val="0"/>
      </w:numPr>
    </w:pPr>
  </w:style>
  <w:style w:type="paragraph" w:styleId="TOC4">
    <w:name w:val="toc 4"/>
    <w:basedOn w:val="TOCBase"/>
    <w:next w:val="Normal"/>
    <w:semiHidden/>
    <w:rsid w:val="009077DB"/>
    <w:pPr>
      <w:tabs>
        <w:tab w:val="right" w:leader="dot" w:pos="9071"/>
      </w:tabs>
      <w:ind w:left="1701"/>
    </w:pPr>
  </w:style>
  <w:style w:type="paragraph" w:customStyle="1" w:styleId="ListAlpha">
    <w:name w:val="List Alpha"/>
    <w:basedOn w:val="List"/>
    <w:rsid w:val="009077DB"/>
    <w:pPr>
      <w:numPr>
        <w:numId w:val="9"/>
      </w:numPr>
    </w:pPr>
  </w:style>
  <w:style w:type="paragraph" w:customStyle="1" w:styleId="ListAlpha2">
    <w:name w:val="List Alpha 2"/>
    <w:basedOn w:val="List2"/>
    <w:rsid w:val="009077DB"/>
    <w:pPr>
      <w:numPr>
        <w:numId w:val="8"/>
      </w:numPr>
    </w:pPr>
  </w:style>
  <w:style w:type="paragraph" w:styleId="List2">
    <w:name w:val="List 2"/>
    <w:basedOn w:val="BodyText"/>
    <w:rsid w:val="009077DB"/>
    <w:pPr>
      <w:tabs>
        <w:tab w:val="left" w:pos="680"/>
      </w:tabs>
      <w:spacing w:before="60" w:after="60"/>
      <w:ind w:left="680" w:hanging="340"/>
    </w:pPr>
  </w:style>
  <w:style w:type="paragraph" w:styleId="List3">
    <w:name w:val="List 3"/>
    <w:basedOn w:val="BodyText"/>
    <w:rsid w:val="009077DB"/>
    <w:pPr>
      <w:tabs>
        <w:tab w:val="left" w:pos="1021"/>
      </w:tabs>
      <w:spacing w:before="60" w:after="60"/>
      <w:ind w:left="1020" w:hanging="340"/>
    </w:pPr>
  </w:style>
  <w:style w:type="paragraph" w:styleId="List4">
    <w:name w:val="List 4"/>
    <w:basedOn w:val="BodyText"/>
    <w:rsid w:val="009077DB"/>
    <w:pPr>
      <w:tabs>
        <w:tab w:val="left" w:pos="1361"/>
      </w:tabs>
      <w:spacing w:before="60" w:after="60"/>
      <w:ind w:left="1361" w:hanging="340"/>
    </w:pPr>
  </w:style>
  <w:style w:type="paragraph" w:styleId="List5">
    <w:name w:val="List 5"/>
    <w:basedOn w:val="BodyText"/>
    <w:rsid w:val="009077DB"/>
    <w:pPr>
      <w:tabs>
        <w:tab w:val="left" w:pos="1701"/>
      </w:tabs>
      <w:spacing w:before="60" w:after="60"/>
      <w:ind w:left="1701" w:hanging="340"/>
    </w:pPr>
  </w:style>
  <w:style w:type="paragraph" w:styleId="ListBullet3">
    <w:name w:val="List Bullet 3"/>
    <w:basedOn w:val="List3"/>
    <w:rsid w:val="009077DB"/>
    <w:pPr>
      <w:numPr>
        <w:numId w:val="14"/>
      </w:numPr>
      <w:tabs>
        <w:tab w:val="clear" w:pos="1021"/>
      </w:tabs>
      <w:ind w:left="1037" w:hanging="357"/>
    </w:pPr>
  </w:style>
  <w:style w:type="paragraph" w:styleId="ListBullet4">
    <w:name w:val="List Bullet 4"/>
    <w:basedOn w:val="List4"/>
    <w:rsid w:val="009077DB"/>
    <w:pPr>
      <w:numPr>
        <w:numId w:val="3"/>
      </w:numPr>
      <w:tabs>
        <w:tab w:val="clear" w:pos="1361"/>
      </w:tabs>
    </w:pPr>
  </w:style>
  <w:style w:type="paragraph" w:styleId="ListBullet5">
    <w:name w:val="List Bullet 5"/>
    <w:basedOn w:val="List5"/>
    <w:rsid w:val="009077DB"/>
    <w:pPr>
      <w:numPr>
        <w:numId w:val="4"/>
      </w:numPr>
    </w:pPr>
  </w:style>
  <w:style w:type="paragraph" w:styleId="ListContinue2">
    <w:name w:val="List Continue 2"/>
    <w:basedOn w:val="List2"/>
    <w:rsid w:val="009077DB"/>
    <w:pPr>
      <w:ind w:firstLine="0"/>
    </w:pPr>
  </w:style>
  <w:style w:type="paragraph" w:styleId="ListContinue3">
    <w:name w:val="List Continue 3"/>
    <w:basedOn w:val="List3"/>
    <w:rsid w:val="009077DB"/>
    <w:pPr>
      <w:ind w:left="1021" w:firstLine="0"/>
    </w:pPr>
  </w:style>
  <w:style w:type="paragraph" w:styleId="ListContinue4">
    <w:name w:val="List Continue 4"/>
    <w:basedOn w:val="List4"/>
    <w:rsid w:val="009077DB"/>
    <w:pPr>
      <w:ind w:firstLine="0"/>
    </w:pPr>
  </w:style>
  <w:style w:type="paragraph" w:styleId="ListContinue5">
    <w:name w:val="List Continue 5"/>
    <w:basedOn w:val="List5"/>
    <w:rsid w:val="009077DB"/>
    <w:pPr>
      <w:ind w:firstLine="0"/>
    </w:pPr>
  </w:style>
  <w:style w:type="paragraph" w:styleId="ListNumber3">
    <w:name w:val="List Number 3"/>
    <w:basedOn w:val="List3"/>
    <w:rsid w:val="009077DB"/>
    <w:pPr>
      <w:numPr>
        <w:numId w:val="5"/>
      </w:numPr>
    </w:pPr>
  </w:style>
  <w:style w:type="paragraph" w:styleId="ListNumber4">
    <w:name w:val="List Number 4"/>
    <w:basedOn w:val="List4"/>
    <w:rsid w:val="009077DB"/>
    <w:pPr>
      <w:numPr>
        <w:numId w:val="6"/>
      </w:numPr>
    </w:pPr>
  </w:style>
  <w:style w:type="paragraph" w:styleId="ListNumber5">
    <w:name w:val="List Number 5"/>
    <w:basedOn w:val="List5"/>
    <w:rsid w:val="009077DB"/>
    <w:pPr>
      <w:numPr>
        <w:numId w:val="7"/>
      </w:numPr>
    </w:pPr>
  </w:style>
  <w:style w:type="paragraph" w:styleId="BlockText">
    <w:name w:val="Block Text"/>
    <w:basedOn w:val="Normal"/>
    <w:rsid w:val="009077DB"/>
    <w:pPr>
      <w:spacing w:after="120"/>
      <w:ind w:left="1440" w:right="1440"/>
    </w:pPr>
  </w:style>
  <w:style w:type="character" w:customStyle="1" w:styleId="Subscript">
    <w:name w:val="Subscript"/>
    <w:basedOn w:val="DefaultParagraphFont"/>
    <w:rsid w:val="009077DB"/>
    <w:rPr>
      <w:sz w:val="16"/>
      <w:vertAlign w:val="subscript"/>
    </w:rPr>
  </w:style>
  <w:style w:type="character" w:customStyle="1" w:styleId="Superscript">
    <w:name w:val="Superscript"/>
    <w:basedOn w:val="DefaultParagraphFont"/>
    <w:rsid w:val="009077DB"/>
    <w:rPr>
      <w:sz w:val="16"/>
      <w:vertAlign w:val="superscript"/>
    </w:rPr>
  </w:style>
  <w:style w:type="character" w:customStyle="1" w:styleId="Symbols">
    <w:name w:val="Symbols"/>
    <w:basedOn w:val="DefaultParagraphFont"/>
    <w:rsid w:val="009077DB"/>
    <w:rPr>
      <w:rFonts w:ascii="Symbol" w:hAnsi="Symbol"/>
    </w:rPr>
  </w:style>
  <w:style w:type="character" w:customStyle="1" w:styleId="MenuOptions">
    <w:name w:val="Menu Options"/>
    <w:basedOn w:val="DefaultParagraphFont"/>
    <w:rsid w:val="009077DB"/>
    <w:rPr>
      <w:rFonts w:ascii="Arial Narrow" w:hAnsi="Arial Narrow"/>
      <w:smallCaps/>
    </w:rPr>
  </w:style>
  <w:style w:type="character" w:customStyle="1" w:styleId="Buttons">
    <w:name w:val="Buttons"/>
    <w:basedOn w:val="DefaultParagraphFont"/>
    <w:rsid w:val="009077DB"/>
    <w:rPr>
      <w:b/>
    </w:rPr>
  </w:style>
  <w:style w:type="character" w:customStyle="1" w:styleId="Underlined">
    <w:name w:val="Underlined"/>
    <w:basedOn w:val="DefaultParagraphFont"/>
    <w:rsid w:val="009077DB"/>
    <w:rPr>
      <w:u w:val="single"/>
    </w:rPr>
  </w:style>
  <w:style w:type="paragraph" w:customStyle="1" w:styleId="TableBodyTextRight">
    <w:name w:val="Table Body Text Right"/>
    <w:basedOn w:val="TableBodyText"/>
    <w:rsid w:val="009077DB"/>
    <w:pPr>
      <w:widowControl w:val="0"/>
      <w:autoSpaceDE w:val="0"/>
      <w:autoSpaceDN w:val="0"/>
      <w:adjustRightInd w:val="0"/>
      <w:jc w:val="right"/>
    </w:pPr>
    <w:rPr>
      <w:rFonts w:cs="Arial"/>
      <w:szCs w:val="18"/>
    </w:rPr>
  </w:style>
  <w:style w:type="paragraph" w:customStyle="1" w:styleId="CopyrightText">
    <w:name w:val="Copyright Text"/>
    <w:basedOn w:val="BodyText"/>
    <w:rsid w:val="009077DB"/>
    <w:rPr>
      <w:sz w:val="18"/>
    </w:rPr>
  </w:style>
  <w:style w:type="paragraph" w:customStyle="1" w:styleId="BodySmallRight">
    <w:name w:val="Body Small Right"/>
    <w:basedOn w:val="BodyTextRight"/>
    <w:rsid w:val="009077DB"/>
    <w:rPr>
      <w:sz w:val="18"/>
      <w:szCs w:val="18"/>
    </w:rPr>
  </w:style>
  <w:style w:type="paragraph" w:customStyle="1" w:styleId="MarginEdition">
    <w:name w:val="Margin Edition"/>
    <w:basedOn w:val="MarginNote"/>
    <w:rsid w:val="009077DB"/>
    <w:pPr>
      <w:spacing w:before="0" w:after="0"/>
    </w:pPr>
    <w:rPr>
      <w:rFonts w:ascii="Times New Roman" w:hAnsi="Times New Roman"/>
      <w:color w:val="999999"/>
    </w:rPr>
  </w:style>
  <w:style w:type="paragraph" w:customStyle="1" w:styleId="Spacer">
    <w:name w:val="Spacer"/>
    <w:basedOn w:val="Normal"/>
    <w:rsid w:val="009077DB"/>
    <w:rPr>
      <w:sz w:val="2"/>
      <w:szCs w:val="2"/>
    </w:rPr>
  </w:style>
  <w:style w:type="character" w:customStyle="1" w:styleId="Small">
    <w:name w:val="Small"/>
    <w:basedOn w:val="DefaultParagraphFont"/>
    <w:rsid w:val="009077DB"/>
    <w:rPr>
      <w:sz w:val="16"/>
    </w:rPr>
  </w:style>
  <w:style w:type="paragraph" w:customStyle="1" w:styleId="WideTable">
    <w:name w:val="Wide Table"/>
    <w:basedOn w:val="Normal"/>
    <w:rsid w:val="009077DB"/>
    <w:pPr>
      <w:ind w:left="-1418"/>
    </w:pPr>
    <w:rPr>
      <w:sz w:val="2"/>
      <w:szCs w:val="2"/>
    </w:rPr>
  </w:style>
  <w:style w:type="character" w:styleId="PageNumber">
    <w:name w:val="page number"/>
    <w:basedOn w:val="DefaultParagraphFont"/>
    <w:rsid w:val="009077DB"/>
  </w:style>
  <w:style w:type="paragraph" w:styleId="Quote">
    <w:name w:val="Quote"/>
    <w:basedOn w:val="Heading1"/>
    <w:link w:val="QuoteChar"/>
    <w:qFormat/>
    <w:rsid w:val="009077DB"/>
    <w:rPr>
      <w:b w:val="0"/>
      <w:sz w:val="72"/>
      <w:szCs w:val="72"/>
      <w:lang w:val="en-NZ"/>
    </w:rPr>
  </w:style>
  <w:style w:type="character" w:customStyle="1" w:styleId="QuoteChar">
    <w:name w:val="Quote Char"/>
    <w:basedOn w:val="DefaultParagraphFont"/>
    <w:link w:val="Quote"/>
    <w:rsid w:val="00907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7DB"/>
    <w:pPr>
      <w:pageBreakBefore/>
    </w:pPr>
  </w:style>
  <w:style w:type="paragraph" w:customStyle="1" w:styleId="Border">
    <w:name w:val="Border"/>
    <w:basedOn w:val="Normal"/>
    <w:qFormat/>
    <w:rsid w:val="00907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7DB"/>
    <w:rPr>
      <w:b/>
      <w:bCs/>
      <w:i/>
      <w:iCs/>
      <w:color w:val="auto"/>
    </w:rPr>
  </w:style>
  <w:style w:type="paragraph" w:styleId="IntenseQuote">
    <w:name w:val="Intense Quote"/>
    <w:basedOn w:val="Normal"/>
    <w:next w:val="Normal"/>
    <w:link w:val="IntenseQuoteChar"/>
    <w:uiPriority w:val="30"/>
    <w:qFormat/>
    <w:rsid w:val="00907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7DB"/>
    <w:rPr>
      <w:smallCaps/>
      <w:color w:val="auto"/>
      <w:u w:val="single"/>
    </w:rPr>
  </w:style>
  <w:style w:type="character" w:styleId="IntenseReference">
    <w:name w:val="Intense Reference"/>
    <w:basedOn w:val="DefaultParagraphFont"/>
    <w:uiPriority w:val="32"/>
    <w:qFormat/>
    <w:rsid w:val="009077DB"/>
    <w:rPr>
      <w:b/>
      <w:bCs/>
      <w:smallCaps/>
      <w:color w:val="auto"/>
      <w:spacing w:val="5"/>
      <w:u w:val="single"/>
    </w:rPr>
  </w:style>
  <w:style w:type="paragraph" w:customStyle="1" w:styleId="2ColumnHeading">
    <w:name w:val="2Column Heading"/>
    <w:basedOn w:val="BodyText"/>
    <w:qFormat/>
    <w:rsid w:val="009077DB"/>
    <w:pPr>
      <w:spacing w:after="60"/>
      <w:ind w:left="-2268"/>
    </w:pPr>
    <w:rPr>
      <w:b/>
    </w:rPr>
  </w:style>
  <w:style w:type="paragraph" w:customStyle="1" w:styleId="Heading1TOC">
    <w:name w:val="Heading1 TOC"/>
    <w:basedOn w:val="Normal"/>
    <w:qFormat/>
    <w:rsid w:val="009077DB"/>
    <w:pPr>
      <w:spacing w:before="240" w:after="120"/>
    </w:pPr>
    <w:rPr>
      <w:rFonts w:ascii="Times New Roman" w:hAnsi="Times New Roman"/>
      <w:b/>
      <w:sz w:val="32"/>
    </w:rPr>
  </w:style>
  <w:style w:type="paragraph" w:customStyle="1" w:styleId="Heading2TOC">
    <w:name w:val="Heading2 TOC"/>
    <w:basedOn w:val="Normal"/>
    <w:qFormat/>
    <w:rsid w:val="009077DB"/>
    <w:pPr>
      <w:spacing w:before="240" w:after="60"/>
    </w:pPr>
    <w:rPr>
      <w:rFonts w:ascii="Times New Roman" w:hAnsi="Times New Roman"/>
      <w:b/>
      <w:sz w:val="28"/>
    </w:rPr>
  </w:style>
  <w:style w:type="character" w:customStyle="1" w:styleId="Underline">
    <w:name w:val="Underline"/>
    <w:basedOn w:val="DefaultParagraphFont"/>
    <w:qFormat/>
    <w:rsid w:val="009077DB"/>
    <w:rPr>
      <w:u w:val="single"/>
    </w:rPr>
  </w:style>
  <w:style w:type="character" w:customStyle="1" w:styleId="BoldandItalics">
    <w:name w:val="Bold and Italics"/>
    <w:qFormat/>
    <w:rsid w:val="009077DB"/>
    <w:rPr>
      <w:b/>
      <w:i/>
      <w:u w:val="none"/>
    </w:rPr>
  </w:style>
  <w:style w:type="paragraph" w:styleId="BalloonText">
    <w:name w:val="Balloon Text"/>
    <w:basedOn w:val="Normal"/>
    <w:link w:val="BalloonTextChar"/>
    <w:rsid w:val="009077DB"/>
    <w:rPr>
      <w:rFonts w:ascii="Tahoma" w:hAnsi="Tahoma" w:cs="Tahoma"/>
      <w:sz w:val="16"/>
      <w:szCs w:val="16"/>
    </w:rPr>
  </w:style>
  <w:style w:type="character" w:customStyle="1" w:styleId="BalloonTextChar">
    <w:name w:val="Balloon Text Char"/>
    <w:basedOn w:val="DefaultParagraphFont"/>
    <w:link w:val="BalloonText"/>
    <w:rsid w:val="00907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7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7DB"/>
    <w:rPr>
      <w:b/>
      <w:color w:val="660033"/>
      <w:spacing w:val="0"/>
    </w:rPr>
  </w:style>
  <w:style w:type="paragraph" w:customStyle="1" w:styleId="Nameditemlist">
    <w:name w:val="Named item list"/>
    <w:basedOn w:val="BodyText"/>
    <w:qFormat/>
    <w:rsid w:val="009077DB"/>
    <w:pPr>
      <w:tabs>
        <w:tab w:val="left" w:pos="2835"/>
      </w:tabs>
      <w:ind w:left="2835" w:hanging="2835"/>
    </w:pPr>
  </w:style>
  <w:style w:type="paragraph" w:customStyle="1" w:styleId="BodyTextnopadding">
    <w:name w:val="Body Text no padding"/>
    <w:basedOn w:val="BodyText"/>
    <w:qFormat/>
    <w:rsid w:val="009077DB"/>
    <w:pPr>
      <w:spacing w:before="0" w:after="0"/>
    </w:pPr>
  </w:style>
  <w:style w:type="character" w:styleId="Hyperlink">
    <w:name w:val="Hyperlink"/>
    <w:basedOn w:val="DefaultParagraphFont"/>
    <w:uiPriority w:val="99"/>
    <w:unhideWhenUsed/>
    <w:rsid w:val="00405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5436</Characters>
  <Application>Microsoft Office Word</Application>
  <DocSecurity>0</DocSecurity>
  <Lines>181</Lines>
  <Paragraphs>122</Paragraphs>
  <ScaleCrop>false</ScaleCrop>
  <Company>Author-it Software Corporation Ltd.</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FBPBPG1001 Pack or unpack product manually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