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8AA" w:rsidP="00A54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FBPBEV3006 Control and monitor fruit and/or vegetable washing and milling</w:t>
      </w:r>
      <w:r>
        <w:fldChar w:fldCharType="end"/>
      </w:r>
    </w:p>
    <w:p w:rsidR="00A548AA" w:rsidP="00A548AA">
      <w:pPr>
        <w:pStyle w:val="Version"/>
        <w:sectPr w:rsidSect="000E6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162" w:rsidP="000E6162">
      <w:pPr>
        <w:pStyle w:val="SuperHeading"/>
      </w:pPr>
      <w:r w:rsidRPr="000E6162">
        <w:t>Assessment Requirements for FBPBEV3006 Control and monitor fruit and/or vegetable washing and milling</w:t>
      </w:r>
    </w:p>
    <w:p w:rsidR="00000000" w:rsidRPr="000E6162" w:rsidP="000E6162">
      <w:pPr>
        <w:pStyle w:val="Heading1"/>
      </w:pPr>
      <w:bookmarkStart w:id="1" w:name="O_1182159"/>
      <w:bookmarkEnd w:id="1"/>
      <w:r w:rsidRPr="000E61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61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62">
            <w:pPr>
              <w:pStyle w:val="BodyTextBold"/>
              <w:rPr>
                <w:lang w:val="en-NZ"/>
              </w:rPr>
            </w:pPr>
            <w:r w:rsidRPr="000E61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62">
            <w:pPr>
              <w:pStyle w:val="BodyTextBold"/>
              <w:rPr>
                <w:lang w:val="en-NZ"/>
              </w:rPr>
            </w:pPr>
            <w:r w:rsidRPr="000E6162">
              <w:t>Comments</w:t>
            </w:r>
          </w:p>
        </w:tc>
      </w:tr>
      <w:tr w:rsidTr="000E61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62">
            <w:pPr>
              <w:pStyle w:val="BodyText"/>
              <w:rPr>
                <w:lang w:val="en-NZ"/>
              </w:rPr>
            </w:pPr>
            <w:r w:rsidRPr="000E61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62" w:rsidP="000E6162">
            <w:pPr>
              <w:pStyle w:val="BodyText"/>
            </w:pPr>
            <w:r w:rsidRPr="000E6162">
              <w:t>This version released with FBP Food, Beverage and Pharmaceutical Training Package Version 6.0.</w:t>
            </w:r>
          </w:p>
        </w:tc>
      </w:tr>
    </w:tbl>
    <w:p w:rsidR="00000000" w:rsidRPr="000E6162" w:rsidP="000E6162">
      <w:pPr>
        <w:pStyle w:val="BodyText"/>
      </w:pPr>
    </w:p>
    <w:p w:rsidR="00000000" w:rsidRPr="000E6162" w:rsidP="000E6162">
      <w:pPr>
        <w:pStyle w:val="AllowPageBreak"/>
      </w:pPr>
    </w:p>
    <w:p w:rsidR="00000000" w:rsidRPr="000E6162" w:rsidP="000E6162">
      <w:pPr>
        <w:pStyle w:val="Heading1"/>
      </w:pPr>
      <w:bookmarkStart w:id="2" w:name="O_1182160"/>
      <w:bookmarkEnd w:id="2"/>
      <w:r w:rsidRPr="000E6162">
        <w:t>Performance Evidence</w:t>
      </w:r>
    </w:p>
    <w:p w:rsidR="00000000" w:rsidRPr="000E6162" w:rsidP="00A548AA">
      <w:pPr>
        <w:pStyle w:val="BodyText"/>
      </w:pPr>
      <w:r w:rsidRPr="000E6162">
        <w:t xml:space="preserve">An individual demonstrating competency must satisfy all of the elements and performance criteria in this unit. </w:t>
      </w:r>
    </w:p>
    <w:p w:rsidR="00000000" w:rsidRPr="000E6162" w:rsidP="00A548AA">
      <w:pPr>
        <w:pStyle w:val="BodyText"/>
      </w:pPr>
      <w:r w:rsidRPr="000E6162">
        <w:t>There m</w:t>
      </w:r>
      <w:r w:rsidRPr="000E6162">
        <w:t>ust be evidence that the individual has controlled and monitored fruit and/or vegetable washing and milling equipment to process at least one batch of fruit and/or vegetables to specification, including:</w:t>
      </w:r>
    </w:p>
    <w:p w:rsidR="00000000" w:rsidRPr="000E6162" w:rsidP="000E6162">
      <w:pPr>
        <w:pStyle w:val="ListBullet"/>
      </w:pPr>
      <w:r w:rsidRPr="000E6162">
        <w:t>applying safe work procedures</w:t>
      </w:r>
    </w:p>
    <w:p w:rsidR="00000000" w:rsidRPr="000E6162" w:rsidP="000E6162">
      <w:pPr>
        <w:pStyle w:val="ListBullet"/>
      </w:pPr>
      <w:r w:rsidRPr="000E6162">
        <w:t>following food safety</w:t>
      </w:r>
      <w:r w:rsidRPr="000E6162">
        <w:t xml:space="preserve"> procedures</w:t>
      </w:r>
    </w:p>
    <w:p w:rsidR="00000000" w:rsidRPr="000E6162" w:rsidP="000E6162">
      <w:pPr>
        <w:pStyle w:val="ListBullet"/>
      </w:pPr>
      <w:r w:rsidRPr="000E6162">
        <w:t>monitoring stored product to specification</w:t>
      </w:r>
    </w:p>
    <w:p w:rsidR="00000000" w:rsidRPr="000E6162" w:rsidP="000E6162">
      <w:pPr>
        <w:pStyle w:val="ListBullet"/>
      </w:pPr>
      <w:r w:rsidRPr="000E6162">
        <w:t>taking corrective action in response to typical faults and inconsistencies.</w:t>
      </w:r>
    </w:p>
    <w:p w:rsidR="00000000" w:rsidRPr="000E6162" w:rsidP="000E6162">
      <w:pPr>
        <w:pStyle w:val="AllowPageBreak"/>
      </w:pPr>
    </w:p>
    <w:p w:rsidR="00000000" w:rsidRPr="000E6162" w:rsidP="000E6162">
      <w:pPr>
        <w:pStyle w:val="Heading1"/>
      </w:pPr>
      <w:bookmarkStart w:id="3" w:name="O_1182161"/>
      <w:bookmarkEnd w:id="3"/>
      <w:r w:rsidRPr="000E6162">
        <w:t>Knowledge Evidence</w:t>
      </w:r>
    </w:p>
    <w:p w:rsidR="00000000" w:rsidRPr="000E6162" w:rsidP="00A548AA">
      <w:pPr>
        <w:pStyle w:val="BodyText"/>
      </w:pPr>
      <w:r w:rsidRPr="000E6162">
        <w:t>An individual must be able to demonstrate the knowledge required to perform the tasks outlined in the elements and performance criteria of this unit. This includes knowledge of:</w:t>
      </w:r>
    </w:p>
    <w:p w:rsidR="00000000" w:rsidRPr="000E6162" w:rsidP="000E6162">
      <w:pPr>
        <w:pStyle w:val="ListBullet"/>
      </w:pPr>
      <w:r w:rsidRPr="000E6162">
        <w:t>purpose and basic principles of the process, including stages and changes tha</w:t>
      </w:r>
      <w:r w:rsidRPr="000E6162">
        <w:t>t occur during washing, milling and storage</w:t>
      </w:r>
    </w:p>
    <w:p w:rsidR="00000000" w:rsidRPr="000E6162" w:rsidP="000E6162">
      <w:pPr>
        <w:pStyle w:val="ListBullet"/>
      </w:pPr>
      <w:r w:rsidRPr="000E6162">
        <w:t>basic operating principles of equipment for the washing, milling and storage of milled fruit and/or vegetables, including:</w:t>
      </w:r>
    </w:p>
    <w:p w:rsidR="00000000" w:rsidRPr="000E6162" w:rsidP="000E6162">
      <w:pPr>
        <w:pStyle w:val="ListBullet2"/>
      </w:pPr>
      <w:r w:rsidRPr="000E6162">
        <w:t xml:space="preserve">safety hazards associated with washing and milling equipment </w:t>
      </w:r>
    </w:p>
    <w:p w:rsidR="00000000" w:rsidRPr="000E6162" w:rsidP="000E6162">
      <w:pPr>
        <w:pStyle w:val="ListBullet2"/>
      </w:pPr>
      <w:r w:rsidRPr="000E6162">
        <w:t>main equipment components</w:t>
      </w:r>
    </w:p>
    <w:p w:rsidR="00000000" w:rsidRPr="000E6162" w:rsidP="000E6162">
      <w:pPr>
        <w:pStyle w:val="ListBullet2"/>
      </w:pPr>
      <w:r w:rsidRPr="000E6162">
        <w:t>status and purpose of guards</w:t>
      </w:r>
    </w:p>
    <w:p w:rsidR="00000000" w:rsidRPr="000E6162" w:rsidP="000E6162">
      <w:pPr>
        <w:pStyle w:val="ListBullet2"/>
      </w:pPr>
      <w:r w:rsidRPr="000E6162">
        <w:t>equipment operating capacities and applications</w:t>
      </w:r>
    </w:p>
    <w:p w:rsidR="00000000" w:rsidRPr="000E6162" w:rsidP="000E6162">
      <w:pPr>
        <w:pStyle w:val="ListBullet2"/>
      </w:pPr>
      <w:r w:rsidRPr="000E6162">
        <w:t>the purpose and location of sensors and related feedback instrumentation</w:t>
      </w:r>
    </w:p>
    <w:p w:rsidR="00000000" w:rsidRPr="000E6162" w:rsidP="000E6162">
      <w:pPr>
        <w:pStyle w:val="ListBullet"/>
      </w:pPr>
      <w:r w:rsidRPr="000E6162">
        <w:t>services required for washing and milling equipment used in the workplace</w:t>
      </w:r>
    </w:p>
    <w:p w:rsidR="00000000" w:rsidRPr="000E6162" w:rsidP="000E6162">
      <w:pPr>
        <w:pStyle w:val="ListBullet"/>
      </w:pPr>
      <w:r w:rsidRPr="000E6162">
        <w:t>the flow of the washing and mil</w:t>
      </w:r>
      <w:r w:rsidRPr="000E6162">
        <w:t>ling process, and the effect of product output on downstream processes</w:t>
      </w:r>
    </w:p>
    <w:p w:rsidR="00000000" w:rsidRPr="000E6162" w:rsidP="000E6162">
      <w:pPr>
        <w:pStyle w:val="ListBullet"/>
      </w:pPr>
      <w:r w:rsidRPr="000E6162">
        <w:t xml:space="preserve">quality characteristics and uses of milled fruit and/or vegetables </w:t>
      </w:r>
    </w:p>
    <w:p w:rsidR="00000000" w:rsidRPr="000E6162" w:rsidP="000E6162">
      <w:pPr>
        <w:pStyle w:val="ListBullet"/>
      </w:pPr>
      <w:r w:rsidRPr="000E6162">
        <w:t>methods used to monitor t</w:t>
      </w:r>
      <w:r w:rsidRPr="000E6162">
        <w:t>he washing, milling and storage of fruit and/or vegetables, including inspecting, measuring and testing in-feed and out-feed solids, and other tests as required by the process</w:t>
      </w:r>
    </w:p>
    <w:p w:rsidR="00000000" w:rsidRPr="000E6162" w:rsidP="000E6162">
      <w:pPr>
        <w:pStyle w:val="ListBullet"/>
      </w:pPr>
      <w:r w:rsidRPr="000E6162">
        <w:t>good manufacturing practices (GMP) relevant to work task</w:t>
      </w:r>
    </w:p>
    <w:p w:rsidR="00000000" w:rsidRPr="000E6162" w:rsidP="000E6162">
      <w:pPr>
        <w:pStyle w:val="ListBullet"/>
      </w:pPr>
      <w:r w:rsidRPr="000E6162">
        <w:t>inspection or test poin</w:t>
      </w:r>
      <w:r w:rsidRPr="000E6162">
        <w:t>ts (control points) in the process, and the related procedures and recording requirements, including use of refractometers</w:t>
      </w:r>
    </w:p>
    <w:p w:rsidR="00000000" w:rsidRPr="000E6162" w:rsidP="000E6162">
      <w:pPr>
        <w:pStyle w:val="ListBullet"/>
      </w:pPr>
      <w:r w:rsidRPr="000E6162">
        <w:t>health and safety hazards and controls, including the purpose and limitations of protective clothing and equipment relevant to the wo</w:t>
      </w:r>
      <w:r w:rsidRPr="000E6162">
        <w:t>rk process</w:t>
      </w:r>
    </w:p>
    <w:p w:rsidR="00000000" w:rsidRPr="000E6162" w:rsidP="000E6162">
      <w:pPr>
        <w:pStyle w:val="ListBullet"/>
      </w:pPr>
      <w:r w:rsidRPr="000E6162">
        <w:t>operating requirements and parameters, and corrective action required where operation is outside specified operating parameters</w:t>
      </w:r>
    </w:p>
    <w:p w:rsidR="00000000" w:rsidRPr="000E6162" w:rsidP="000E6162">
      <w:pPr>
        <w:pStyle w:val="ListBullet"/>
      </w:pPr>
      <w:r w:rsidRPr="000E6162">
        <w:t>typical equipment faults and related causes, including signs and symptoms of faulty equipment, and early warning sign</w:t>
      </w:r>
      <w:r w:rsidRPr="000E6162">
        <w:t>s of potential problems</w:t>
      </w:r>
    </w:p>
    <w:p w:rsidR="00000000" w:rsidRPr="000E6162" w:rsidP="000E6162">
      <w:pPr>
        <w:pStyle w:val="ListBullet"/>
      </w:pPr>
      <w:r w:rsidRPr="000E6162">
        <w:t>contamination/cross-contamination, spoilage and other food safety risks associated with storing milled fruit and/or vegetables, and related control measures</w:t>
      </w:r>
    </w:p>
    <w:p w:rsidR="00000000" w:rsidRPr="000E6162" w:rsidP="000E6162">
      <w:pPr>
        <w:pStyle w:val="ListBullet"/>
      </w:pPr>
      <w:r w:rsidRPr="000E6162">
        <w:t xml:space="preserve">common microbiological, physical, chemical and allergen hazards related to </w:t>
      </w:r>
      <w:r w:rsidRPr="000E6162">
        <w:t>the foods handled in the work area, including the types of hazards likely to occur, the conditions under which they occur, possible consequences, and control methods to prevent occurrence</w:t>
      </w:r>
    </w:p>
    <w:p w:rsidR="00000000" w:rsidRPr="000E6162" w:rsidP="000E6162">
      <w:pPr>
        <w:pStyle w:val="ListBullet"/>
      </w:pPr>
      <w:r w:rsidRPr="000E6162">
        <w:t>standard microbiological techniques to identify food poisoning and s</w:t>
      </w:r>
      <w:r w:rsidRPr="000E6162">
        <w:t>poilage organisms</w:t>
      </w:r>
    </w:p>
    <w:p w:rsidR="00000000" w:rsidRPr="000E6162" w:rsidP="000E6162">
      <w:pPr>
        <w:pStyle w:val="ListBullet"/>
      </w:pPr>
      <w:r w:rsidRPr="000E6162">
        <w:t>the importance of plant hygiene, and how it can affect the finished product</w:t>
      </w:r>
    </w:p>
    <w:p w:rsidR="00000000" w:rsidRPr="000E6162" w:rsidP="000E6162">
      <w:pPr>
        <w:pStyle w:val="ListBullet"/>
      </w:pPr>
      <w:r w:rsidRPr="000E6162">
        <w:t xml:space="preserve">microbiological toxins and aflatoxins </w:t>
      </w:r>
    </w:p>
    <w:p w:rsidR="00000000" w:rsidRPr="000E6162" w:rsidP="000E6162">
      <w:pPr>
        <w:pStyle w:val="ListBullet"/>
      </w:pPr>
      <w:r w:rsidRPr="000E6162">
        <w:t>common chemical reactions that occur in juice processing, including both spontaneous and controlled reactions, including:</w:t>
      </w:r>
    </w:p>
    <w:p w:rsidR="00000000" w:rsidRPr="000E6162" w:rsidP="000E6162">
      <w:pPr>
        <w:pStyle w:val="ListBullet2"/>
      </w:pPr>
      <w:r w:rsidRPr="000E6162">
        <w:t>the role of enzymes, ascorbic acid and nitrogen gas in generating biological reactions</w:t>
      </w:r>
    </w:p>
    <w:p w:rsidR="00000000" w:rsidRPr="000E6162" w:rsidP="000E6162">
      <w:pPr>
        <w:pStyle w:val="ListBullet2"/>
      </w:pPr>
      <w:r w:rsidRPr="000E6162">
        <w:t>tests commonly used to measure phenomena, and related units of measurement</w:t>
      </w:r>
    </w:p>
    <w:p w:rsidR="00000000" w:rsidRPr="000E6162" w:rsidP="000E6162">
      <w:pPr>
        <w:pStyle w:val="ListBullet2"/>
      </w:pPr>
      <w:r w:rsidRPr="000E6162">
        <w:t>the role of temperature and pressure in the transition process</w:t>
      </w:r>
    </w:p>
    <w:p w:rsidR="00000000" w:rsidRPr="000E6162" w:rsidP="000E6162">
      <w:pPr>
        <w:pStyle w:val="ListBullet"/>
      </w:pPr>
      <w:r w:rsidRPr="000E6162">
        <w:t>pH and its impact on fermentation</w:t>
      </w:r>
    </w:p>
    <w:p w:rsidR="00000000" w:rsidRPr="000E6162" w:rsidP="000E6162">
      <w:pPr>
        <w:pStyle w:val="ListBullet"/>
      </w:pPr>
      <w:r w:rsidRPr="000E6162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0E6162" w:rsidP="000E6162">
      <w:pPr>
        <w:pStyle w:val="ListBullet"/>
      </w:pPr>
      <w:r w:rsidRPr="000E6162">
        <w:t>isolation, lock-ou</w:t>
      </w:r>
      <w:r w:rsidRPr="000E6162">
        <w:t>t and tag-out procedures and responsibilities required for operating the washing, milling and storage process</w:t>
      </w:r>
    </w:p>
    <w:p w:rsidR="00000000" w:rsidRPr="000E6162" w:rsidP="000E6162">
      <w:pPr>
        <w:pStyle w:val="ListBullet"/>
      </w:pPr>
      <w:r w:rsidRPr="000E6162">
        <w:t>cleaning and sanitisation procedures required for operating the washing, milling and storage equipment</w:t>
      </w:r>
    </w:p>
    <w:p w:rsidR="00000000" w:rsidRPr="000E6162" w:rsidP="000E6162">
      <w:pPr>
        <w:pStyle w:val="ListBullet"/>
      </w:pPr>
      <w:r w:rsidRPr="000E6162">
        <w:t xml:space="preserve">environmental issues and controls relevant </w:t>
      </w:r>
      <w:r w:rsidRPr="000E6162">
        <w:t>to the operation of the washing and milling process, including handling of waste</w:t>
      </w:r>
    </w:p>
    <w:p w:rsidR="00000000" w:rsidRPr="000E6162" w:rsidP="000E6162">
      <w:pPr>
        <w:pStyle w:val="ListBullet"/>
      </w:pPr>
      <w:r w:rsidRPr="000E6162">
        <w:t>basic operating principles of process control where relevant, including the relationship between control panels and systems and the physical equipment</w:t>
      </w:r>
    </w:p>
    <w:p w:rsidR="00000000" w:rsidRPr="000E6162" w:rsidP="000E6162">
      <w:pPr>
        <w:pStyle w:val="ListBullet"/>
      </w:pPr>
      <w:r w:rsidRPr="000E6162">
        <w:t xml:space="preserve">recording procedures to </w:t>
      </w:r>
      <w:r w:rsidRPr="000E6162">
        <w:t xml:space="preserve">ensure traceability of product. </w:t>
      </w:r>
    </w:p>
    <w:p w:rsidR="00000000" w:rsidRPr="000E6162" w:rsidP="000E6162">
      <w:pPr>
        <w:pStyle w:val="AllowPageBreak"/>
      </w:pPr>
    </w:p>
    <w:p w:rsidR="00000000" w:rsidRPr="000E6162" w:rsidP="000E6162">
      <w:pPr>
        <w:pStyle w:val="Heading1"/>
      </w:pPr>
      <w:bookmarkStart w:id="4" w:name="O_1182162"/>
      <w:bookmarkEnd w:id="4"/>
      <w:r w:rsidRPr="000E6162">
        <w:t>Assessment Conditions</w:t>
      </w:r>
    </w:p>
    <w:p w:rsidR="00000000" w:rsidRPr="000E6162" w:rsidP="00A548AA">
      <w:pPr>
        <w:pStyle w:val="BodyText"/>
      </w:pPr>
      <w:r w:rsidRPr="000E6162">
        <w:t xml:space="preserve">Assessment of the skills in this unit of competency must take place under the following conditions: </w:t>
      </w:r>
    </w:p>
    <w:p w:rsidR="00000000" w:rsidRPr="000E6162" w:rsidP="000E6162">
      <w:pPr>
        <w:pStyle w:val="ListBullet"/>
      </w:pPr>
      <w:r w:rsidRPr="000E6162">
        <w:t>physical conditions:</w:t>
      </w:r>
    </w:p>
    <w:p w:rsidR="00000000" w:rsidRPr="000E6162" w:rsidP="000E6162">
      <w:pPr>
        <w:pStyle w:val="ListBullet2"/>
      </w:pPr>
      <w:r w:rsidRPr="000E6162">
        <w:t>a workplace or an environment that accurately represents w</w:t>
      </w:r>
      <w:r w:rsidRPr="000E6162">
        <w:t>orkplace conditions</w:t>
      </w:r>
    </w:p>
    <w:p w:rsidR="00000000" w:rsidRPr="000E6162" w:rsidP="000E6162">
      <w:pPr>
        <w:pStyle w:val="ListBullet"/>
      </w:pPr>
      <w:r w:rsidRPr="000E6162">
        <w:t>resources, equipment and materials:</w:t>
      </w:r>
    </w:p>
    <w:p w:rsidR="00000000" w:rsidRPr="000E6162" w:rsidP="000E6162">
      <w:pPr>
        <w:pStyle w:val="ListBullet2"/>
      </w:pPr>
      <w:r w:rsidRPr="000E6162">
        <w:t>personal protective clothing and equipment</w:t>
      </w:r>
    </w:p>
    <w:p w:rsidR="00000000" w:rsidRPr="000E6162" w:rsidP="000E6162">
      <w:pPr>
        <w:pStyle w:val="ListBullet2"/>
      </w:pPr>
      <w:r w:rsidRPr="000E6162">
        <w:t>juice washing, milling and storage equipment and related services</w:t>
      </w:r>
    </w:p>
    <w:p w:rsidR="00000000" w:rsidRPr="000E6162" w:rsidP="000E6162">
      <w:pPr>
        <w:pStyle w:val="ListBullet2"/>
      </w:pPr>
      <w:r w:rsidRPr="000E6162">
        <w:t>fruit and/or vegetables</w:t>
      </w:r>
    </w:p>
    <w:p w:rsidR="00000000" w:rsidRPr="000E6162" w:rsidP="000E6162">
      <w:pPr>
        <w:pStyle w:val="ListBullet2"/>
      </w:pPr>
      <w:r w:rsidRPr="000E6162">
        <w:t>sampling schedules and test procedures and equipment as required</w:t>
      </w:r>
    </w:p>
    <w:p w:rsidR="00000000" w:rsidRPr="000E6162" w:rsidP="000E6162">
      <w:pPr>
        <w:pStyle w:val="ListBullet2"/>
      </w:pPr>
      <w:r w:rsidRPr="000E6162">
        <w:t>cleaning materials and equipment</w:t>
      </w:r>
    </w:p>
    <w:p w:rsidR="00000000" w:rsidRPr="000E6162" w:rsidP="000E6162">
      <w:pPr>
        <w:pStyle w:val="ListBullet"/>
      </w:pPr>
      <w:r w:rsidRPr="000E6162">
        <w:t>specifications:</w:t>
      </w:r>
    </w:p>
    <w:p w:rsidR="00000000" w:rsidRPr="000E6162" w:rsidP="000E6162">
      <w:pPr>
        <w:pStyle w:val="ListBullet2"/>
      </w:pPr>
      <w:r w:rsidRPr="000E6162">
        <w:t>work procedures, including advice on safe work practices, food safety, quality and environmental requirements</w:t>
      </w:r>
    </w:p>
    <w:p w:rsidR="00000000" w:rsidRPr="000E6162" w:rsidP="000E6162">
      <w:pPr>
        <w:pStyle w:val="ListBullet2"/>
      </w:pPr>
      <w:r w:rsidRPr="000E6162">
        <w:t>information on equipment capacity and operating parameters</w:t>
      </w:r>
    </w:p>
    <w:p w:rsidR="00000000" w:rsidRPr="000E6162" w:rsidP="000E6162">
      <w:pPr>
        <w:pStyle w:val="ListBullet2"/>
      </w:pPr>
      <w:r w:rsidRPr="000E6162">
        <w:t>production schedule and batch specif</w:t>
      </w:r>
      <w:r w:rsidRPr="000E6162">
        <w:t>ications, control points and processing parameters</w:t>
      </w:r>
    </w:p>
    <w:p w:rsidR="00000000" w:rsidRPr="000E6162" w:rsidP="000E6162">
      <w:pPr>
        <w:pStyle w:val="ListBullet2"/>
      </w:pPr>
      <w:r w:rsidRPr="000E6162">
        <w:t>recording requirements and procedures.</w:t>
      </w:r>
    </w:p>
    <w:p w:rsidR="00000000" w:rsidRPr="000E6162" w:rsidP="00A548AA">
      <w:pPr>
        <w:pStyle w:val="BodyText"/>
      </w:pPr>
      <w:r w:rsidRPr="000E6162">
        <w:t>Assessors of this unit must satisfy the requirements for assessors in applicable vocational education and training legislation, frameworks and/or standards.</w:t>
      </w:r>
    </w:p>
    <w:p w:rsidR="00000000" w:rsidRPr="000E6162" w:rsidP="000E6162">
      <w:pPr>
        <w:pStyle w:val="Heading1"/>
      </w:pPr>
      <w:bookmarkStart w:id="5" w:name="O_1182165"/>
      <w:bookmarkEnd w:id="5"/>
      <w:r w:rsidRPr="000E6162">
        <w:t>Links</w:t>
      </w:r>
    </w:p>
    <w:p w:rsidR="00000000" w:rsidRPr="000E6162" w:rsidP="00A548AA">
      <w:pPr>
        <w:pStyle w:val="BodyText"/>
      </w:pPr>
      <w:r w:rsidRPr="000E61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329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E6162" w:rsidP="000E6162"/>
    <w:sectPr w:rsidSect="000E6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62" w:rsidRPr="00A548AA" w:rsidP="00A54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AA" w:rsidP="000E6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8AA" w:rsidP="000E6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48AA" w:rsidP="000E6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162" w:rsidRPr="00A548AA" w:rsidP="00A54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AA" w:rsidRPr="002D2AF8" w:rsidP="000E6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FBPBEV3006 Control and monitor fruit and/or vegetable washing and milling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548AA" w:rsidP="000E6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0CB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263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46B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162"/>
  </w:style>
  <w:style w:type="character" w:customStyle="1" w:styleId="Heading1Char">
    <w:name w:val="Heading 1 Char"/>
    <w:basedOn w:val="DefaultParagraphFont"/>
    <w:link w:val="Heading1"/>
    <w:rsid w:val="000E6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1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61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61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6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6162"/>
    <w:rPr>
      <w:b/>
    </w:rPr>
  </w:style>
  <w:style w:type="character" w:customStyle="1" w:styleId="Heading2Char">
    <w:name w:val="Heading 2 Char"/>
    <w:basedOn w:val="DefaultParagraphFont"/>
    <w:link w:val="Heading2"/>
    <w:rsid w:val="000E6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1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6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6162"/>
    <w:rPr>
      <w:b/>
      <w:spacing w:val="0"/>
    </w:rPr>
  </w:style>
  <w:style w:type="paragraph" w:customStyle="1" w:styleId="SuperTitle">
    <w:name w:val="SuperTitle"/>
    <w:basedOn w:val="Title"/>
    <w:rsid w:val="000E6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6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1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162"/>
    <w:rPr>
      <w:i/>
    </w:rPr>
  </w:style>
  <w:style w:type="paragraph" w:styleId="Caption">
    <w:name w:val="caption"/>
    <w:basedOn w:val="BodyText"/>
    <w:next w:val="Normal"/>
    <w:qFormat/>
    <w:rsid w:val="000E6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162"/>
  </w:style>
  <w:style w:type="paragraph" w:styleId="TableofFigures">
    <w:name w:val="table of figures"/>
    <w:basedOn w:val="Normal"/>
    <w:next w:val="Normal"/>
    <w:semiHidden/>
    <w:rsid w:val="000E6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1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6162"/>
    <w:rPr>
      <w:rFonts w:ascii="Wingdings" w:hAnsi="Wingdings"/>
    </w:rPr>
  </w:style>
  <w:style w:type="paragraph" w:customStyle="1" w:styleId="TableHeading">
    <w:name w:val="Table Heading"/>
    <w:basedOn w:val="HeadingBase"/>
    <w:rsid w:val="000E6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162"/>
    <w:rPr>
      <w:color w:val="0033CC"/>
      <w:u w:val="none"/>
    </w:rPr>
  </w:style>
  <w:style w:type="paragraph" w:customStyle="1" w:styleId="BodyTextRight">
    <w:name w:val="Body Text Right"/>
    <w:basedOn w:val="BodyText"/>
    <w:rsid w:val="000E6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1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162"/>
    <w:rPr>
      <w:sz w:val="32"/>
    </w:rPr>
  </w:style>
  <w:style w:type="paragraph" w:customStyle="1" w:styleId="HeadingProcedure">
    <w:name w:val="Heading Procedure"/>
    <w:basedOn w:val="HeadingBase"/>
    <w:next w:val="Normal"/>
    <w:rsid w:val="000E6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162"/>
    <w:pPr>
      <w:spacing w:before="60" w:after="60"/>
    </w:pPr>
  </w:style>
  <w:style w:type="paragraph" w:styleId="ListContinue">
    <w:name w:val="List Continue"/>
    <w:basedOn w:val="List"/>
    <w:rsid w:val="000E6162"/>
    <w:pPr>
      <w:ind w:firstLine="0"/>
    </w:pPr>
  </w:style>
  <w:style w:type="paragraph" w:customStyle="1" w:styleId="ListNote">
    <w:name w:val="List Note"/>
    <w:basedOn w:val="List"/>
    <w:rsid w:val="000E6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162"/>
    <w:rPr>
      <w:rFonts w:ascii="Courier New" w:hAnsi="Courier New"/>
    </w:rPr>
  </w:style>
  <w:style w:type="paragraph" w:customStyle="1" w:styleId="NoteBullet">
    <w:name w:val="Note Bullet"/>
    <w:basedOn w:val="Note"/>
    <w:rsid w:val="000E6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1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6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162"/>
    <w:rPr>
      <w:b/>
      <w:smallCaps/>
    </w:rPr>
  </w:style>
  <w:style w:type="paragraph" w:customStyle="1" w:styleId="TableListNumber">
    <w:name w:val="Table List Number"/>
    <w:basedOn w:val="ListNumber"/>
    <w:rsid w:val="000E6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162"/>
    <w:pPr>
      <w:numPr>
        <w:numId w:val="9"/>
      </w:numPr>
    </w:pPr>
  </w:style>
  <w:style w:type="paragraph" w:customStyle="1" w:styleId="ListAlpha2">
    <w:name w:val="List Alpha 2"/>
    <w:basedOn w:val="List2"/>
    <w:rsid w:val="000E6162"/>
    <w:pPr>
      <w:numPr>
        <w:numId w:val="8"/>
      </w:numPr>
    </w:pPr>
  </w:style>
  <w:style w:type="paragraph" w:styleId="List2">
    <w:name w:val="List 2"/>
    <w:basedOn w:val="BodyText"/>
    <w:rsid w:val="000E6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1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1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6162"/>
    <w:pPr>
      <w:numPr>
        <w:numId w:val="4"/>
      </w:numPr>
    </w:pPr>
  </w:style>
  <w:style w:type="paragraph" w:styleId="ListContinue2">
    <w:name w:val="List Continue 2"/>
    <w:basedOn w:val="List2"/>
    <w:rsid w:val="000E6162"/>
    <w:pPr>
      <w:ind w:firstLine="0"/>
    </w:pPr>
  </w:style>
  <w:style w:type="paragraph" w:styleId="ListContinue3">
    <w:name w:val="List Continue 3"/>
    <w:basedOn w:val="List3"/>
    <w:rsid w:val="000E6162"/>
    <w:pPr>
      <w:ind w:left="1021" w:firstLine="0"/>
    </w:pPr>
  </w:style>
  <w:style w:type="paragraph" w:styleId="ListContinue4">
    <w:name w:val="List Continue 4"/>
    <w:basedOn w:val="List4"/>
    <w:rsid w:val="000E6162"/>
    <w:pPr>
      <w:ind w:firstLine="0"/>
    </w:pPr>
  </w:style>
  <w:style w:type="paragraph" w:styleId="ListContinue5">
    <w:name w:val="List Continue 5"/>
    <w:basedOn w:val="List5"/>
    <w:rsid w:val="000E6162"/>
    <w:pPr>
      <w:ind w:firstLine="0"/>
    </w:pPr>
  </w:style>
  <w:style w:type="paragraph" w:styleId="ListNumber3">
    <w:name w:val="List Number 3"/>
    <w:basedOn w:val="List3"/>
    <w:rsid w:val="000E6162"/>
    <w:pPr>
      <w:numPr>
        <w:numId w:val="5"/>
      </w:numPr>
    </w:pPr>
  </w:style>
  <w:style w:type="paragraph" w:styleId="ListNumber4">
    <w:name w:val="List Number 4"/>
    <w:basedOn w:val="List4"/>
    <w:rsid w:val="000E6162"/>
    <w:pPr>
      <w:numPr>
        <w:numId w:val="6"/>
      </w:numPr>
    </w:pPr>
  </w:style>
  <w:style w:type="paragraph" w:styleId="ListNumber5">
    <w:name w:val="List Number 5"/>
    <w:basedOn w:val="List5"/>
    <w:rsid w:val="000E6162"/>
    <w:pPr>
      <w:numPr>
        <w:numId w:val="7"/>
      </w:numPr>
    </w:pPr>
  </w:style>
  <w:style w:type="paragraph" w:styleId="BlockText">
    <w:name w:val="Block Text"/>
    <w:basedOn w:val="Normal"/>
    <w:rsid w:val="000E6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162"/>
    <w:rPr>
      <w:sz w:val="16"/>
      <w:vertAlign w:val="superscript"/>
    </w:rPr>
  </w:style>
  <w:style w:type="character" w:customStyle="1" w:styleId="Symbols">
    <w:name w:val="Symbols"/>
    <w:basedOn w:val="DefaultParagraphFont"/>
    <w:rsid w:val="000E6162"/>
    <w:rPr>
      <w:rFonts w:ascii="Symbol" w:hAnsi="Symbol"/>
    </w:rPr>
  </w:style>
  <w:style w:type="character" w:customStyle="1" w:styleId="MenuOptions">
    <w:name w:val="Menu Options"/>
    <w:basedOn w:val="DefaultParagraphFont"/>
    <w:rsid w:val="000E6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162"/>
    <w:rPr>
      <w:b/>
    </w:rPr>
  </w:style>
  <w:style w:type="character" w:customStyle="1" w:styleId="Underlined">
    <w:name w:val="Underlined"/>
    <w:basedOn w:val="DefaultParagraphFont"/>
    <w:rsid w:val="000E6162"/>
    <w:rPr>
      <w:u w:val="single"/>
    </w:rPr>
  </w:style>
  <w:style w:type="paragraph" w:customStyle="1" w:styleId="TableBodyTextRight">
    <w:name w:val="Table Body Text Right"/>
    <w:basedOn w:val="TableBodyText"/>
    <w:rsid w:val="000E6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162"/>
    <w:rPr>
      <w:sz w:val="18"/>
    </w:rPr>
  </w:style>
  <w:style w:type="paragraph" w:customStyle="1" w:styleId="BodySmallRight">
    <w:name w:val="Body Small Right"/>
    <w:basedOn w:val="BodyTextRight"/>
    <w:rsid w:val="000E6162"/>
    <w:rPr>
      <w:sz w:val="18"/>
      <w:szCs w:val="18"/>
    </w:rPr>
  </w:style>
  <w:style w:type="paragraph" w:customStyle="1" w:styleId="MarginEdition">
    <w:name w:val="Margin Edition"/>
    <w:basedOn w:val="MarginNote"/>
    <w:rsid w:val="000E6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162"/>
    <w:rPr>
      <w:sz w:val="2"/>
      <w:szCs w:val="2"/>
    </w:rPr>
  </w:style>
  <w:style w:type="character" w:customStyle="1" w:styleId="Small">
    <w:name w:val="Small"/>
    <w:basedOn w:val="DefaultParagraphFont"/>
    <w:rsid w:val="000E6162"/>
    <w:rPr>
      <w:sz w:val="16"/>
    </w:rPr>
  </w:style>
  <w:style w:type="paragraph" w:customStyle="1" w:styleId="WideTable">
    <w:name w:val="Wide Table"/>
    <w:basedOn w:val="Normal"/>
    <w:rsid w:val="000E6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162"/>
  </w:style>
  <w:style w:type="paragraph" w:styleId="Quote">
    <w:name w:val="Quote"/>
    <w:basedOn w:val="Heading1"/>
    <w:link w:val="QuoteChar"/>
    <w:qFormat/>
    <w:rsid w:val="000E6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162"/>
    <w:pPr>
      <w:pageBreakBefore/>
    </w:pPr>
  </w:style>
  <w:style w:type="paragraph" w:customStyle="1" w:styleId="Border">
    <w:name w:val="Border"/>
    <w:basedOn w:val="Normal"/>
    <w:qFormat/>
    <w:rsid w:val="000E6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162"/>
    <w:rPr>
      <w:u w:val="single"/>
    </w:rPr>
  </w:style>
  <w:style w:type="character" w:customStyle="1" w:styleId="BoldandItalics">
    <w:name w:val="Bold and Italics"/>
    <w:qFormat/>
    <w:rsid w:val="000E6162"/>
    <w:rPr>
      <w:b/>
      <w:i/>
      <w:u w:val="none"/>
    </w:rPr>
  </w:style>
  <w:style w:type="paragraph" w:styleId="BalloonText">
    <w:name w:val="Balloon Text"/>
    <w:basedOn w:val="Normal"/>
    <w:link w:val="BalloonTextChar"/>
    <w:rsid w:val="000E6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1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4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757</Words>
  <Characters>4940</Characters>
  <Application>Microsoft Office Word</Application>
  <DocSecurity>0</DocSecurity>
  <Lines>109</Lines>
  <Paragraphs>78</Paragraphs>
  <ScaleCrop>false</ScaleCrop>
  <Company>Author-it Software Corporation Ltd.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FBPBEV3006 Control and monitor fruit and/or vegetable washing and milling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2023-01-25T10:41:00Z</dcterms:created>
  <dcterms:modified xsi:type="dcterms:W3CDTF">2023-01-25T10:41:00Z</dcterms:modified>
</cp:coreProperties>
</file>