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4A4" w:rsidP="009C54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FBPBEV3001 Operate and monitor a wort production process</w:t>
      </w:r>
      <w:r>
        <w:fldChar w:fldCharType="end"/>
      </w:r>
    </w:p>
    <w:p w:rsidR="009C54A4" w:rsidP="009C54A4">
      <w:pPr>
        <w:pStyle w:val="Version"/>
        <w:sectPr w:rsidSect="00E02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55A" w:rsidP="00E0255A">
      <w:pPr>
        <w:pStyle w:val="SuperHeading"/>
      </w:pPr>
      <w:r w:rsidRPr="00E0255A">
        <w:t>FBPBEV3001 Operate and monitor a wort production process</w:t>
      </w:r>
    </w:p>
    <w:p w:rsidR="00000000" w:rsidRPr="00E0255A" w:rsidP="00E0255A">
      <w:pPr>
        <w:pStyle w:val="Heading1"/>
      </w:pPr>
      <w:bookmarkStart w:id="1" w:name="O_1182054"/>
      <w:bookmarkEnd w:id="1"/>
      <w:r w:rsidRPr="00E025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2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Bold"/>
              <w:rPr>
                <w:lang w:val="en-NZ"/>
              </w:rPr>
            </w:pPr>
            <w:r w:rsidRPr="00E0255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Bold"/>
              <w:rPr>
                <w:lang w:val="en-NZ"/>
              </w:rPr>
            </w:pPr>
            <w:r w:rsidRPr="00E0255A">
              <w:t>Comments</w:t>
            </w:r>
          </w:p>
        </w:tc>
      </w:tr>
      <w:tr w:rsidTr="00E02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5A" w:rsidP="00E0255A">
            <w:pPr>
              <w:pStyle w:val="BodyText"/>
            </w:pPr>
            <w:r w:rsidRPr="00E0255A">
              <w:t>This version released with FBP Food, Beverage and Pharmaceutical Training Package Version 6.0.</w:t>
            </w:r>
          </w:p>
        </w:tc>
      </w:tr>
    </w:tbl>
    <w:p w:rsidR="00000000" w:rsidRPr="00E0255A" w:rsidP="00E0255A">
      <w:pPr>
        <w:pStyle w:val="BodyText"/>
      </w:pPr>
    </w:p>
    <w:p w:rsidR="00000000" w:rsidRPr="00E0255A" w:rsidP="00E0255A">
      <w:pPr>
        <w:pStyle w:val="AllowPageBreak"/>
      </w:pPr>
    </w:p>
    <w:p w:rsidR="00000000" w:rsidRPr="00E0255A" w:rsidP="00E0255A">
      <w:pPr>
        <w:pStyle w:val="Heading1"/>
      </w:pPr>
      <w:bookmarkStart w:id="2" w:name="O_1182055"/>
      <w:bookmarkEnd w:id="2"/>
      <w:r w:rsidRPr="00E0255A">
        <w:t>Application</w:t>
      </w:r>
    </w:p>
    <w:p w:rsidR="00000000" w:rsidRPr="00E0255A" w:rsidP="009C54A4">
      <w:pPr>
        <w:pStyle w:val="BodyText"/>
      </w:pPr>
      <w:r w:rsidRPr="00E0255A">
        <w:t>This unit of competency describes the skills and knowledge re</w:t>
      </w:r>
      <w:r w:rsidRPr="00E0255A">
        <w:t>quired to set up, operate, adjust and shut down a wort production process.</w:t>
      </w:r>
    </w:p>
    <w:p w:rsidR="00000000" w:rsidRPr="00E0255A" w:rsidP="009C54A4">
      <w:pPr>
        <w:pStyle w:val="BodyText"/>
      </w:pPr>
      <w:r w:rsidRPr="00E0255A">
        <w:t xml:space="preserve">This unit applies to individuals who are responsible for the operation and monitoring of wort production and associated equipment in a beer manufacturing environment. </w:t>
      </w:r>
    </w:p>
    <w:p w:rsidR="00000000" w:rsidRPr="00E0255A" w:rsidP="009C54A4">
      <w:pPr>
        <w:pStyle w:val="BodyText"/>
      </w:pPr>
      <w:r w:rsidRPr="00E0255A">
        <w:t>All work must</w:t>
      </w:r>
      <w:r w:rsidRPr="00E0255A">
        <w:t xml:space="preserve"> be carried out to comply with workplace procedures, in accordance with state/territory health and safety and food safety regulations, legislation and standards that apply to the workplace.</w:t>
      </w:r>
    </w:p>
    <w:p w:rsidR="00000000" w:rsidRPr="00E0255A" w:rsidP="009C54A4">
      <w:pPr>
        <w:pStyle w:val="BodyText"/>
      </w:pPr>
      <w:r w:rsidRPr="00E0255A">
        <w:t>No licensing, legislative or certification requirements apply to t</w:t>
      </w:r>
      <w:r w:rsidRPr="00E0255A">
        <w:t>his unit at the time of publication.</w:t>
      </w:r>
    </w:p>
    <w:p w:rsidR="00000000" w:rsidRPr="00E0255A" w:rsidP="00E0255A">
      <w:pPr>
        <w:pStyle w:val="Heading1"/>
      </w:pPr>
      <w:bookmarkStart w:id="3" w:name="O_1182056"/>
      <w:bookmarkEnd w:id="3"/>
      <w:r w:rsidRPr="00E0255A">
        <w:t>Pre-requisite Unit</w:t>
      </w:r>
    </w:p>
    <w:p w:rsidR="00000000" w:rsidRPr="00E0255A" w:rsidP="009C54A4">
      <w:pPr>
        <w:pStyle w:val="BodyText"/>
      </w:pPr>
      <w:r w:rsidRPr="00E0255A">
        <w:t>Nil</w:t>
      </w:r>
    </w:p>
    <w:p w:rsidR="00000000" w:rsidRPr="00E0255A" w:rsidP="00E0255A">
      <w:pPr>
        <w:pStyle w:val="Heading1"/>
      </w:pPr>
      <w:bookmarkStart w:id="4" w:name="O_1182058"/>
      <w:bookmarkEnd w:id="4"/>
      <w:r w:rsidRPr="00E0255A">
        <w:t>Unit Sector</w:t>
      </w:r>
    </w:p>
    <w:p w:rsidR="00000000" w:rsidRPr="00E0255A" w:rsidP="009C54A4">
      <w:pPr>
        <w:pStyle w:val="BodyText"/>
      </w:pPr>
      <w:r w:rsidRPr="00E0255A">
        <w:t>Beverages (BEV)</w:t>
      </w:r>
    </w:p>
    <w:p w:rsidR="00000000" w:rsidRPr="00E0255A" w:rsidP="00E0255A">
      <w:pPr>
        <w:pStyle w:val="Heading1"/>
      </w:pPr>
      <w:bookmarkStart w:id="5" w:name="O_1182059"/>
      <w:bookmarkEnd w:id="5"/>
      <w:r w:rsidRPr="00E025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5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Bold"/>
              <w:rPr>
                <w:lang w:val="en-NZ"/>
              </w:rPr>
            </w:pPr>
            <w:r w:rsidRPr="00E0255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Bold"/>
              <w:rPr>
                <w:lang w:val="en-NZ"/>
              </w:rPr>
            </w:pPr>
            <w:r w:rsidRPr="00E0255A">
              <w:t>Performance Criteria</w:t>
            </w:r>
          </w:p>
        </w:tc>
      </w:tr>
      <w:tr w:rsidTr="009C5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5A" w:rsidP="00E0255A">
            <w:pPr>
              <w:pStyle w:val="BodyText"/>
            </w:pPr>
            <w:r w:rsidRPr="00E0255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5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5A" w:rsidP="00E0255A">
            <w:pPr>
              <w:pStyle w:val="BodyText"/>
            </w:pPr>
            <w:r w:rsidRPr="00E0255A">
              <w:t>1.1 Check production requirements against job specifications</w:t>
            </w:r>
          </w:p>
          <w:p w:rsidR="00000000" w:rsidRPr="00E0255A" w:rsidP="00E0255A">
            <w:pPr>
              <w:pStyle w:val="BodyText"/>
            </w:pPr>
            <w:r w:rsidRPr="00E0255A">
              <w:t>1.2 Confirm availability of required materials according to</w:t>
            </w:r>
            <w:r w:rsidRPr="00E0255A">
              <w:t xml:space="preserve"> production requirements</w:t>
            </w:r>
          </w:p>
          <w:p w:rsidR="00000000" w:rsidRPr="00E0255A" w:rsidP="00E0255A">
            <w:pPr>
              <w:pStyle w:val="BodyText"/>
            </w:pPr>
            <w:r w:rsidRPr="00E0255A">
              <w:t xml:space="preserve">1.3 Confirm availability of services according to production </w:t>
            </w:r>
            <w:r w:rsidRPr="00E0255A">
              <w:t>requirements</w:t>
            </w:r>
          </w:p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1.4 Wear appropriate personal protective clothing, and ensure correct fit</w:t>
            </w:r>
          </w:p>
        </w:tc>
      </w:tr>
      <w:tr w:rsidTr="009C5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2. Prepare the wort production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5A" w:rsidP="00E0255A">
            <w:pPr>
              <w:pStyle w:val="BodyText"/>
            </w:pPr>
            <w:r w:rsidRPr="00E0255A">
              <w:t>2.1 Conduct pre-start checks of equipment according to operating procedures</w:t>
            </w:r>
          </w:p>
          <w:p w:rsidR="00000000" w:rsidRPr="00E0255A" w:rsidP="00E0255A">
            <w:pPr>
              <w:pStyle w:val="BodyText"/>
            </w:pPr>
            <w:r w:rsidRPr="00E0255A">
              <w:t>2.2 Identify health, safety and food safety hazards and controls according to operating procedures</w:t>
            </w:r>
          </w:p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2.3 Set the wort production process to meet production requirements</w:t>
            </w:r>
          </w:p>
        </w:tc>
      </w:tr>
      <w:tr w:rsidTr="009C5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3. Operate a</w:t>
            </w:r>
            <w:r w:rsidRPr="00E0255A">
              <w:t>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5A" w:rsidP="00E0255A">
            <w:pPr>
              <w:pStyle w:val="BodyText"/>
            </w:pPr>
            <w:r w:rsidRPr="00E0255A">
              <w:t>3.1 Start up the wort production system according to operating procedures</w:t>
            </w:r>
          </w:p>
          <w:p w:rsidR="00000000" w:rsidRPr="00E0255A" w:rsidP="00E0255A">
            <w:pPr>
              <w:pStyle w:val="BodyText"/>
            </w:pPr>
            <w:r w:rsidRPr="00E0255A">
              <w:t>3.2 Monitor control points to confirm performance is maintained within specification</w:t>
            </w:r>
          </w:p>
          <w:p w:rsidR="00000000" w:rsidRPr="00E0255A" w:rsidP="00E0255A">
            <w:pPr>
              <w:pStyle w:val="BodyText"/>
            </w:pPr>
            <w:r w:rsidRPr="00E0255A">
              <w:t>3.3 Undertake simple tests according to operating procedures</w:t>
            </w:r>
          </w:p>
          <w:p w:rsidR="00000000" w:rsidRPr="00E0255A" w:rsidP="00E0255A">
            <w:pPr>
              <w:pStyle w:val="BodyText"/>
            </w:pPr>
            <w:r w:rsidRPr="00E0255A">
              <w:t>3.4 Ensure syst</w:t>
            </w:r>
            <w:r w:rsidRPr="00E0255A">
              <w:t>em and sub-system outputs meet specification</w:t>
            </w:r>
          </w:p>
          <w:p w:rsidR="00000000" w:rsidRPr="00E0255A" w:rsidP="00E0255A">
            <w:pPr>
              <w:pStyle w:val="BodyText"/>
            </w:pPr>
            <w:r w:rsidRPr="00E0255A">
              <w:t>3.5 Monitor equipment to confirm optimal operations</w:t>
            </w:r>
          </w:p>
          <w:p w:rsidR="00000000" w:rsidRPr="00E0255A" w:rsidP="00E0255A">
            <w:pPr>
              <w:pStyle w:val="BodyText"/>
            </w:pPr>
            <w:r w:rsidRPr="00E0255A">
              <w:t>3.6 Identify, rectify and/or report out-of-specification wort, process and equipment performance</w:t>
            </w:r>
          </w:p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3.7 Record production details in line with workplace and regul</w:t>
            </w:r>
            <w:r w:rsidRPr="00E0255A">
              <w:t>atory requirements</w:t>
            </w:r>
          </w:p>
        </w:tc>
      </w:tr>
      <w:tr w:rsidTr="009C5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4. Shut down the wort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5A" w:rsidP="00E0255A">
            <w:pPr>
              <w:pStyle w:val="BodyText"/>
            </w:pPr>
            <w:r w:rsidRPr="00E0255A">
              <w:t xml:space="preserve">4.1 Identify and implement the appropriate shutdown procedure </w:t>
            </w:r>
          </w:p>
          <w:p w:rsidR="00000000" w:rsidRPr="00E0255A" w:rsidP="00E0255A">
            <w:pPr>
              <w:pStyle w:val="BodyText"/>
            </w:pPr>
            <w:r w:rsidRPr="00E0255A">
              <w:t>4.2 Clean and maintain equipment according to workplace procedures</w:t>
            </w:r>
          </w:p>
          <w:p w:rsidR="00000000" w:rsidRPr="00E0255A" w:rsidP="00E0255A">
            <w:pPr>
              <w:pStyle w:val="BodyText"/>
            </w:pPr>
            <w:r w:rsidRPr="00E0255A">
              <w:t>4.3 Collect, treat and dispose of or recycle waste generated by bo</w:t>
            </w:r>
            <w:r w:rsidRPr="00E0255A">
              <w:t>th the process and cleaning procedures according to environmental procedures</w:t>
            </w:r>
          </w:p>
        </w:tc>
      </w:tr>
    </w:tbl>
    <w:p w:rsidR="00000000" w:rsidRPr="00E0255A" w:rsidP="00E0255A">
      <w:pPr>
        <w:pStyle w:val="BodyText"/>
      </w:pPr>
    </w:p>
    <w:p w:rsidR="00000000" w:rsidRPr="00E0255A" w:rsidP="00E0255A">
      <w:pPr>
        <w:pStyle w:val="AllowPageBreak"/>
      </w:pPr>
    </w:p>
    <w:p w:rsidR="00000000" w:rsidRPr="00E0255A" w:rsidP="00E0255A">
      <w:pPr>
        <w:pStyle w:val="Heading1"/>
      </w:pPr>
      <w:bookmarkStart w:id="6" w:name="O_1182060"/>
      <w:bookmarkEnd w:id="6"/>
      <w:r w:rsidRPr="00E0255A">
        <w:t>Foundation Skills</w:t>
      </w:r>
    </w:p>
    <w:p w:rsidR="00000000" w:rsidRPr="009C54A4" w:rsidP="009C54A4">
      <w:pPr>
        <w:pStyle w:val="BodyText"/>
        <w:rPr>
          <w:i/>
        </w:rPr>
      </w:pPr>
      <w:r w:rsidRPr="009C54A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2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Bold"/>
              <w:rPr>
                <w:lang w:val="en-NZ"/>
              </w:rPr>
            </w:pPr>
            <w:r w:rsidRPr="00E0255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Bold"/>
              <w:rPr>
                <w:lang w:val="en-NZ"/>
              </w:rPr>
            </w:pPr>
            <w:r w:rsidRPr="00E0255A">
              <w:t>Description</w:t>
            </w:r>
          </w:p>
        </w:tc>
      </w:tr>
      <w:tr w:rsidTr="00E02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5A" w:rsidP="00E0255A">
            <w:pPr>
              <w:pStyle w:val="ListBullet"/>
            </w:pPr>
            <w:r w:rsidRPr="00E0255A">
              <w:t>Interpret safety information and wor</w:t>
            </w:r>
            <w:r w:rsidRPr="00E0255A">
              <w:t xml:space="preserve">kplace and standard operating procedures </w:t>
            </w:r>
          </w:p>
          <w:p w:rsidR="00000000" w:rsidRPr="00E0255A" w:rsidP="00E0255A">
            <w:pPr>
              <w:pStyle w:val="ListBullet"/>
            </w:pPr>
            <w:r w:rsidRPr="00E0255A">
              <w:t>Interpret production requirements</w:t>
            </w:r>
          </w:p>
          <w:p w:rsidR="00000000" w:rsidP="00E0255A">
            <w:pPr>
              <w:pStyle w:val="ListBullet"/>
              <w:rPr>
                <w:lang w:val="en-NZ"/>
              </w:rPr>
            </w:pPr>
            <w:r w:rsidRPr="00E0255A">
              <w:t>Interact with digital screens</w:t>
            </w:r>
          </w:p>
        </w:tc>
      </w:tr>
      <w:tr w:rsidTr="00E02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ListBullet"/>
              <w:rPr>
                <w:lang w:val="en-NZ"/>
              </w:rPr>
            </w:pPr>
            <w:r w:rsidRPr="00E0255A">
              <w:t>Complete batch records to meet workplace and regulatory requirements using electronic, digital and/or paper-based formats</w:t>
            </w:r>
          </w:p>
        </w:tc>
      </w:tr>
      <w:tr w:rsidTr="00E02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5A" w:rsidP="00E0255A">
            <w:pPr>
              <w:pStyle w:val="ListBullet"/>
            </w:pPr>
            <w:r w:rsidRPr="00E0255A">
              <w:t>Monitor process control indicators and data</w:t>
            </w:r>
          </w:p>
          <w:p w:rsidR="00000000" w:rsidRPr="00E0255A" w:rsidP="00E0255A">
            <w:pPr>
              <w:pStyle w:val="ListBullet"/>
            </w:pPr>
            <w:r w:rsidRPr="00E0255A">
              <w:t>Monitor supply and flow of materials to and from the process</w:t>
            </w:r>
          </w:p>
          <w:p w:rsidR="00000000" w:rsidRPr="00E0255A" w:rsidP="00E0255A">
            <w:pPr>
              <w:pStyle w:val="ListBullet"/>
            </w:pPr>
            <w:r w:rsidRPr="00E0255A">
              <w:t>Read and interpret gauges and scales</w:t>
            </w:r>
          </w:p>
          <w:p w:rsidR="00000000" w:rsidRPr="00E0255A" w:rsidP="00E0255A">
            <w:pPr>
              <w:pStyle w:val="ListBullet"/>
            </w:pPr>
            <w:r w:rsidRPr="00E0255A">
              <w:t>Measure volume of wort (L and hL)</w:t>
            </w:r>
          </w:p>
        </w:tc>
      </w:tr>
    </w:tbl>
    <w:p w:rsidR="00000000" w:rsidRPr="00E0255A" w:rsidP="00E0255A">
      <w:pPr>
        <w:pStyle w:val="BodyText"/>
      </w:pPr>
    </w:p>
    <w:p w:rsidR="00000000" w:rsidRPr="00E0255A" w:rsidP="00E0255A">
      <w:pPr>
        <w:pStyle w:val="AllowPageBreak"/>
      </w:pPr>
    </w:p>
    <w:p w:rsidR="00000000" w:rsidRPr="00E0255A" w:rsidP="00E0255A">
      <w:pPr>
        <w:pStyle w:val="Heading1"/>
      </w:pPr>
      <w:bookmarkStart w:id="7" w:name="O_1182062"/>
      <w:bookmarkEnd w:id="7"/>
      <w:r w:rsidRPr="00E0255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02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Bold"/>
              <w:rPr>
                <w:lang w:val="en-NZ"/>
              </w:rPr>
            </w:pPr>
            <w:r w:rsidRPr="00E0255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Bold"/>
              <w:rPr>
                <w:lang w:val="en-NZ"/>
              </w:rPr>
            </w:pPr>
            <w:r w:rsidRPr="00E0255A">
              <w:t>Cod</w:t>
            </w:r>
            <w:r w:rsidRPr="00E0255A">
              <w:t>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Bold"/>
              <w:rPr>
                <w:lang w:val="en-NZ"/>
              </w:rPr>
            </w:pPr>
            <w:r w:rsidRPr="00E0255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Bold"/>
              <w:rPr>
                <w:lang w:val="en-NZ"/>
              </w:rPr>
            </w:pPr>
            <w:r w:rsidRPr="00E0255A">
              <w:t>Equivalence status</w:t>
            </w:r>
          </w:p>
        </w:tc>
      </w:tr>
      <w:tr w:rsidTr="00E02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FBPBEV3001 Operate and monitor a wort production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FBPOPR2061 Operate a wort production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5A" w:rsidP="00E0255A">
            <w:pPr>
              <w:pStyle w:val="BodyText"/>
            </w:pPr>
            <w:r w:rsidRPr="00E0255A">
              <w:t>Unit sector code updated to better match work task</w:t>
            </w:r>
          </w:p>
          <w:p w:rsidR="00000000" w:rsidRPr="00E0255A" w:rsidP="00E0255A">
            <w:pPr>
              <w:pStyle w:val="BodyText"/>
            </w:pPr>
            <w:r w:rsidRPr="00E0255A">
              <w:t>Code updated to better match complexity of work task</w:t>
            </w:r>
          </w:p>
          <w:p w:rsidR="00000000" w:rsidRPr="00E0255A" w:rsidP="00E0255A">
            <w:pPr>
              <w:pStyle w:val="BodyText"/>
            </w:pPr>
            <w:r w:rsidRPr="00E0255A">
              <w:t xml:space="preserve">Prerequisite removed </w:t>
            </w:r>
          </w:p>
          <w:p w:rsidR="00000000" w:rsidRPr="00E0255A" w:rsidP="00E0255A">
            <w:pPr>
              <w:pStyle w:val="BodyText"/>
            </w:pPr>
            <w:r w:rsidRPr="00E0255A">
              <w:t>Changes to Elements and Performance Criteria to clarify task</w:t>
            </w:r>
          </w:p>
          <w:p w:rsidR="00000000" w:rsidRPr="00E0255A" w:rsidP="00E0255A">
            <w:pPr>
              <w:pStyle w:val="BodyText"/>
            </w:pPr>
            <w:r w:rsidRPr="00E0255A">
              <w:t>Foundation Skills refined</w:t>
            </w:r>
          </w:p>
          <w:p w:rsidR="00000000" w:rsidRPr="00E0255A" w:rsidP="00E0255A">
            <w:pPr>
              <w:pStyle w:val="BodyText"/>
            </w:pPr>
            <w:r w:rsidRPr="00E0255A">
              <w:t>Performance Evidence clarified</w:t>
            </w:r>
          </w:p>
          <w:p w:rsidR="00000000" w:rsidP="00E0255A">
            <w:pPr>
              <w:pStyle w:val="BodyText"/>
              <w:rPr>
                <w:lang w:val="en-NZ"/>
              </w:rPr>
            </w:pPr>
            <w:r w:rsidRPr="00E0255A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5A" w:rsidP="00E0255A">
            <w:pPr>
              <w:pStyle w:val="BodyText"/>
            </w:pPr>
            <w:r w:rsidRPr="00E0255A">
              <w:t>E</w:t>
            </w:r>
            <w:r w:rsidRPr="00E0255A">
              <w:t xml:space="preserve">quivalent </w:t>
            </w:r>
          </w:p>
        </w:tc>
      </w:tr>
    </w:tbl>
    <w:p w:rsidR="00000000" w:rsidRPr="00E0255A" w:rsidP="00E0255A">
      <w:pPr>
        <w:pStyle w:val="BodyText"/>
      </w:pPr>
    </w:p>
    <w:p w:rsidR="00000000" w:rsidRPr="00E0255A" w:rsidP="00E0255A">
      <w:pPr>
        <w:pStyle w:val="AllowPageBreak"/>
      </w:pPr>
    </w:p>
    <w:p w:rsidR="00000000" w:rsidRPr="00E0255A" w:rsidP="00E0255A">
      <w:pPr>
        <w:pStyle w:val="Heading1"/>
      </w:pPr>
      <w:bookmarkStart w:id="8" w:name="O_1182069"/>
      <w:bookmarkEnd w:id="8"/>
      <w:r w:rsidRPr="00E0255A">
        <w:t>Links</w:t>
      </w:r>
    </w:p>
    <w:p w:rsidR="00000000" w:rsidRPr="00E0255A" w:rsidP="009C54A4">
      <w:pPr>
        <w:pStyle w:val="BodyText"/>
      </w:pPr>
      <w:r w:rsidRPr="00E025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649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255A" w:rsidP="00E0255A"/>
    <w:sectPr w:rsidSect="00E02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5A" w:rsidRPr="009C54A4" w:rsidP="009C54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A4" w:rsidP="00E02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4A4" w:rsidP="00E02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54A4" w:rsidP="00E02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55A" w:rsidRPr="009C54A4" w:rsidP="009C54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A4" w:rsidRPr="002D2AF8" w:rsidP="00E02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FBPBEV3001 Operate and monitor a wort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C54A4" w:rsidP="00E02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F26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B89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55A"/>
  </w:style>
  <w:style w:type="character" w:customStyle="1" w:styleId="Heading1Char">
    <w:name w:val="Heading 1 Char"/>
    <w:basedOn w:val="DefaultParagraphFont"/>
    <w:link w:val="Heading1"/>
    <w:rsid w:val="00E02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5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55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0255A"/>
    <w:rPr>
      <w:i/>
    </w:rPr>
  </w:style>
  <w:style w:type="paragraph" w:customStyle="1" w:styleId="SuperHeading">
    <w:name w:val="SuperHeading"/>
    <w:basedOn w:val="Normal"/>
    <w:rsid w:val="00E02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255A"/>
    <w:rPr>
      <w:b/>
    </w:rPr>
  </w:style>
  <w:style w:type="character" w:customStyle="1" w:styleId="Heading2Char">
    <w:name w:val="Heading 2 Char"/>
    <w:basedOn w:val="DefaultParagraphFont"/>
    <w:link w:val="Heading2"/>
    <w:rsid w:val="00E02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255A"/>
    <w:rPr>
      <w:b/>
      <w:spacing w:val="0"/>
    </w:rPr>
  </w:style>
  <w:style w:type="paragraph" w:customStyle="1" w:styleId="SuperTitle">
    <w:name w:val="SuperTitle"/>
    <w:basedOn w:val="Title"/>
    <w:rsid w:val="00E02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25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2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5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2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55A"/>
  </w:style>
  <w:style w:type="paragraph" w:styleId="TableofFigures">
    <w:name w:val="table of figures"/>
    <w:basedOn w:val="Normal"/>
    <w:next w:val="Normal"/>
    <w:semiHidden/>
    <w:rsid w:val="00E02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5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255A"/>
    <w:rPr>
      <w:rFonts w:ascii="Wingdings" w:hAnsi="Wingdings"/>
    </w:rPr>
  </w:style>
  <w:style w:type="paragraph" w:customStyle="1" w:styleId="TableHeading">
    <w:name w:val="Table Heading"/>
    <w:basedOn w:val="HeadingBase"/>
    <w:rsid w:val="00E02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55A"/>
    <w:rPr>
      <w:color w:val="0033CC"/>
      <w:u w:val="none"/>
    </w:rPr>
  </w:style>
  <w:style w:type="paragraph" w:customStyle="1" w:styleId="BodyTextRight">
    <w:name w:val="Body Text Right"/>
    <w:basedOn w:val="BodyText"/>
    <w:rsid w:val="00E02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5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55A"/>
    <w:rPr>
      <w:sz w:val="32"/>
    </w:rPr>
  </w:style>
  <w:style w:type="paragraph" w:customStyle="1" w:styleId="HeadingProcedure">
    <w:name w:val="Heading Procedure"/>
    <w:basedOn w:val="HeadingBase"/>
    <w:next w:val="Normal"/>
    <w:rsid w:val="00E02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55A"/>
    <w:pPr>
      <w:spacing w:before="60" w:after="60"/>
    </w:pPr>
  </w:style>
  <w:style w:type="paragraph" w:styleId="ListContinue">
    <w:name w:val="List Continue"/>
    <w:basedOn w:val="List"/>
    <w:rsid w:val="00E0255A"/>
    <w:pPr>
      <w:ind w:firstLine="0"/>
    </w:pPr>
  </w:style>
  <w:style w:type="paragraph" w:customStyle="1" w:styleId="ListNote">
    <w:name w:val="List Note"/>
    <w:basedOn w:val="List"/>
    <w:rsid w:val="00E02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55A"/>
    <w:rPr>
      <w:rFonts w:ascii="Courier New" w:hAnsi="Courier New"/>
    </w:rPr>
  </w:style>
  <w:style w:type="paragraph" w:customStyle="1" w:styleId="NoteBullet">
    <w:name w:val="Note Bullet"/>
    <w:basedOn w:val="Note"/>
    <w:rsid w:val="00E02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5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2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55A"/>
    <w:rPr>
      <w:b/>
      <w:smallCaps/>
    </w:rPr>
  </w:style>
  <w:style w:type="paragraph" w:customStyle="1" w:styleId="TableListNumber">
    <w:name w:val="Table List Number"/>
    <w:basedOn w:val="ListNumber"/>
    <w:rsid w:val="00E02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55A"/>
    <w:pPr>
      <w:numPr>
        <w:numId w:val="8"/>
      </w:numPr>
    </w:pPr>
  </w:style>
  <w:style w:type="paragraph" w:customStyle="1" w:styleId="ListAlpha2">
    <w:name w:val="List Alpha 2"/>
    <w:basedOn w:val="List2"/>
    <w:rsid w:val="00E0255A"/>
    <w:pPr>
      <w:numPr>
        <w:numId w:val="7"/>
      </w:numPr>
    </w:pPr>
  </w:style>
  <w:style w:type="paragraph" w:styleId="List2">
    <w:name w:val="List 2"/>
    <w:basedOn w:val="BodyText"/>
    <w:rsid w:val="00E02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5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5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255A"/>
    <w:pPr>
      <w:numPr>
        <w:numId w:val="3"/>
      </w:numPr>
    </w:pPr>
  </w:style>
  <w:style w:type="paragraph" w:styleId="ListContinue2">
    <w:name w:val="List Continue 2"/>
    <w:basedOn w:val="List2"/>
    <w:rsid w:val="00E0255A"/>
    <w:pPr>
      <w:ind w:firstLine="0"/>
    </w:pPr>
  </w:style>
  <w:style w:type="paragraph" w:styleId="ListContinue3">
    <w:name w:val="List Continue 3"/>
    <w:basedOn w:val="List3"/>
    <w:rsid w:val="00E0255A"/>
    <w:pPr>
      <w:ind w:left="1021" w:firstLine="0"/>
    </w:pPr>
  </w:style>
  <w:style w:type="paragraph" w:styleId="ListContinue4">
    <w:name w:val="List Continue 4"/>
    <w:basedOn w:val="List4"/>
    <w:rsid w:val="00E0255A"/>
    <w:pPr>
      <w:ind w:firstLine="0"/>
    </w:pPr>
  </w:style>
  <w:style w:type="paragraph" w:styleId="ListContinue5">
    <w:name w:val="List Continue 5"/>
    <w:basedOn w:val="List5"/>
    <w:rsid w:val="00E0255A"/>
    <w:pPr>
      <w:ind w:firstLine="0"/>
    </w:pPr>
  </w:style>
  <w:style w:type="paragraph" w:styleId="ListNumber3">
    <w:name w:val="List Number 3"/>
    <w:basedOn w:val="List3"/>
    <w:rsid w:val="00E0255A"/>
    <w:pPr>
      <w:numPr>
        <w:numId w:val="4"/>
      </w:numPr>
    </w:pPr>
  </w:style>
  <w:style w:type="paragraph" w:styleId="ListNumber4">
    <w:name w:val="List Number 4"/>
    <w:basedOn w:val="List4"/>
    <w:rsid w:val="00E0255A"/>
    <w:pPr>
      <w:numPr>
        <w:numId w:val="5"/>
      </w:numPr>
    </w:pPr>
  </w:style>
  <w:style w:type="paragraph" w:styleId="ListNumber5">
    <w:name w:val="List Number 5"/>
    <w:basedOn w:val="List5"/>
    <w:rsid w:val="00E0255A"/>
    <w:pPr>
      <w:numPr>
        <w:numId w:val="6"/>
      </w:numPr>
    </w:pPr>
  </w:style>
  <w:style w:type="paragraph" w:styleId="BlockText">
    <w:name w:val="Block Text"/>
    <w:basedOn w:val="Normal"/>
    <w:rsid w:val="00E02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55A"/>
    <w:rPr>
      <w:sz w:val="16"/>
      <w:vertAlign w:val="superscript"/>
    </w:rPr>
  </w:style>
  <w:style w:type="character" w:customStyle="1" w:styleId="Symbols">
    <w:name w:val="Symbols"/>
    <w:basedOn w:val="DefaultParagraphFont"/>
    <w:rsid w:val="00E0255A"/>
    <w:rPr>
      <w:rFonts w:ascii="Symbol" w:hAnsi="Symbol"/>
    </w:rPr>
  </w:style>
  <w:style w:type="character" w:customStyle="1" w:styleId="MenuOptions">
    <w:name w:val="Menu Options"/>
    <w:basedOn w:val="DefaultParagraphFont"/>
    <w:rsid w:val="00E02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55A"/>
    <w:rPr>
      <w:b/>
    </w:rPr>
  </w:style>
  <w:style w:type="character" w:customStyle="1" w:styleId="Underlined">
    <w:name w:val="Underlined"/>
    <w:basedOn w:val="DefaultParagraphFont"/>
    <w:rsid w:val="00E0255A"/>
    <w:rPr>
      <w:u w:val="single"/>
    </w:rPr>
  </w:style>
  <w:style w:type="paragraph" w:customStyle="1" w:styleId="TableBodyTextRight">
    <w:name w:val="Table Body Text Right"/>
    <w:basedOn w:val="TableBodyText"/>
    <w:rsid w:val="00E02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55A"/>
    <w:rPr>
      <w:sz w:val="18"/>
    </w:rPr>
  </w:style>
  <w:style w:type="paragraph" w:customStyle="1" w:styleId="BodySmallRight">
    <w:name w:val="Body Small Right"/>
    <w:basedOn w:val="BodyTextRight"/>
    <w:rsid w:val="00E0255A"/>
    <w:rPr>
      <w:sz w:val="18"/>
      <w:szCs w:val="18"/>
    </w:rPr>
  </w:style>
  <w:style w:type="paragraph" w:customStyle="1" w:styleId="MarginEdition">
    <w:name w:val="Margin Edition"/>
    <w:basedOn w:val="MarginNote"/>
    <w:rsid w:val="00E02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55A"/>
    <w:rPr>
      <w:sz w:val="2"/>
      <w:szCs w:val="2"/>
    </w:rPr>
  </w:style>
  <w:style w:type="character" w:customStyle="1" w:styleId="Small">
    <w:name w:val="Small"/>
    <w:basedOn w:val="DefaultParagraphFont"/>
    <w:rsid w:val="00E0255A"/>
    <w:rPr>
      <w:sz w:val="16"/>
    </w:rPr>
  </w:style>
  <w:style w:type="paragraph" w:customStyle="1" w:styleId="WideTable">
    <w:name w:val="Wide Table"/>
    <w:basedOn w:val="Normal"/>
    <w:rsid w:val="00E02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55A"/>
  </w:style>
  <w:style w:type="paragraph" w:styleId="Quote">
    <w:name w:val="Quote"/>
    <w:basedOn w:val="Heading1"/>
    <w:link w:val="QuoteChar"/>
    <w:qFormat/>
    <w:rsid w:val="00E02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55A"/>
    <w:pPr>
      <w:pageBreakBefore/>
    </w:pPr>
  </w:style>
  <w:style w:type="paragraph" w:customStyle="1" w:styleId="Border">
    <w:name w:val="Border"/>
    <w:basedOn w:val="Normal"/>
    <w:qFormat/>
    <w:rsid w:val="00E02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55A"/>
    <w:rPr>
      <w:u w:val="single"/>
    </w:rPr>
  </w:style>
  <w:style w:type="character" w:customStyle="1" w:styleId="BoldandItalics">
    <w:name w:val="Bold and Italics"/>
    <w:qFormat/>
    <w:rsid w:val="00E0255A"/>
    <w:rPr>
      <w:b/>
      <w:i/>
      <w:u w:val="none"/>
    </w:rPr>
  </w:style>
  <w:style w:type="paragraph" w:styleId="BalloonText">
    <w:name w:val="Balloon Text"/>
    <w:basedOn w:val="Normal"/>
    <w:link w:val="BalloonTextChar"/>
    <w:rsid w:val="00E02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5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5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3649</Characters>
  <Application>Microsoft Office Word</Application>
  <DocSecurity>0</DocSecurity>
  <Lines>140</Lines>
  <Paragraphs>89</Paragraphs>
  <ScaleCrop>false</ScaleCrop>
  <Company>Author-it Software Corporation Ltd.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FBPBEV3001 Operate and monitor a wort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2023-01-26T22:03:00Z</dcterms:created>
  <dcterms:modified xsi:type="dcterms:W3CDTF">2023-01-26T22:03:00Z</dcterms:modified>
</cp:coreProperties>
</file>