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002" w:rsidP="00081002">
      <w:pPr>
        <w:pStyle w:val="Title"/>
      </w:pPr>
      <w:r>
        <w:fldChar w:fldCharType="begin"/>
      </w:r>
      <w:r>
        <w:instrText xml:space="preserve"> TITLE   \* MERGEFORMAT </w:instrText>
      </w:r>
      <w:r>
        <w:fldChar w:fldCharType="separate"/>
      </w:r>
      <w:r>
        <w:t>FBPBEV2001 Operate a deaeration, mixing and carbonation process</w:t>
      </w:r>
      <w:r>
        <w:fldChar w:fldCharType="end"/>
      </w:r>
    </w:p>
    <w:p w:rsidR="00081002" w:rsidP="00081002">
      <w:pPr>
        <w:pStyle w:val="Version"/>
        <w:sectPr w:rsidSect="00324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CE3" w:rsidP="00324CE3">
      <w:pPr>
        <w:pStyle w:val="SuperHeading"/>
      </w:pPr>
      <w:r w:rsidRPr="00324CE3">
        <w:t>FBPBEV2001 Operate a deaeration, mixing and carbonation process</w:t>
      </w:r>
    </w:p>
    <w:p w:rsidR="00000000" w:rsidRPr="00324CE3" w:rsidP="00324CE3">
      <w:pPr>
        <w:pStyle w:val="Heading1"/>
      </w:pPr>
      <w:bookmarkStart w:id="1" w:name="O_965173"/>
      <w:bookmarkEnd w:id="1"/>
      <w:r w:rsidRPr="00324CE3">
        <w:t>Modification History</w:t>
      </w:r>
    </w:p>
    <w:tbl>
      <w:tblPr>
        <w:tblW w:w="9520" w:type="dxa"/>
        <w:tblLayout w:type="fixed"/>
        <w:tblCellMar>
          <w:left w:w="62" w:type="dxa"/>
          <w:right w:w="62" w:type="dxa"/>
        </w:tblCellMar>
        <w:tblLook w:val="0000"/>
      </w:tblPr>
      <w:tblGrid>
        <w:gridCol w:w="2581"/>
        <w:gridCol w:w="6939"/>
      </w:tblGrid>
      <w:tr w:rsidTr="00324C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rPr>
                <w:rStyle w:val="SpecialBold"/>
              </w:rPr>
              <w:t>Comments</w:t>
            </w:r>
          </w:p>
        </w:tc>
      </w:tr>
      <w:tr w:rsidTr="00324C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t>This version released with FBP Food, Beverage and Pharmaceutical Training Package version 1.0.</w:t>
            </w:r>
          </w:p>
        </w:tc>
      </w:tr>
    </w:tbl>
    <w:p w:rsidR="00000000" w:rsidRPr="00324CE3" w:rsidP="00324CE3">
      <w:pPr>
        <w:pStyle w:val="BodyText"/>
      </w:pPr>
    </w:p>
    <w:p w:rsidR="00000000" w:rsidRPr="00324CE3" w:rsidP="00324CE3">
      <w:pPr>
        <w:pStyle w:val="AllowPageBreak"/>
      </w:pPr>
    </w:p>
    <w:p w:rsidR="00000000" w:rsidRPr="00324CE3" w:rsidP="00324CE3">
      <w:pPr>
        <w:pStyle w:val="Heading1"/>
      </w:pPr>
      <w:bookmarkStart w:id="2" w:name="O_965174"/>
      <w:bookmarkEnd w:id="2"/>
      <w:r w:rsidRPr="00324CE3">
        <w:t>Application</w:t>
      </w:r>
    </w:p>
    <w:p w:rsidR="00000000" w:rsidRPr="00324CE3" w:rsidP="00081002">
      <w:pPr>
        <w:pStyle w:val="BodyText"/>
      </w:pPr>
      <w:r w:rsidRPr="00324CE3">
        <w:t>This unit of competency describes the skills and knowledge required to set up, operate, adjust and shut down equipment used to deaerate, mix and carbonate aerated drink products prior to filling.</w:t>
      </w:r>
    </w:p>
    <w:p w:rsidR="00000000" w:rsidRPr="00324CE3" w:rsidP="00081002">
      <w:pPr>
        <w:pStyle w:val="BodyText"/>
      </w:pPr>
      <w:r w:rsidRPr="00324CE3">
        <w:t>The unit applies to individuals who are production workers r</w:t>
      </w:r>
      <w:r w:rsidRPr="00324CE3">
        <w:t>esponsible for applying basic operating procedures to operate and monitor, a deaerator, a continuous flow mixing process and a carbonator.</w:t>
      </w:r>
    </w:p>
    <w:p w:rsidR="00000000" w:rsidRPr="00324CE3" w:rsidP="00081002">
      <w:pPr>
        <w:pStyle w:val="BodyText"/>
      </w:pPr>
      <w:r w:rsidRPr="00324CE3">
        <w:t xml:space="preserve">All work must be carried out to comply with workplace procedures, in accordance with State/Territory work health and </w:t>
      </w:r>
      <w:r w:rsidRPr="00324CE3">
        <w:t>safety, and food safety regulations, legislation and standards that apply to the workplace.</w:t>
      </w:r>
    </w:p>
    <w:p w:rsidR="00000000" w:rsidRPr="00324CE3" w:rsidP="00081002">
      <w:pPr>
        <w:pStyle w:val="BodyText"/>
      </w:pPr>
      <w:r w:rsidRPr="00324CE3">
        <w:t>No occupational licensing, legislative or certification requirements apply to this unit at the time of publication.</w:t>
      </w:r>
    </w:p>
    <w:p w:rsidR="00000000" w:rsidRPr="00324CE3" w:rsidP="00324CE3">
      <w:pPr>
        <w:pStyle w:val="Heading1"/>
      </w:pPr>
      <w:bookmarkStart w:id="3" w:name="O_965175"/>
      <w:bookmarkEnd w:id="3"/>
      <w:r w:rsidRPr="00324CE3">
        <w:t>Pre-requisite Unit</w:t>
      </w:r>
    </w:p>
    <w:p w:rsidR="00000000" w:rsidRPr="00324CE3" w:rsidP="00081002">
      <w:pPr>
        <w:pStyle w:val="BodyText"/>
      </w:pPr>
      <w:r w:rsidRPr="00324CE3">
        <w:t>Nil</w:t>
      </w:r>
    </w:p>
    <w:p w:rsidR="00000000" w:rsidRPr="00324CE3" w:rsidP="00324CE3">
      <w:pPr>
        <w:pStyle w:val="Heading1"/>
      </w:pPr>
      <w:bookmarkStart w:id="4" w:name="O_965177"/>
      <w:bookmarkEnd w:id="4"/>
      <w:r w:rsidRPr="00324CE3">
        <w:t>Unit Sector</w:t>
      </w:r>
    </w:p>
    <w:p w:rsidR="00000000" w:rsidRPr="00324CE3" w:rsidP="00081002">
      <w:pPr>
        <w:pStyle w:val="BodyText"/>
      </w:pPr>
      <w:r w:rsidRPr="00324CE3">
        <w:t>Beverages (BEV)</w:t>
      </w:r>
    </w:p>
    <w:p w:rsidR="00000000" w:rsidRPr="00324CE3" w:rsidP="00324CE3">
      <w:pPr>
        <w:pStyle w:val="Heading1"/>
      </w:pPr>
      <w:bookmarkStart w:id="5" w:name="O_965178"/>
      <w:bookmarkEnd w:id="5"/>
      <w:r w:rsidRPr="00324CE3">
        <w:t>Elements and Performance Criteria</w:t>
      </w:r>
    </w:p>
    <w:tbl>
      <w:tblPr>
        <w:tblW w:w="9520" w:type="dxa"/>
        <w:tblLayout w:type="fixed"/>
        <w:tblCellMar>
          <w:left w:w="62" w:type="dxa"/>
          <w:right w:w="62" w:type="dxa"/>
        </w:tblCellMar>
        <w:tblLook w:val="0000"/>
      </w:tblPr>
      <w:tblGrid>
        <w:gridCol w:w="2580"/>
        <w:gridCol w:w="6940"/>
      </w:tblGrid>
      <w:tr w:rsidTr="000810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4CE3" w:rsidP="00324CE3">
            <w:pPr>
              <w:pStyle w:val="BodyText"/>
            </w:pPr>
            <w:r w:rsidRPr="00324CE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4CE3">
            <w:pPr>
              <w:pStyle w:val="BodyText"/>
              <w:rPr>
                <w:lang w:val="en-NZ"/>
              </w:rPr>
            </w:pPr>
            <w:r w:rsidRPr="00324CE3">
              <w:rPr>
                <w:rStyle w:val="SpecialBold"/>
              </w:rPr>
              <w:t>Performance Criteria</w:t>
            </w:r>
          </w:p>
        </w:tc>
      </w:tr>
      <w:tr w:rsidTr="000810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rPr>
                <w:rStyle w:val="Emphasis"/>
              </w:rPr>
              <w:t>Performance criteria describe the performance needed to demonstrate achievement of the element.</w:t>
            </w:r>
          </w:p>
        </w:tc>
      </w:tr>
      <w:tr w:rsidTr="000810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 xml:space="preserve">1. Prepare the equipment </w:t>
            </w:r>
            <w:r w:rsidRPr="00324CE3">
              <w:t>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t>1.1 Ensure materials are available according to operating requirements</w:t>
            </w:r>
          </w:p>
          <w:p w:rsidR="00000000" w:rsidRPr="00324CE3" w:rsidP="00324CE3">
            <w:pPr>
              <w:pStyle w:val="BodyText"/>
            </w:pPr>
            <w:r w:rsidRPr="00324CE3">
              <w:t xml:space="preserve">1.2 Identify and ensure cleaning and maintenance requirements have been met according to food safety requirements </w:t>
            </w:r>
          </w:p>
          <w:p w:rsidR="00000000" w:rsidRPr="00324CE3" w:rsidP="00324CE3">
            <w:pPr>
              <w:pStyle w:val="BodyText"/>
            </w:pPr>
            <w:r w:rsidRPr="00324CE3">
              <w:t>1.3 Fit and adjus</w:t>
            </w:r>
            <w:r w:rsidRPr="00324CE3">
              <w:t>t machine components and related attachments according to operating requirements</w:t>
            </w:r>
          </w:p>
          <w:p w:rsidR="00000000" w:rsidRPr="00324CE3" w:rsidP="00324CE3">
            <w:pPr>
              <w:pStyle w:val="BodyText"/>
            </w:pPr>
            <w:r w:rsidRPr="00324CE3">
              <w:t>1.4 Enter processing or operating parameters to meet safety and production requirements</w:t>
            </w:r>
          </w:p>
          <w:p w:rsidR="00000000" w:rsidRPr="00324CE3" w:rsidP="00324CE3">
            <w:pPr>
              <w:pStyle w:val="BodyText"/>
            </w:pPr>
            <w:r w:rsidRPr="00324CE3">
              <w:t>1.5 Check and adjust equipment to ensure optimum performance</w:t>
            </w:r>
          </w:p>
          <w:p w:rsidR="00000000" w:rsidP="00324CE3">
            <w:pPr>
              <w:pStyle w:val="BodyText"/>
              <w:rPr>
                <w:lang w:val="en-NZ"/>
              </w:rPr>
            </w:pPr>
            <w:r w:rsidRPr="00324CE3">
              <w:t>1.6 Carry out pre-start ch</w:t>
            </w:r>
            <w:r w:rsidRPr="00324CE3">
              <w:t>ecks according to operator instructions</w:t>
            </w:r>
          </w:p>
        </w:tc>
      </w:tr>
      <w:tr w:rsidTr="000810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2. Start and monitor the deaeration, mixing and carbonation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t>2.1 Start and operate the process according to work health and safety and operating procedures</w:t>
            </w:r>
          </w:p>
          <w:p w:rsidR="00000000" w:rsidRPr="00324CE3" w:rsidP="00324CE3">
            <w:pPr>
              <w:pStyle w:val="BodyText"/>
            </w:pPr>
            <w:r w:rsidRPr="00324CE3">
              <w:t>2.2 Monitor equipment to identify variation in operating conditions</w:t>
            </w:r>
          </w:p>
          <w:p w:rsidR="00000000" w:rsidRPr="00324CE3" w:rsidP="00324CE3">
            <w:pPr>
              <w:pStyle w:val="BodyText"/>
            </w:pPr>
            <w:r w:rsidRPr="00324CE3">
              <w:t>2.3 Identify variation in equipment operation and report maintenance requirements</w:t>
            </w:r>
          </w:p>
          <w:p w:rsidR="00000000" w:rsidRPr="00324CE3" w:rsidP="00324CE3">
            <w:pPr>
              <w:pStyle w:val="BodyText"/>
            </w:pPr>
            <w:r w:rsidRPr="00324CE3">
              <w:t xml:space="preserve">2.4 Ensure that product specifications are being met at each stage according to production specifications </w:t>
            </w:r>
          </w:p>
          <w:p w:rsidR="00000000" w:rsidP="00324CE3">
            <w:pPr>
              <w:pStyle w:val="BodyText"/>
              <w:rPr>
                <w:lang w:val="en-NZ"/>
              </w:rPr>
            </w:pPr>
            <w:r w:rsidRPr="00324CE3">
              <w:t>2.5 Rectify or report out-of-specification product or process outcomes according to workplace procedures</w:t>
            </w:r>
          </w:p>
        </w:tc>
      </w:tr>
      <w:tr w:rsidTr="000810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3. Shut down the deaeration, mixing and carbonation process and report maintenance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t>3.1 Identify the appropriate shutdown procedure</w:t>
            </w:r>
          </w:p>
          <w:p w:rsidR="00000000" w:rsidRPr="00324CE3" w:rsidP="00324CE3">
            <w:pPr>
              <w:pStyle w:val="BodyText"/>
            </w:pPr>
            <w:r w:rsidRPr="00324CE3">
              <w:t>3.2 S</w:t>
            </w:r>
            <w:r w:rsidRPr="00324CE3">
              <w:t>hut down the process safely according to operating procedures</w:t>
            </w:r>
          </w:p>
          <w:p w:rsidR="00000000" w:rsidRPr="00324CE3" w:rsidP="00324CE3">
            <w:pPr>
              <w:pStyle w:val="BodyText"/>
            </w:pPr>
            <w:r w:rsidRPr="00324CE3">
              <w:t>3.3 Maintain the work area and report identified maintenance requirements according to workplace procedures</w:t>
            </w:r>
          </w:p>
          <w:p w:rsidR="00000000" w:rsidRPr="00324CE3" w:rsidP="00324CE3">
            <w:pPr>
              <w:pStyle w:val="BodyText"/>
            </w:pPr>
            <w:r w:rsidRPr="00324CE3">
              <w:t>3.4 Update and maintain records according to workplace procedures</w:t>
            </w:r>
          </w:p>
        </w:tc>
      </w:tr>
    </w:tbl>
    <w:p w:rsidR="00000000" w:rsidRPr="00324CE3" w:rsidP="00324CE3">
      <w:pPr>
        <w:pStyle w:val="BodyText"/>
      </w:pPr>
    </w:p>
    <w:p w:rsidR="00000000" w:rsidRPr="00324CE3" w:rsidP="00324CE3">
      <w:pPr>
        <w:pStyle w:val="AllowPageBreak"/>
      </w:pPr>
    </w:p>
    <w:p w:rsidR="00000000" w:rsidRPr="00324CE3" w:rsidP="00324CE3">
      <w:pPr>
        <w:pStyle w:val="Heading1"/>
      </w:pPr>
      <w:bookmarkStart w:id="6" w:name="O_965179"/>
      <w:bookmarkEnd w:id="6"/>
      <w:r w:rsidRPr="00324CE3">
        <w:t>F</w:t>
      </w:r>
      <w:r w:rsidRPr="00324CE3">
        <w:t>oundation Skills</w:t>
      </w:r>
    </w:p>
    <w:p w:rsidR="00000000" w:rsidRPr="00081002" w:rsidP="00081002">
      <w:pPr>
        <w:pStyle w:val="BodyText"/>
        <w:rPr>
          <w:i/>
        </w:rPr>
      </w:pPr>
      <w:r w:rsidRPr="0008100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24C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rPr>
                <w:rStyle w:val="SpecialBold"/>
              </w:rPr>
              <w:t>Description</w:t>
            </w:r>
          </w:p>
        </w:tc>
      </w:tr>
      <w:tr w:rsidTr="00324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ListBullet"/>
              <w:rPr>
                <w:lang w:val="en-NZ"/>
              </w:rPr>
            </w:pPr>
            <w:r w:rsidRPr="00324CE3">
              <w:t>Interpret textual information to identify relevant and key information from specifications, instructions, production schedules and operating and service manuals</w:t>
            </w:r>
          </w:p>
        </w:tc>
      </w:tr>
      <w:tr w:rsidTr="00324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ListBullet"/>
              <w:rPr>
                <w:lang w:val="en-NZ"/>
              </w:rPr>
            </w:pPr>
            <w:r w:rsidRPr="00324CE3">
              <w:t>Use clear language and correct concepts and industry terminology for reporting and ke</w:t>
            </w:r>
            <w:r w:rsidRPr="00324CE3">
              <w:t>eping records</w:t>
            </w:r>
          </w:p>
        </w:tc>
      </w:tr>
      <w:tr w:rsidTr="00324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ListBullet"/>
              <w:rPr>
                <w:lang w:val="en-NZ"/>
              </w:rPr>
            </w:pPr>
            <w:r w:rsidRPr="00324CE3">
              <w:t>Recognise and perform basic calculations for handling product and material weights and volumes and for setting processing parameters</w:t>
            </w:r>
          </w:p>
        </w:tc>
      </w:tr>
      <w:tr w:rsidTr="00324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ListBullet"/>
              <w:rPr>
                <w:lang w:val="en-NZ"/>
              </w:rPr>
            </w:pPr>
            <w:r w:rsidRPr="00324CE3">
              <w:t>Use clear language and correct concepts and industry terminology to ensure clarity of meaning when reporting issues</w:t>
            </w:r>
          </w:p>
        </w:tc>
      </w:tr>
      <w:tr w:rsidTr="00324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ListBullet"/>
              <w:rPr>
                <w:lang w:val="en-NZ"/>
              </w:rPr>
            </w:pPr>
            <w:r w:rsidRPr="00324CE3">
              <w:t>Recognise and implement organisational expectations and follow explicit protocols and procedures</w:t>
            </w:r>
          </w:p>
        </w:tc>
      </w:tr>
      <w:tr w:rsidTr="00324C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 xml:space="preserve">Get the work </w:t>
            </w:r>
            <w:r w:rsidRPr="00324CE3">
              <w:t>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ListBullet"/>
            </w:pPr>
            <w:r w:rsidRPr="00324CE3">
              <w:t>Follow clearly defined instructions and sequencing, and monitor own progress for the task, seeks assistance when necessary</w:t>
            </w:r>
          </w:p>
          <w:p w:rsidR="00000000" w:rsidRPr="00324CE3" w:rsidP="00324CE3">
            <w:pPr>
              <w:pStyle w:val="ListBullet"/>
            </w:pPr>
            <w:r w:rsidRPr="00324CE3">
              <w:t>Respond to routine problems following instruction and procedures</w:t>
            </w:r>
          </w:p>
        </w:tc>
      </w:tr>
    </w:tbl>
    <w:p w:rsidR="00000000" w:rsidRPr="00324CE3" w:rsidP="00324CE3">
      <w:pPr>
        <w:pStyle w:val="BodyText"/>
      </w:pPr>
    </w:p>
    <w:p w:rsidR="00000000" w:rsidRPr="00324CE3" w:rsidP="00324CE3">
      <w:pPr>
        <w:pStyle w:val="AllowPageBreak"/>
      </w:pPr>
    </w:p>
    <w:p w:rsidR="00000000" w:rsidRPr="00324CE3" w:rsidP="00324CE3">
      <w:pPr>
        <w:pStyle w:val="Heading1"/>
      </w:pPr>
      <w:bookmarkStart w:id="7" w:name="O_965181"/>
      <w:bookmarkEnd w:id="7"/>
      <w:r w:rsidRPr="00324CE3">
        <w:t>Unit Mapping Information</w:t>
      </w:r>
    </w:p>
    <w:tbl>
      <w:tblPr>
        <w:tblW w:w="9520" w:type="dxa"/>
        <w:tblLayout w:type="fixed"/>
        <w:tblCellMar>
          <w:left w:w="62" w:type="dxa"/>
          <w:right w:w="62" w:type="dxa"/>
        </w:tblCellMar>
        <w:tblLook w:val="0000"/>
      </w:tblPr>
      <w:tblGrid>
        <w:gridCol w:w="1871"/>
        <w:gridCol w:w="2128"/>
        <w:gridCol w:w="2409"/>
        <w:gridCol w:w="3112"/>
      </w:tblGrid>
      <w:tr w:rsidTr="00324C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rPr>
                <w:rStyle w:val="SpecialBold"/>
              </w:rPr>
              <w:t>Code and title cur</w:t>
            </w:r>
            <w:r w:rsidRPr="00324CE3">
              <w:rPr>
                <w:rStyle w:val="SpecialBold"/>
              </w:rPr>
              <w:t>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rPr>
                <w:rStyle w:val="SpecialBold"/>
              </w:rPr>
              <w:t>Equivalence status</w:t>
            </w:r>
          </w:p>
        </w:tc>
      </w:tr>
      <w:tr w:rsidTr="00324C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FBPBEV2001 Operate a deaeration, mixing and carbonation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CE3">
            <w:pPr>
              <w:pStyle w:val="BodyText"/>
              <w:rPr>
                <w:lang w:val="en-NZ"/>
              </w:rPr>
            </w:pPr>
            <w:r w:rsidRPr="00324CE3">
              <w:t>FDFBV2001A Operate a deaeration, mixing and carbonation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t>Updated to meet Standards for Training Packages</w:t>
            </w:r>
          </w:p>
          <w:p w:rsidR="00000000" w:rsidP="00324CE3">
            <w:pPr>
              <w:pStyle w:val="BodyText"/>
              <w:rPr>
                <w:lang w:val="en-NZ"/>
              </w:rPr>
            </w:pPr>
            <w:r w:rsidRPr="00324CE3">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CE3" w:rsidP="00324CE3">
            <w:pPr>
              <w:pStyle w:val="BodyText"/>
            </w:pPr>
            <w:r w:rsidRPr="00324CE3">
              <w:t>Equivalent unit</w:t>
            </w:r>
          </w:p>
        </w:tc>
      </w:tr>
    </w:tbl>
    <w:p w:rsidR="00000000" w:rsidRPr="00324CE3" w:rsidP="00324CE3">
      <w:pPr>
        <w:pStyle w:val="BodyText"/>
      </w:pPr>
    </w:p>
    <w:p w:rsidR="00000000" w:rsidRPr="00324CE3" w:rsidP="00324CE3">
      <w:pPr>
        <w:pStyle w:val="AllowPageBreak"/>
      </w:pPr>
    </w:p>
    <w:p w:rsidR="00000000" w:rsidRPr="00324CE3" w:rsidP="00324CE3">
      <w:pPr>
        <w:pStyle w:val="Heading1"/>
      </w:pPr>
      <w:bookmarkStart w:id="8" w:name="O_965188"/>
      <w:bookmarkEnd w:id="8"/>
      <w:r w:rsidRPr="00324CE3">
        <w:t>Links</w:t>
      </w:r>
    </w:p>
    <w:p w:rsidR="00000000" w:rsidRPr="00324CE3" w:rsidP="00081002">
      <w:pPr>
        <w:pStyle w:val="BodyText"/>
      </w:pPr>
      <w:r w:rsidRPr="00324CE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D6396">
        <w:rPr>
          <w:rStyle w:val="Hyperlink"/>
        </w:rPr>
        <w:t>https://vetnet.gov.au/Pages/TrainingDocs.aspx?q=78b15323-cd38-483e-aad7-1159b570a5c4</w:t>
      </w:r>
      <w:r>
        <w:fldChar w:fldCharType="end"/>
      </w:r>
    </w:p>
    <w:p w:rsidR="00000000" w:rsidRPr="00324CE3" w:rsidP="00324CE3"/>
    <w:sectPr w:rsidSect="00324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E3" w:rsidRPr="00081002" w:rsidP="00081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02" w:rsidP="00324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002" w:rsidP="00324CE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81002" w:rsidP="00324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CE3" w:rsidRPr="00081002" w:rsidP="000810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02" w:rsidRPr="002D2AF8" w:rsidP="00324CE3">
    <w:pPr>
      <w:pStyle w:val="Header"/>
      <w:framePr w:wrap="around"/>
    </w:pPr>
    <w:r>
      <w:fldChar w:fldCharType="begin"/>
    </w:r>
    <w:r>
      <w:instrText xml:space="preserve"> TITLE   \* MERGEFORMAT </w:instrText>
    </w:r>
    <w:r>
      <w:fldChar w:fldCharType="separate"/>
    </w:r>
    <w:r>
      <w:t>FBPBEV2001 Operate a deaeration, mixing and carbonation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081002" w:rsidP="00324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965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B06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CE3"/>
    <w:pPr>
      <w:spacing w:before="360" w:after="60"/>
      <w:outlineLvl w:val="0"/>
    </w:pPr>
    <w:rPr>
      <w:sz w:val="32"/>
    </w:rPr>
  </w:style>
  <w:style w:type="paragraph" w:styleId="Heading2">
    <w:name w:val="heading 2"/>
    <w:basedOn w:val="HeadingBase"/>
    <w:next w:val="BodyText"/>
    <w:link w:val="Heading2Char"/>
    <w:qFormat/>
    <w:rsid w:val="00324CE3"/>
    <w:pPr>
      <w:keepLines/>
      <w:spacing w:before="240" w:after="120"/>
      <w:outlineLvl w:val="1"/>
    </w:pPr>
    <w:rPr>
      <w:sz w:val="28"/>
      <w:szCs w:val="40"/>
    </w:rPr>
  </w:style>
  <w:style w:type="paragraph" w:styleId="Heading3">
    <w:name w:val="heading 3"/>
    <w:basedOn w:val="HeadingBase"/>
    <w:next w:val="BodyText"/>
    <w:link w:val="Heading3Char"/>
    <w:qFormat/>
    <w:rsid w:val="00324CE3"/>
    <w:pPr>
      <w:spacing w:before="180" w:after="120"/>
      <w:outlineLvl w:val="2"/>
    </w:pPr>
    <w:rPr>
      <w:spacing w:val="-10"/>
      <w:kern w:val="32"/>
    </w:rPr>
  </w:style>
  <w:style w:type="paragraph" w:styleId="Heading4">
    <w:name w:val="heading 4"/>
    <w:basedOn w:val="HeadingBase"/>
    <w:next w:val="BodyText"/>
    <w:link w:val="Heading4Char"/>
    <w:qFormat/>
    <w:rsid w:val="00324CE3"/>
    <w:pPr>
      <w:spacing w:before="160" w:after="120"/>
      <w:outlineLvl w:val="3"/>
    </w:pPr>
    <w:rPr>
      <w:sz w:val="22"/>
    </w:rPr>
  </w:style>
  <w:style w:type="paragraph" w:styleId="Heading5">
    <w:name w:val="heading 5"/>
    <w:basedOn w:val="HeadingBase"/>
    <w:next w:val="Normal"/>
    <w:link w:val="Heading5Char"/>
    <w:qFormat/>
    <w:rsid w:val="00324CE3"/>
    <w:pPr>
      <w:spacing w:before="80"/>
      <w:outlineLvl w:val="4"/>
    </w:pPr>
    <w:rPr>
      <w:color w:val="918585"/>
      <w:sz w:val="20"/>
    </w:rPr>
  </w:style>
  <w:style w:type="paragraph" w:styleId="Heading6">
    <w:name w:val="heading 6"/>
    <w:basedOn w:val="HeadingBase"/>
    <w:next w:val="Normal"/>
    <w:link w:val="Heading6Char"/>
    <w:qFormat/>
    <w:rsid w:val="00324CE3"/>
    <w:pPr>
      <w:spacing w:before="60"/>
      <w:outlineLvl w:val="5"/>
    </w:pPr>
    <w:rPr>
      <w:color w:val="918585"/>
      <w:sz w:val="20"/>
    </w:rPr>
  </w:style>
  <w:style w:type="paragraph" w:styleId="Heading7">
    <w:name w:val="heading 7"/>
    <w:basedOn w:val="Normal"/>
    <w:next w:val="Normal"/>
    <w:link w:val="Heading7Char"/>
    <w:qFormat/>
    <w:rsid w:val="00324CE3"/>
    <w:pPr>
      <w:ind w:left="720"/>
      <w:outlineLvl w:val="6"/>
    </w:pPr>
    <w:rPr>
      <w:i/>
    </w:rPr>
  </w:style>
  <w:style w:type="paragraph" w:styleId="Heading8">
    <w:name w:val="heading 8"/>
    <w:basedOn w:val="Normal"/>
    <w:next w:val="Normal"/>
    <w:link w:val="Heading8Char"/>
    <w:qFormat/>
    <w:rsid w:val="00324CE3"/>
    <w:pPr>
      <w:ind w:left="720"/>
      <w:outlineLvl w:val="7"/>
    </w:pPr>
    <w:rPr>
      <w:i/>
    </w:rPr>
  </w:style>
  <w:style w:type="paragraph" w:styleId="Heading9">
    <w:name w:val="heading 9"/>
    <w:basedOn w:val="Normal"/>
    <w:next w:val="Normal"/>
    <w:link w:val="Heading9Char"/>
    <w:qFormat/>
    <w:rsid w:val="00324CE3"/>
    <w:pPr>
      <w:ind w:left="720"/>
      <w:outlineLvl w:val="8"/>
    </w:pPr>
    <w:rPr>
      <w:i/>
    </w:rPr>
  </w:style>
  <w:style w:type="character" w:default="1" w:styleId="DefaultParagraphFont">
    <w:name w:val="Default Paragraph Font"/>
    <w:uiPriority w:val="1"/>
    <w:unhideWhenUsed/>
    <w:rsid w:val="00324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CE3"/>
  </w:style>
  <w:style w:type="character" w:customStyle="1" w:styleId="Heading1Char">
    <w:name w:val="Heading 1 Char"/>
    <w:basedOn w:val="DefaultParagraphFont"/>
    <w:link w:val="Heading1"/>
    <w:rsid w:val="00324CE3"/>
    <w:rPr>
      <w:rFonts w:ascii="Times New Roman" w:eastAsia="Times New Roman" w:hAnsi="Times New Roman" w:cs="Times New Roman"/>
      <w:b/>
      <w:sz w:val="32"/>
      <w:szCs w:val="20"/>
      <w:lang w:eastAsia="en-US"/>
    </w:rPr>
  </w:style>
  <w:style w:type="paragraph" w:styleId="BodyText">
    <w:name w:val="Body Text"/>
    <w:basedOn w:val="Normal"/>
    <w:link w:val="BodyTextChar"/>
    <w:rsid w:val="00324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CE3"/>
    <w:rPr>
      <w:rFonts w:ascii="Times New Roman" w:eastAsia="Times New Roman" w:hAnsi="Times New Roman" w:cs="Times New Roman"/>
      <w:sz w:val="24"/>
      <w:lang w:eastAsia="en-US"/>
    </w:rPr>
  </w:style>
  <w:style w:type="paragraph" w:styleId="ListBullet">
    <w:name w:val="List Bullet"/>
    <w:basedOn w:val="List"/>
    <w:rsid w:val="00324CE3"/>
    <w:pPr>
      <w:numPr>
        <w:numId w:val="11"/>
      </w:numPr>
      <w:tabs>
        <w:tab w:val="clear" w:pos="340"/>
      </w:tabs>
      <w:spacing w:before="40" w:after="40"/>
    </w:pPr>
  </w:style>
  <w:style w:type="character" w:customStyle="1" w:styleId="SpecialBold">
    <w:name w:val="Special Bold"/>
    <w:basedOn w:val="DefaultParagraphFont"/>
    <w:rsid w:val="00324CE3"/>
    <w:rPr>
      <w:b/>
      <w:spacing w:val="0"/>
    </w:rPr>
  </w:style>
  <w:style w:type="character" w:styleId="Emphasis">
    <w:name w:val="Emphasis"/>
    <w:basedOn w:val="DefaultParagraphFont"/>
    <w:qFormat/>
    <w:rsid w:val="00324CE3"/>
    <w:rPr>
      <w:i/>
    </w:rPr>
  </w:style>
  <w:style w:type="paragraph" w:customStyle="1" w:styleId="SuperHeading">
    <w:name w:val="SuperHeading"/>
    <w:basedOn w:val="Normal"/>
    <w:rsid w:val="00324CE3"/>
    <w:pPr>
      <w:spacing w:before="240" w:after="120"/>
      <w:outlineLvl w:val="0"/>
    </w:pPr>
    <w:rPr>
      <w:rFonts w:ascii="Times New Roman" w:hAnsi="Times New Roman"/>
      <w:b/>
      <w:sz w:val="32"/>
    </w:rPr>
  </w:style>
  <w:style w:type="paragraph" w:customStyle="1" w:styleId="AllowPageBreak">
    <w:name w:val="AllowPageBreak"/>
    <w:rsid w:val="00324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4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CE3"/>
    <w:rPr>
      <w:rFonts w:ascii="Courier New" w:eastAsia="Times New Roman" w:hAnsi="Courier New" w:cs="Times New Roman"/>
      <w:i/>
      <w:szCs w:val="20"/>
      <w:lang w:eastAsia="en-US"/>
    </w:rPr>
  </w:style>
  <w:style w:type="paragraph" w:customStyle="1" w:styleId="HeadingBase">
    <w:name w:val="Heading Base"/>
    <w:rsid w:val="00324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CE3"/>
    <w:pPr>
      <w:tabs>
        <w:tab w:val="right" w:leader="dot" w:pos="9072"/>
      </w:tabs>
      <w:ind w:left="567"/>
    </w:pPr>
    <w:rPr>
      <w:szCs w:val="22"/>
    </w:rPr>
  </w:style>
  <w:style w:type="paragraph" w:customStyle="1" w:styleId="TOCBase">
    <w:name w:val="TOC Base"/>
    <w:rsid w:val="00324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CE3"/>
    <w:pPr>
      <w:tabs>
        <w:tab w:val="right" w:leader="dot" w:pos="9072"/>
      </w:tabs>
      <w:spacing w:before="40" w:after="40"/>
      <w:ind w:left="284"/>
    </w:pPr>
    <w:rPr>
      <w:rFonts w:ascii="Times New Roman" w:hAnsi="Times New Roman"/>
    </w:rPr>
  </w:style>
  <w:style w:type="paragraph" w:styleId="TOC1">
    <w:name w:val="toc 1"/>
    <w:basedOn w:val="TOCBase"/>
    <w:next w:val="Normal"/>
    <w:rsid w:val="00324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CE3"/>
    <w:rPr>
      <w:rFonts w:ascii="Times New Roman" w:eastAsia="Times New Roman" w:hAnsi="Times New Roman" w:cs="Times New Roman"/>
      <w:sz w:val="16"/>
      <w:lang w:eastAsia="en-US"/>
    </w:rPr>
  </w:style>
  <w:style w:type="paragraph" w:styleId="Title">
    <w:name w:val="Title"/>
    <w:basedOn w:val="HeadingBase"/>
    <w:link w:val="TitleChar"/>
    <w:qFormat/>
    <w:rsid w:val="00324CE3"/>
    <w:pPr>
      <w:spacing w:before="5040"/>
      <w:jc w:val="center"/>
    </w:pPr>
    <w:rPr>
      <w:sz w:val="48"/>
      <w:szCs w:val="72"/>
      <w:lang w:val="en-US"/>
    </w:rPr>
  </w:style>
  <w:style w:type="character" w:customStyle="1" w:styleId="TitleChar">
    <w:name w:val="Title Char"/>
    <w:basedOn w:val="DefaultParagraphFont"/>
    <w:link w:val="Title"/>
    <w:rsid w:val="00324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CE3"/>
    <w:pPr>
      <w:tabs>
        <w:tab w:val="left" w:pos="3600"/>
        <w:tab w:val="left" w:pos="3958"/>
      </w:tabs>
    </w:pPr>
  </w:style>
  <w:style w:type="paragraph" w:styleId="List">
    <w:name w:val="List"/>
    <w:basedOn w:val="BodyText"/>
    <w:next w:val="BodyText"/>
    <w:rsid w:val="00324CE3"/>
    <w:pPr>
      <w:tabs>
        <w:tab w:val="left" w:pos="340"/>
      </w:tabs>
      <w:spacing w:before="60" w:after="60"/>
      <w:ind w:left="340" w:hanging="340"/>
    </w:pPr>
  </w:style>
  <w:style w:type="paragraph" w:customStyle="1" w:styleId="Note">
    <w:name w:val="Note"/>
    <w:basedOn w:val="BodyText"/>
    <w:rsid w:val="00324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CE3"/>
    <w:pPr>
      <w:framePr w:wrap="auto" w:hAnchor="text" w:y="6049"/>
    </w:pPr>
    <w:rPr>
      <w:color w:val="000000"/>
      <w:sz w:val="40"/>
    </w:rPr>
  </w:style>
  <w:style w:type="paragraph" w:customStyle="1" w:styleId="TOCTitle">
    <w:name w:val="TOCTitle"/>
    <w:basedOn w:val="Heading1"/>
    <w:rsid w:val="00324CE3"/>
    <w:pPr>
      <w:spacing w:after="240"/>
      <w:jc w:val="center"/>
      <w:outlineLvl w:val="9"/>
    </w:pPr>
    <w:rPr>
      <w:caps/>
    </w:rPr>
  </w:style>
  <w:style w:type="paragraph" w:customStyle="1" w:styleId="Version">
    <w:name w:val="Version"/>
    <w:rsid w:val="00324C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4CE3"/>
    <w:pPr>
      <w:numPr>
        <w:numId w:val="12"/>
      </w:numPr>
      <w:tabs>
        <w:tab w:val="clear" w:pos="680"/>
      </w:tabs>
    </w:pPr>
  </w:style>
  <w:style w:type="paragraph" w:styleId="Index1">
    <w:name w:val="index 1"/>
    <w:basedOn w:val="Normal"/>
    <w:next w:val="Normal"/>
    <w:semiHidden/>
    <w:rsid w:val="00324CE3"/>
    <w:pPr>
      <w:keepNext w:val="0"/>
      <w:tabs>
        <w:tab w:val="right" w:pos="4176"/>
      </w:tabs>
      <w:ind w:left="198" w:hanging="198"/>
    </w:pPr>
    <w:rPr>
      <w:rFonts w:ascii="Garamond" w:hAnsi="Garamond"/>
    </w:rPr>
  </w:style>
  <w:style w:type="paragraph" w:styleId="IndexHeading">
    <w:name w:val="index heading"/>
    <w:basedOn w:val="Normal"/>
    <w:next w:val="Index1"/>
    <w:semiHidden/>
    <w:rsid w:val="00324CE3"/>
    <w:pPr>
      <w:spacing w:before="120" w:after="120"/>
    </w:pPr>
    <w:rPr>
      <w:rFonts w:ascii="Arial" w:hAnsi="Arial"/>
      <w:b/>
      <w:color w:val="918585"/>
      <w:sz w:val="24"/>
    </w:rPr>
  </w:style>
  <w:style w:type="paragraph" w:styleId="Header">
    <w:name w:val="header"/>
    <w:basedOn w:val="Normal"/>
    <w:link w:val="HeaderChar"/>
    <w:rsid w:val="00324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CE3"/>
    <w:rPr>
      <w:rFonts w:ascii="Times New Roman" w:eastAsia="Times New Roman" w:hAnsi="Times New Roman" w:cs="Times New Roman"/>
      <w:sz w:val="16"/>
      <w:szCs w:val="20"/>
      <w:lang w:val="en-GB" w:eastAsia="en-US"/>
    </w:rPr>
  </w:style>
  <w:style w:type="paragraph" w:customStyle="1" w:styleId="Chapter">
    <w:name w:val="Chapter"/>
    <w:basedOn w:val="Normal"/>
    <w:rsid w:val="00324CE3"/>
    <w:pPr>
      <w:spacing w:before="240"/>
    </w:pPr>
    <w:rPr>
      <w:rFonts w:ascii="Times New Roman" w:hAnsi="Times New Roman"/>
      <w:smallCaps/>
      <w:spacing w:val="80"/>
      <w:sz w:val="28"/>
    </w:rPr>
  </w:style>
  <w:style w:type="paragraph" w:customStyle="1" w:styleId="InChapter">
    <w:name w:val="InChapter"/>
    <w:basedOn w:val="Heading3"/>
    <w:rsid w:val="00324CE3"/>
    <w:pPr>
      <w:spacing w:after="240"/>
      <w:outlineLvl w:val="9"/>
    </w:pPr>
    <w:rPr>
      <w:noProof/>
    </w:rPr>
  </w:style>
  <w:style w:type="paragraph" w:styleId="Index2">
    <w:name w:val="index 2"/>
    <w:basedOn w:val="Normal"/>
    <w:next w:val="Normal"/>
    <w:semiHidden/>
    <w:rsid w:val="00324CE3"/>
    <w:pPr>
      <w:tabs>
        <w:tab w:val="right" w:pos="4176"/>
      </w:tabs>
      <w:ind w:left="568" w:hanging="284"/>
    </w:pPr>
    <w:rPr>
      <w:rFonts w:ascii="Garamond" w:hAnsi="Garamond"/>
    </w:rPr>
  </w:style>
  <w:style w:type="paragraph" w:customStyle="1" w:styleId="Byline">
    <w:name w:val="Byline"/>
    <w:rsid w:val="00324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CE3"/>
    <w:pPr>
      <w:tabs>
        <w:tab w:val="clear" w:pos="3600"/>
        <w:tab w:val="clear" w:pos="3958"/>
      </w:tabs>
      <w:jc w:val="right"/>
    </w:pPr>
  </w:style>
  <w:style w:type="paragraph" w:styleId="Caption">
    <w:name w:val="caption"/>
    <w:basedOn w:val="BodyText"/>
    <w:next w:val="Normal"/>
    <w:qFormat/>
    <w:rsid w:val="00324CE3"/>
    <w:pPr>
      <w:framePr w:w="2268" w:hSpace="181" w:vSpace="181" w:wrap="around" w:vAnchor="text" w:hAnchor="page" w:x="1135" w:y="285" w:anchorLock="1"/>
    </w:pPr>
    <w:rPr>
      <w:i/>
    </w:rPr>
  </w:style>
  <w:style w:type="paragraph" w:customStyle="1" w:styleId="MiniTOCTitle">
    <w:name w:val="MiniTOCTitle"/>
    <w:basedOn w:val="Heading4"/>
    <w:rsid w:val="00324CE3"/>
    <w:pPr>
      <w:spacing w:before="240"/>
      <w:outlineLvl w:val="9"/>
    </w:pPr>
    <w:rPr>
      <w:noProof/>
      <w:sz w:val="24"/>
    </w:rPr>
  </w:style>
  <w:style w:type="paragraph" w:customStyle="1" w:styleId="MiniTOCItem">
    <w:name w:val="MiniTOCItem"/>
    <w:basedOn w:val="ListBullet"/>
    <w:rsid w:val="00324CE3"/>
    <w:pPr>
      <w:numPr>
        <w:numId w:val="0"/>
      </w:numPr>
      <w:tabs>
        <w:tab w:val="right" w:leader="dot" w:pos="6521"/>
      </w:tabs>
      <w:spacing w:before="0" w:after="0"/>
    </w:pPr>
  </w:style>
  <w:style w:type="paragraph" w:customStyle="1" w:styleId="TOFTitle">
    <w:name w:val="TOFTitle"/>
    <w:basedOn w:val="TOCTitle"/>
    <w:rsid w:val="00324CE3"/>
  </w:style>
  <w:style w:type="paragraph" w:styleId="TableofFigures">
    <w:name w:val="table of figures"/>
    <w:basedOn w:val="Normal"/>
    <w:next w:val="Normal"/>
    <w:semiHidden/>
    <w:rsid w:val="00324CE3"/>
    <w:pPr>
      <w:tabs>
        <w:tab w:val="right" w:leader="dot" w:pos="9072"/>
      </w:tabs>
      <w:ind w:left="970" w:hanging="403"/>
    </w:pPr>
    <w:rPr>
      <w:rFonts w:ascii="Times New Roman" w:hAnsi="Times New Roman"/>
      <w:b/>
    </w:rPr>
  </w:style>
  <w:style w:type="paragraph" w:styleId="ListNumber">
    <w:name w:val="List Number"/>
    <w:basedOn w:val="List"/>
    <w:rsid w:val="00324CE3"/>
    <w:pPr>
      <w:numPr>
        <w:numId w:val="14"/>
      </w:numPr>
      <w:tabs>
        <w:tab w:val="clear" w:pos="340"/>
      </w:tabs>
    </w:pPr>
  </w:style>
  <w:style w:type="character" w:customStyle="1" w:styleId="WingdingSymbols">
    <w:name w:val="Wingding Symbols"/>
    <w:rsid w:val="00324CE3"/>
    <w:rPr>
      <w:rFonts w:ascii="Wingdings" w:hAnsi="Wingdings"/>
    </w:rPr>
  </w:style>
  <w:style w:type="paragraph" w:customStyle="1" w:styleId="TableHeading">
    <w:name w:val="Table Heading"/>
    <w:basedOn w:val="HeadingBase"/>
    <w:rsid w:val="00324CE3"/>
    <w:pPr>
      <w:keepLines/>
      <w:pBdr>
        <w:bottom w:val="single" w:sz="6" w:space="1" w:color="918585"/>
      </w:pBdr>
      <w:spacing w:before="240"/>
    </w:pPr>
  </w:style>
  <w:style w:type="character" w:customStyle="1" w:styleId="HotSpot">
    <w:name w:val="HotSpot"/>
    <w:rsid w:val="00324CE3"/>
    <w:rPr>
      <w:color w:val="0033CC"/>
      <w:u w:val="none"/>
    </w:rPr>
  </w:style>
  <w:style w:type="paragraph" w:customStyle="1" w:styleId="BodyTextRight">
    <w:name w:val="Body Text Right"/>
    <w:basedOn w:val="BodyText"/>
    <w:rsid w:val="00324CE3"/>
    <w:pPr>
      <w:spacing w:before="0" w:after="0"/>
      <w:jc w:val="right"/>
    </w:pPr>
  </w:style>
  <w:style w:type="paragraph" w:styleId="Index3">
    <w:name w:val="index 3"/>
    <w:basedOn w:val="ListNumber2"/>
    <w:next w:val="Normal"/>
    <w:semiHidden/>
    <w:rsid w:val="00324CE3"/>
    <w:pPr>
      <w:numPr>
        <w:numId w:val="0"/>
      </w:numPr>
      <w:tabs>
        <w:tab w:val="right" w:leader="dot" w:pos="4176"/>
      </w:tabs>
    </w:pPr>
  </w:style>
  <w:style w:type="paragraph" w:styleId="ListNumber2">
    <w:name w:val="List Number 2"/>
    <w:basedOn w:val="List2"/>
    <w:rsid w:val="00324CE3"/>
    <w:pPr>
      <w:numPr>
        <w:numId w:val="9"/>
      </w:numPr>
      <w:tabs>
        <w:tab w:val="clear" w:pos="1060"/>
      </w:tabs>
    </w:pPr>
  </w:style>
  <w:style w:type="paragraph" w:customStyle="1" w:styleId="MarginNote">
    <w:name w:val="Margin Note"/>
    <w:basedOn w:val="BodyText"/>
    <w:rsid w:val="00324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CE3"/>
    <w:rPr>
      <w:sz w:val="32"/>
    </w:rPr>
  </w:style>
  <w:style w:type="paragraph" w:customStyle="1" w:styleId="HeadingProcedure">
    <w:name w:val="Heading Procedure"/>
    <w:basedOn w:val="HeadingBase"/>
    <w:next w:val="Normal"/>
    <w:rsid w:val="00324CE3"/>
    <w:pPr>
      <w:tabs>
        <w:tab w:val="left" w:pos="0"/>
      </w:tabs>
      <w:spacing w:before="120" w:after="60"/>
    </w:pPr>
    <w:rPr>
      <w:i/>
      <w:color w:val="918585"/>
      <w:sz w:val="22"/>
    </w:rPr>
  </w:style>
  <w:style w:type="paragraph" w:customStyle="1" w:styleId="TableBodyText">
    <w:name w:val="Table Body Text"/>
    <w:basedOn w:val="BodyText"/>
    <w:rsid w:val="00324CE3"/>
    <w:pPr>
      <w:spacing w:before="60" w:after="60"/>
    </w:pPr>
  </w:style>
  <w:style w:type="paragraph" w:styleId="ListContinue">
    <w:name w:val="List Continue"/>
    <w:basedOn w:val="List"/>
    <w:rsid w:val="00324CE3"/>
    <w:pPr>
      <w:ind w:firstLine="0"/>
    </w:pPr>
  </w:style>
  <w:style w:type="paragraph" w:customStyle="1" w:styleId="ListNote">
    <w:name w:val="List Note"/>
    <w:basedOn w:val="List"/>
    <w:rsid w:val="00324CE3"/>
    <w:pPr>
      <w:pBdr>
        <w:top w:val="single" w:sz="6" w:space="2" w:color="918585"/>
        <w:bottom w:val="single" w:sz="6" w:space="2" w:color="918585"/>
      </w:pBdr>
      <w:tabs>
        <w:tab w:val="left" w:pos="1021"/>
      </w:tabs>
      <w:ind w:firstLine="0"/>
    </w:pPr>
  </w:style>
  <w:style w:type="paragraph" w:customStyle="1" w:styleId="Warning">
    <w:name w:val="Warning"/>
    <w:basedOn w:val="BodyText"/>
    <w:rsid w:val="00324CE3"/>
    <w:pPr>
      <w:shd w:val="clear" w:color="auto" w:fill="D9D9D9"/>
      <w:tabs>
        <w:tab w:val="left" w:pos="992"/>
      </w:tabs>
      <w:ind w:left="119" w:right="119"/>
    </w:pPr>
    <w:rPr>
      <w:sz w:val="20"/>
    </w:rPr>
  </w:style>
  <w:style w:type="paragraph" w:customStyle="1" w:styleId="MarginIcons">
    <w:name w:val="Margin Icons"/>
    <w:basedOn w:val="BodyText"/>
    <w:rsid w:val="00324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CE3"/>
    <w:rPr>
      <w:rFonts w:ascii="Courier New" w:hAnsi="Courier New"/>
    </w:rPr>
  </w:style>
  <w:style w:type="paragraph" w:customStyle="1" w:styleId="NoteBullet">
    <w:name w:val="Note Bullet"/>
    <w:basedOn w:val="Note"/>
    <w:rsid w:val="00324CE3"/>
    <w:pPr>
      <w:tabs>
        <w:tab w:val="clear" w:pos="680"/>
      </w:tabs>
      <w:spacing w:before="60" w:after="60"/>
    </w:pPr>
  </w:style>
  <w:style w:type="paragraph" w:customStyle="1" w:styleId="SubHeading2">
    <w:name w:val="SubHeading2"/>
    <w:basedOn w:val="HeadingBase"/>
    <w:rsid w:val="00324CE3"/>
    <w:pPr>
      <w:spacing w:before="240" w:after="60"/>
    </w:pPr>
    <w:rPr>
      <w:sz w:val="20"/>
    </w:rPr>
  </w:style>
  <w:style w:type="paragraph" w:customStyle="1" w:styleId="SubHeading1">
    <w:name w:val="SubHeading1"/>
    <w:basedOn w:val="HeadingBase"/>
    <w:rsid w:val="00324CE3"/>
    <w:pPr>
      <w:spacing w:before="240" w:after="60"/>
    </w:pPr>
    <w:rPr>
      <w:color w:val="918585"/>
      <w:sz w:val="22"/>
    </w:rPr>
  </w:style>
  <w:style w:type="paragraph" w:customStyle="1" w:styleId="SideHeading">
    <w:name w:val="Side Heading"/>
    <w:basedOn w:val="HeadingBase"/>
    <w:rsid w:val="00324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CE3"/>
    <w:pPr>
      <w:numPr>
        <w:numId w:val="10"/>
      </w:numPr>
    </w:pPr>
  </w:style>
  <w:style w:type="paragraph" w:styleId="PlainText">
    <w:name w:val="Plain Text"/>
    <w:basedOn w:val="Normal"/>
    <w:link w:val="PlainTextChar"/>
    <w:rsid w:val="00324CE3"/>
    <w:rPr>
      <w:sz w:val="20"/>
    </w:rPr>
  </w:style>
  <w:style w:type="character" w:customStyle="1" w:styleId="PlainTextChar">
    <w:name w:val="Plain Text Char"/>
    <w:basedOn w:val="DefaultParagraphFont"/>
    <w:link w:val="PlainText"/>
    <w:rsid w:val="00324CE3"/>
    <w:rPr>
      <w:rFonts w:ascii="Courier New" w:eastAsia="Times New Roman" w:hAnsi="Courier New" w:cs="Times New Roman"/>
      <w:sz w:val="20"/>
      <w:szCs w:val="20"/>
      <w:lang w:eastAsia="en-US"/>
    </w:rPr>
  </w:style>
  <w:style w:type="character" w:customStyle="1" w:styleId="MenuOption">
    <w:name w:val="Menu Option"/>
    <w:basedOn w:val="DefaultParagraphFont"/>
    <w:rsid w:val="00324CE3"/>
    <w:rPr>
      <w:b/>
      <w:smallCaps/>
    </w:rPr>
  </w:style>
  <w:style w:type="paragraph" w:customStyle="1" w:styleId="TableListNumber">
    <w:name w:val="Table List Number"/>
    <w:basedOn w:val="ListNumber"/>
    <w:rsid w:val="00324CE3"/>
    <w:pPr>
      <w:numPr>
        <w:numId w:val="0"/>
      </w:numPr>
    </w:pPr>
  </w:style>
  <w:style w:type="paragraph" w:styleId="TOC4">
    <w:name w:val="toc 4"/>
    <w:basedOn w:val="TOCBase"/>
    <w:next w:val="Normal"/>
    <w:semiHidden/>
    <w:rsid w:val="00324CE3"/>
    <w:pPr>
      <w:tabs>
        <w:tab w:val="right" w:leader="dot" w:pos="9071"/>
      </w:tabs>
      <w:ind w:left="1701"/>
    </w:pPr>
  </w:style>
  <w:style w:type="paragraph" w:customStyle="1" w:styleId="ListAlpha">
    <w:name w:val="List Alpha"/>
    <w:basedOn w:val="List"/>
    <w:rsid w:val="00324CE3"/>
    <w:pPr>
      <w:numPr>
        <w:numId w:val="8"/>
      </w:numPr>
    </w:pPr>
  </w:style>
  <w:style w:type="paragraph" w:customStyle="1" w:styleId="ListAlpha2">
    <w:name w:val="List Alpha 2"/>
    <w:basedOn w:val="List2"/>
    <w:rsid w:val="00324CE3"/>
    <w:pPr>
      <w:numPr>
        <w:numId w:val="7"/>
      </w:numPr>
    </w:pPr>
  </w:style>
  <w:style w:type="paragraph" w:styleId="List2">
    <w:name w:val="List 2"/>
    <w:basedOn w:val="BodyText"/>
    <w:rsid w:val="00324CE3"/>
    <w:pPr>
      <w:tabs>
        <w:tab w:val="left" w:pos="680"/>
      </w:tabs>
      <w:spacing w:before="60" w:after="60"/>
      <w:ind w:left="680" w:hanging="340"/>
    </w:pPr>
  </w:style>
  <w:style w:type="paragraph" w:styleId="List3">
    <w:name w:val="List 3"/>
    <w:basedOn w:val="BodyText"/>
    <w:rsid w:val="00324CE3"/>
    <w:pPr>
      <w:tabs>
        <w:tab w:val="left" w:pos="1021"/>
      </w:tabs>
      <w:spacing w:before="60" w:after="60"/>
      <w:ind w:left="1020" w:hanging="340"/>
    </w:pPr>
  </w:style>
  <w:style w:type="paragraph" w:styleId="List4">
    <w:name w:val="List 4"/>
    <w:basedOn w:val="BodyText"/>
    <w:rsid w:val="00324CE3"/>
    <w:pPr>
      <w:tabs>
        <w:tab w:val="left" w:pos="1361"/>
      </w:tabs>
      <w:spacing w:before="60" w:after="60"/>
      <w:ind w:left="1361" w:hanging="340"/>
    </w:pPr>
  </w:style>
  <w:style w:type="paragraph" w:styleId="List5">
    <w:name w:val="List 5"/>
    <w:basedOn w:val="BodyText"/>
    <w:rsid w:val="00324CE3"/>
    <w:pPr>
      <w:tabs>
        <w:tab w:val="left" w:pos="1701"/>
      </w:tabs>
      <w:spacing w:before="60" w:after="60"/>
      <w:ind w:left="1701" w:hanging="340"/>
    </w:pPr>
  </w:style>
  <w:style w:type="paragraph" w:styleId="ListBullet3">
    <w:name w:val="List Bullet 3"/>
    <w:basedOn w:val="List3"/>
    <w:rsid w:val="00324CE3"/>
    <w:pPr>
      <w:numPr>
        <w:numId w:val="13"/>
      </w:numPr>
      <w:tabs>
        <w:tab w:val="clear" w:pos="1021"/>
      </w:tabs>
      <w:ind w:left="1037" w:hanging="357"/>
    </w:pPr>
  </w:style>
  <w:style w:type="paragraph" w:styleId="ListBullet4">
    <w:name w:val="List Bullet 4"/>
    <w:basedOn w:val="List4"/>
    <w:rsid w:val="00324CE3"/>
    <w:pPr>
      <w:numPr>
        <w:numId w:val="2"/>
      </w:numPr>
      <w:tabs>
        <w:tab w:val="clear" w:pos="1361"/>
      </w:tabs>
    </w:pPr>
  </w:style>
  <w:style w:type="paragraph" w:styleId="ListBullet5">
    <w:name w:val="List Bullet 5"/>
    <w:basedOn w:val="List5"/>
    <w:rsid w:val="00324CE3"/>
    <w:pPr>
      <w:numPr>
        <w:numId w:val="3"/>
      </w:numPr>
    </w:pPr>
  </w:style>
  <w:style w:type="paragraph" w:styleId="ListContinue2">
    <w:name w:val="List Continue 2"/>
    <w:basedOn w:val="List2"/>
    <w:rsid w:val="00324CE3"/>
    <w:pPr>
      <w:ind w:firstLine="0"/>
    </w:pPr>
  </w:style>
  <w:style w:type="paragraph" w:styleId="ListContinue3">
    <w:name w:val="List Continue 3"/>
    <w:basedOn w:val="List3"/>
    <w:rsid w:val="00324CE3"/>
    <w:pPr>
      <w:ind w:left="1021" w:firstLine="0"/>
    </w:pPr>
  </w:style>
  <w:style w:type="paragraph" w:styleId="ListContinue4">
    <w:name w:val="List Continue 4"/>
    <w:basedOn w:val="List4"/>
    <w:rsid w:val="00324CE3"/>
    <w:pPr>
      <w:ind w:firstLine="0"/>
    </w:pPr>
  </w:style>
  <w:style w:type="paragraph" w:styleId="ListContinue5">
    <w:name w:val="List Continue 5"/>
    <w:basedOn w:val="List5"/>
    <w:rsid w:val="00324CE3"/>
    <w:pPr>
      <w:ind w:firstLine="0"/>
    </w:pPr>
  </w:style>
  <w:style w:type="paragraph" w:styleId="ListNumber3">
    <w:name w:val="List Number 3"/>
    <w:basedOn w:val="List3"/>
    <w:rsid w:val="00324CE3"/>
    <w:pPr>
      <w:numPr>
        <w:numId w:val="4"/>
      </w:numPr>
    </w:pPr>
  </w:style>
  <w:style w:type="paragraph" w:styleId="ListNumber4">
    <w:name w:val="List Number 4"/>
    <w:basedOn w:val="List4"/>
    <w:rsid w:val="00324CE3"/>
    <w:pPr>
      <w:numPr>
        <w:numId w:val="5"/>
      </w:numPr>
    </w:pPr>
  </w:style>
  <w:style w:type="paragraph" w:styleId="ListNumber5">
    <w:name w:val="List Number 5"/>
    <w:basedOn w:val="List5"/>
    <w:rsid w:val="00324CE3"/>
    <w:pPr>
      <w:numPr>
        <w:numId w:val="6"/>
      </w:numPr>
    </w:pPr>
  </w:style>
  <w:style w:type="paragraph" w:styleId="BlockText">
    <w:name w:val="Block Text"/>
    <w:basedOn w:val="Normal"/>
    <w:rsid w:val="00324CE3"/>
    <w:pPr>
      <w:spacing w:after="120"/>
      <w:ind w:left="1440" w:right="1440"/>
    </w:pPr>
  </w:style>
  <w:style w:type="character" w:customStyle="1" w:styleId="Subscript">
    <w:name w:val="Subscript"/>
    <w:basedOn w:val="DefaultParagraphFont"/>
    <w:rsid w:val="00324CE3"/>
    <w:rPr>
      <w:sz w:val="16"/>
      <w:vertAlign w:val="subscript"/>
    </w:rPr>
  </w:style>
  <w:style w:type="character" w:customStyle="1" w:styleId="Superscript">
    <w:name w:val="Superscript"/>
    <w:basedOn w:val="DefaultParagraphFont"/>
    <w:rsid w:val="00324CE3"/>
    <w:rPr>
      <w:sz w:val="16"/>
      <w:vertAlign w:val="superscript"/>
    </w:rPr>
  </w:style>
  <w:style w:type="character" w:customStyle="1" w:styleId="Symbols">
    <w:name w:val="Symbols"/>
    <w:basedOn w:val="DefaultParagraphFont"/>
    <w:rsid w:val="00324CE3"/>
    <w:rPr>
      <w:rFonts w:ascii="Symbol" w:hAnsi="Symbol"/>
    </w:rPr>
  </w:style>
  <w:style w:type="character" w:customStyle="1" w:styleId="MenuOptions">
    <w:name w:val="Menu Options"/>
    <w:basedOn w:val="DefaultParagraphFont"/>
    <w:rsid w:val="00324CE3"/>
    <w:rPr>
      <w:rFonts w:ascii="Arial Narrow" w:hAnsi="Arial Narrow"/>
      <w:smallCaps/>
    </w:rPr>
  </w:style>
  <w:style w:type="character" w:customStyle="1" w:styleId="Buttons">
    <w:name w:val="Buttons"/>
    <w:basedOn w:val="DefaultParagraphFont"/>
    <w:rsid w:val="00324CE3"/>
    <w:rPr>
      <w:b/>
    </w:rPr>
  </w:style>
  <w:style w:type="character" w:customStyle="1" w:styleId="Underlined">
    <w:name w:val="Underlined"/>
    <w:basedOn w:val="DefaultParagraphFont"/>
    <w:rsid w:val="00324CE3"/>
    <w:rPr>
      <w:u w:val="single"/>
    </w:rPr>
  </w:style>
  <w:style w:type="paragraph" w:customStyle="1" w:styleId="TableBodyTextRight">
    <w:name w:val="Table Body Text Right"/>
    <w:basedOn w:val="TableBodyText"/>
    <w:rsid w:val="00324CE3"/>
    <w:pPr>
      <w:widowControl w:val="0"/>
      <w:autoSpaceDE w:val="0"/>
      <w:autoSpaceDN w:val="0"/>
      <w:adjustRightInd w:val="0"/>
      <w:jc w:val="right"/>
    </w:pPr>
    <w:rPr>
      <w:rFonts w:cs="Arial"/>
      <w:szCs w:val="18"/>
    </w:rPr>
  </w:style>
  <w:style w:type="paragraph" w:customStyle="1" w:styleId="CopyrightText">
    <w:name w:val="Copyright Text"/>
    <w:basedOn w:val="BodyText"/>
    <w:rsid w:val="00324CE3"/>
    <w:rPr>
      <w:sz w:val="18"/>
    </w:rPr>
  </w:style>
  <w:style w:type="paragraph" w:customStyle="1" w:styleId="BodySmallRight">
    <w:name w:val="Body Small Right"/>
    <w:basedOn w:val="BodyTextRight"/>
    <w:rsid w:val="00324CE3"/>
    <w:rPr>
      <w:sz w:val="18"/>
      <w:szCs w:val="18"/>
    </w:rPr>
  </w:style>
  <w:style w:type="paragraph" w:customStyle="1" w:styleId="MarginEdition">
    <w:name w:val="Margin Edition"/>
    <w:basedOn w:val="MarginNote"/>
    <w:rsid w:val="00324CE3"/>
    <w:pPr>
      <w:spacing w:before="0" w:after="0"/>
    </w:pPr>
    <w:rPr>
      <w:rFonts w:ascii="Times New Roman" w:hAnsi="Times New Roman"/>
      <w:color w:val="999999"/>
    </w:rPr>
  </w:style>
  <w:style w:type="paragraph" w:customStyle="1" w:styleId="Spacer">
    <w:name w:val="Spacer"/>
    <w:basedOn w:val="Normal"/>
    <w:rsid w:val="00324CE3"/>
    <w:rPr>
      <w:sz w:val="2"/>
      <w:szCs w:val="2"/>
    </w:rPr>
  </w:style>
  <w:style w:type="character" w:customStyle="1" w:styleId="Small">
    <w:name w:val="Small"/>
    <w:basedOn w:val="DefaultParagraphFont"/>
    <w:rsid w:val="00324CE3"/>
    <w:rPr>
      <w:sz w:val="16"/>
    </w:rPr>
  </w:style>
  <w:style w:type="paragraph" w:customStyle="1" w:styleId="WideTable">
    <w:name w:val="Wide Table"/>
    <w:basedOn w:val="Normal"/>
    <w:rsid w:val="00324CE3"/>
    <w:pPr>
      <w:ind w:left="-1418"/>
    </w:pPr>
    <w:rPr>
      <w:sz w:val="2"/>
      <w:szCs w:val="2"/>
    </w:rPr>
  </w:style>
  <w:style w:type="character" w:styleId="PageNumber">
    <w:name w:val="page number"/>
    <w:basedOn w:val="DefaultParagraphFont"/>
    <w:rsid w:val="00324CE3"/>
  </w:style>
  <w:style w:type="paragraph" w:styleId="Quote">
    <w:name w:val="Quote"/>
    <w:basedOn w:val="Heading1"/>
    <w:link w:val="QuoteChar"/>
    <w:qFormat/>
    <w:rsid w:val="00324CE3"/>
    <w:rPr>
      <w:b w:val="0"/>
      <w:sz w:val="72"/>
      <w:szCs w:val="72"/>
      <w:lang w:val="en-NZ"/>
    </w:rPr>
  </w:style>
  <w:style w:type="character" w:customStyle="1" w:styleId="QuoteChar">
    <w:name w:val="Quote Char"/>
    <w:basedOn w:val="DefaultParagraphFont"/>
    <w:link w:val="Quote"/>
    <w:rsid w:val="00324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CE3"/>
    <w:pPr>
      <w:pageBreakBefore/>
    </w:pPr>
  </w:style>
  <w:style w:type="paragraph" w:customStyle="1" w:styleId="Border">
    <w:name w:val="Border"/>
    <w:basedOn w:val="Normal"/>
    <w:qFormat/>
    <w:rsid w:val="00324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CE3"/>
    <w:rPr>
      <w:b/>
      <w:bCs/>
      <w:i/>
      <w:iCs/>
      <w:color w:val="auto"/>
    </w:rPr>
  </w:style>
  <w:style w:type="paragraph" w:styleId="IntenseQuote">
    <w:name w:val="Intense Quote"/>
    <w:basedOn w:val="Normal"/>
    <w:next w:val="Normal"/>
    <w:link w:val="IntenseQuoteChar"/>
    <w:uiPriority w:val="30"/>
    <w:qFormat/>
    <w:rsid w:val="00324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CE3"/>
    <w:rPr>
      <w:smallCaps/>
      <w:color w:val="auto"/>
      <w:u w:val="single"/>
    </w:rPr>
  </w:style>
  <w:style w:type="character" w:styleId="IntenseReference">
    <w:name w:val="Intense Reference"/>
    <w:basedOn w:val="DefaultParagraphFont"/>
    <w:uiPriority w:val="32"/>
    <w:qFormat/>
    <w:rsid w:val="00324CE3"/>
    <w:rPr>
      <w:b/>
      <w:bCs/>
      <w:smallCaps/>
      <w:color w:val="auto"/>
      <w:spacing w:val="5"/>
      <w:u w:val="single"/>
    </w:rPr>
  </w:style>
  <w:style w:type="paragraph" w:customStyle="1" w:styleId="2ColumnHeading">
    <w:name w:val="2Column Heading"/>
    <w:basedOn w:val="BodyText"/>
    <w:qFormat/>
    <w:rsid w:val="00324CE3"/>
    <w:pPr>
      <w:spacing w:after="60"/>
      <w:ind w:left="-2268"/>
    </w:pPr>
    <w:rPr>
      <w:b/>
    </w:rPr>
  </w:style>
  <w:style w:type="paragraph" w:customStyle="1" w:styleId="Heading1TOC">
    <w:name w:val="Heading1 TOC"/>
    <w:basedOn w:val="Normal"/>
    <w:qFormat/>
    <w:rsid w:val="00324CE3"/>
    <w:pPr>
      <w:spacing w:before="240" w:after="120"/>
    </w:pPr>
    <w:rPr>
      <w:rFonts w:ascii="Times New Roman" w:hAnsi="Times New Roman"/>
      <w:b/>
      <w:sz w:val="32"/>
    </w:rPr>
  </w:style>
  <w:style w:type="paragraph" w:customStyle="1" w:styleId="Heading2TOC">
    <w:name w:val="Heading2 TOC"/>
    <w:basedOn w:val="Normal"/>
    <w:qFormat/>
    <w:rsid w:val="00324CE3"/>
    <w:pPr>
      <w:spacing w:before="240" w:after="60"/>
    </w:pPr>
    <w:rPr>
      <w:rFonts w:ascii="Times New Roman" w:hAnsi="Times New Roman"/>
      <w:b/>
      <w:sz w:val="28"/>
    </w:rPr>
  </w:style>
  <w:style w:type="character" w:customStyle="1" w:styleId="Underline">
    <w:name w:val="Underline"/>
    <w:basedOn w:val="DefaultParagraphFont"/>
    <w:qFormat/>
    <w:rsid w:val="00324CE3"/>
    <w:rPr>
      <w:u w:val="single"/>
    </w:rPr>
  </w:style>
  <w:style w:type="character" w:customStyle="1" w:styleId="BoldandItalics">
    <w:name w:val="Bold and Italics"/>
    <w:qFormat/>
    <w:rsid w:val="00324CE3"/>
    <w:rPr>
      <w:b/>
      <w:i/>
      <w:u w:val="none"/>
    </w:rPr>
  </w:style>
  <w:style w:type="paragraph" w:styleId="BalloonText">
    <w:name w:val="Balloon Text"/>
    <w:basedOn w:val="Normal"/>
    <w:link w:val="BalloonTextChar"/>
    <w:rsid w:val="00324CE3"/>
    <w:rPr>
      <w:rFonts w:ascii="Tahoma" w:hAnsi="Tahoma" w:cs="Tahoma"/>
      <w:sz w:val="16"/>
      <w:szCs w:val="16"/>
    </w:rPr>
  </w:style>
  <w:style w:type="character" w:customStyle="1" w:styleId="BalloonTextChar">
    <w:name w:val="Balloon Text Char"/>
    <w:basedOn w:val="DefaultParagraphFont"/>
    <w:link w:val="BalloonText"/>
    <w:rsid w:val="00324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CE3"/>
    <w:rPr>
      <w:b/>
      <w:color w:val="660033"/>
      <w:spacing w:val="0"/>
    </w:rPr>
  </w:style>
  <w:style w:type="paragraph" w:customStyle="1" w:styleId="Nameditemlist">
    <w:name w:val="Named item list"/>
    <w:basedOn w:val="BodyText"/>
    <w:qFormat/>
    <w:rsid w:val="00324CE3"/>
    <w:pPr>
      <w:tabs>
        <w:tab w:val="left" w:pos="2835"/>
      </w:tabs>
      <w:ind w:left="2835" w:hanging="2835"/>
    </w:pPr>
  </w:style>
  <w:style w:type="paragraph" w:customStyle="1" w:styleId="BodyTextnopadding">
    <w:name w:val="Body Text no padding"/>
    <w:basedOn w:val="BodyText"/>
    <w:qFormat/>
    <w:rsid w:val="00324CE3"/>
    <w:pPr>
      <w:spacing w:before="0" w:after="0"/>
    </w:pPr>
  </w:style>
  <w:style w:type="paragraph" w:customStyle="1" w:styleId="BodyTextBold">
    <w:name w:val="Body Text Bold"/>
    <w:basedOn w:val="BodyText"/>
    <w:qFormat/>
    <w:rsid w:val="00324CE3"/>
    <w:rPr>
      <w:b/>
    </w:rPr>
  </w:style>
  <w:style w:type="character" w:styleId="Hyperlink">
    <w:name w:val="Hyperlink"/>
    <w:basedOn w:val="DefaultParagraphFont"/>
    <w:uiPriority w:val="99"/>
    <w:unhideWhenUsed/>
    <w:rsid w:val="000810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3952</Characters>
  <Application>Microsoft Office Word</Application>
  <DocSecurity>0</DocSecurity>
  <Lines>141</Lines>
  <Paragraphs>82</Paragraphs>
  <ScaleCrop>false</ScaleCrop>
  <Company>Author-it Software Corporation Ltd.</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FBPBEV2001 Operate a deaeration, mixing and carbonation process</dc:title>
  <dc:subject>Approved</dc:subject>
  <dc:creator>Skills Impact</dc:creator>
  <cp:keywords>Release: 1</cp:keywords>
  <dc:description>Review Date: 12 April 2008</dc:description>
  <cp:lastModifiedBy>HSD_TPCMSd.prod</cp:lastModifiedBy>
  <cp:revision>3</cp:revision>
  <dcterms:created xsi:type="dcterms:W3CDTF">2021-03-22T08:39:00Z</dcterms:created>
  <dcterms:modified xsi:type="dcterms:W3CDTF">2021-03-22T08:39:00Z</dcterms:modified>
</cp:coreProperties>
</file>