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5F9" w:rsidP="001D5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FBPAUD5003 Audit a heat treatment process</w:t>
      </w:r>
      <w:r>
        <w:fldChar w:fldCharType="end"/>
      </w:r>
    </w:p>
    <w:p w:rsidR="001D55F9" w:rsidP="001D55F9">
      <w:pPr>
        <w:pStyle w:val="Version"/>
        <w:sectPr w:rsidSect="009C6A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AB1" w:rsidP="009C6AB1">
      <w:pPr>
        <w:pStyle w:val="SuperHeading"/>
      </w:pPr>
      <w:r w:rsidRPr="009C6AB1">
        <w:t>FBPAUD5003 Audit a heat treatment process</w:t>
      </w:r>
    </w:p>
    <w:p w:rsidR="00000000" w:rsidRPr="009C6AB1" w:rsidP="009C6AB1">
      <w:pPr>
        <w:pStyle w:val="Heading1"/>
      </w:pPr>
      <w:bookmarkStart w:id="1" w:name="O_993119"/>
      <w:bookmarkEnd w:id="1"/>
      <w:r w:rsidRPr="009C6A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C6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rPr>
                <w:rStyle w:val="SpecialBold"/>
              </w:rPr>
              <w:t>Comments</w:t>
            </w:r>
          </w:p>
        </w:tc>
      </w:tr>
      <w:tr w:rsidTr="009C6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t>This version released with the FBP Food, Beverage and Pharmaceutical Training Package Version 2.0.</w:t>
            </w:r>
          </w:p>
        </w:tc>
      </w:tr>
    </w:tbl>
    <w:p w:rsidR="00000000" w:rsidRPr="009C6AB1" w:rsidP="009C6AB1">
      <w:pPr>
        <w:pStyle w:val="BodyText"/>
      </w:pPr>
    </w:p>
    <w:p w:rsidR="00000000" w:rsidRPr="009C6AB1" w:rsidP="009C6AB1">
      <w:pPr>
        <w:pStyle w:val="AllowPageBreak"/>
      </w:pPr>
    </w:p>
    <w:p w:rsidR="00000000" w:rsidRPr="009C6AB1" w:rsidP="009C6AB1">
      <w:pPr>
        <w:pStyle w:val="Heading1"/>
      </w:pPr>
      <w:bookmarkStart w:id="2" w:name="O_993120"/>
      <w:bookmarkEnd w:id="2"/>
      <w:r w:rsidRPr="009C6AB1">
        <w:t>Application</w:t>
      </w:r>
    </w:p>
    <w:p w:rsidR="00000000" w:rsidRPr="009C6AB1" w:rsidP="001D55F9">
      <w:pPr>
        <w:pStyle w:val="BodyText"/>
      </w:pPr>
      <w:r w:rsidRPr="009C6AB1">
        <w:t>This unit of competency describes the skills and knowledge required to suppor</w:t>
      </w:r>
      <w:r w:rsidRPr="009C6AB1">
        <w:t xml:space="preserve">t a food safety audit that includes heat treatment processes designed to bring about a defined logarithmic reduction of the target organism to ensure safe food. </w:t>
      </w:r>
    </w:p>
    <w:p w:rsidR="00000000" w:rsidRPr="009C6AB1" w:rsidP="001D55F9">
      <w:pPr>
        <w:pStyle w:val="BodyText"/>
      </w:pPr>
      <w:r w:rsidRPr="009C6AB1">
        <w:t>This unit applies to individuals who are responsible for auditing heat treatment processes. Au</w:t>
      </w:r>
      <w:r w:rsidRPr="009C6AB1">
        <w:t xml:space="preserve">dit processes would typically occur within the context of auditing a hazard analysis critical control point (HACCP)-based food safety program that defines related prerequisite program requirements. This unit applies to auditing aspects of the process that </w:t>
      </w:r>
      <w:r w:rsidRPr="009C6AB1">
        <w:t>directly relate to delivering the prescribed heat treatment. It covers related factors, including raw materials receival, pre- and post-process storage and packaging methods and materials only to the extent that they impact on or are controlled by the heat</w:t>
      </w:r>
      <w:r w:rsidRPr="009C6AB1">
        <w:t xml:space="preserve"> treatment process.</w:t>
      </w:r>
    </w:p>
    <w:p w:rsidR="00000000" w:rsidRPr="009C6AB1" w:rsidP="001D55F9">
      <w:pPr>
        <w:pStyle w:val="BodyText"/>
      </w:pPr>
      <w:r w:rsidRPr="009C6AB1">
        <w:t>This unit supports relevant legislation, including food standards included in the Australia New Zealand Food Standards Code, industry codes of practice relating to validation and verification of a food safety program, and the audit requ</w:t>
      </w:r>
      <w:r w:rsidRPr="009C6AB1">
        <w:t>irements detailed in the National Regulatory Food Safety Auditor Guideline and Policy, and should be read in conjunction with these documents.</w:t>
      </w:r>
    </w:p>
    <w:p w:rsidR="00000000" w:rsidRPr="009C6AB1" w:rsidP="001D55F9">
      <w:pPr>
        <w:pStyle w:val="BodyText"/>
      </w:pPr>
      <w:r w:rsidRPr="009C6AB1">
        <w:t xml:space="preserve">Both regulatory and commercial audit system owners may specify additional certification requirements of auditors </w:t>
      </w:r>
      <w:r w:rsidRPr="009C6AB1">
        <w:t>eligible to audit food safety programs within their system.</w:t>
      </w:r>
    </w:p>
    <w:p w:rsidR="00000000" w:rsidRPr="009C6AB1" w:rsidP="009C6AB1">
      <w:pPr>
        <w:pStyle w:val="Heading1"/>
      </w:pPr>
      <w:bookmarkStart w:id="3" w:name="O_993121"/>
      <w:bookmarkEnd w:id="3"/>
      <w:r w:rsidRPr="009C6AB1">
        <w:t>Pre-requisite Unit</w:t>
      </w:r>
    </w:p>
    <w:p w:rsidR="00000000" w:rsidRPr="009C6AB1" w:rsidP="001D55F9">
      <w:pPr>
        <w:pStyle w:val="BodyText"/>
      </w:pPr>
      <w:r w:rsidRPr="009C6AB1">
        <w:t>The prerequisite units of competency for this unit are:</w:t>
      </w:r>
    </w:p>
    <w:p w:rsidR="00000000" w:rsidRPr="009C6AB1" w:rsidP="009C6AB1">
      <w:pPr>
        <w:pStyle w:val="ListBullet"/>
      </w:pPr>
      <w:r w:rsidRPr="009C6AB1">
        <w:t>FBPAUD4002 Communicate and negotiate to conduct food safety audits</w:t>
      </w:r>
    </w:p>
    <w:p w:rsidR="00000000" w:rsidRPr="009C6AB1" w:rsidP="009C6AB1">
      <w:pPr>
        <w:pStyle w:val="ListBullet"/>
      </w:pPr>
      <w:r w:rsidRPr="009C6AB1">
        <w:t>FBPAUD4003 Conduct food safety audits</w:t>
      </w:r>
    </w:p>
    <w:p w:rsidR="00000000" w:rsidRPr="009C6AB1" w:rsidP="009C6AB1">
      <w:pPr>
        <w:pStyle w:val="ListBullet"/>
      </w:pPr>
      <w:r w:rsidRPr="009C6AB1">
        <w:t>FBPAUD4004 Identify, evaluate and control food safety hazards</w:t>
      </w:r>
    </w:p>
    <w:p w:rsidR="00000000" w:rsidRPr="009C6AB1" w:rsidP="009C6AB1">
      <w:pPr>
        <w:pStyle w:val="AllowPageBreak"/>
      </w:pPr>
    </w:p>
    <w:p w:rsidR="00000000" w:rsidRPr="009C6AB1" w:rsidP="009C6AB1">
      <w:pPr>
        <w:pStyle w:val="Heading1"/>
      </w:pPr>
      <w:bookmarkStart w:id="4" w:name="O_993123"/>
      <w:bookmarkEnd w:id="4"/>
      <w:r w:rsidRPr="009C6AB1">
        <w:t>Unit Sector</w:t>
      </w:r>
    </w:p>
    <w:p w:rsidR="00000000" w:rsidRPr="009C6AB1" w:rsidP="001D55F9">
      <w:pPr>
        <w:pStyle w:val="BodyText"/>
      </w:pPr>
      <w:r w:rsidRPr="009C6AB1">
        <w:t>Food safety auditing (AUD)</w:t>
      </w:r>
    </w:p>
    <w:p w:rsidR="00000000" w:rsidRPr="009C6AB1" w:rsidP="009C6AB1">
      <w:pPr>
        <w:pStyle w:val="Heading1"/>
      </w:pPr>
      <w:bookmarkStart w:id="5" w:name="O_993124"/>
      <w:bookmarkEnd w:id="5"/>
      <w:r w:rsidRPr="009C6A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5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rPr>
                <w:rStyle w:val="SpecialBold"/>
              </w:rPr>
              <w:t>Performance Criteria</w:t>
            </w:r>
          </w:p>
        </w:tc>
      </w:tr>
      <w:tr w:rsidTr="001D5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rPr>
                <w:rStyle w:val="Emphasis"/>
              </w:rPr>
              <w:t xml:space="preserve">Elements describe </w:t>
            </w:r>
            <w:r w:rsidRPr="009C6AB1">
              <w:rPr>
                <w:rStyle w:val="Emphasis"/>
              </w:rPr>
              <w:t>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5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1. Identify and assess food safety hazards and related control options for heat treatment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t>1.1 Identify microbiological food safety hazards that could present a risk in the food at the point of consumption, by type, origin and food association level, and assess to determine the significance of the hazard</w:t>
            </w:r>
          </w:p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1.2 Identify heat treatment processes, co</w:t>
            </w:r>
            <w:r w:rsidRPr="009C6AB1">
              <w:t>ntrol requirements and methods to ensure that finished, heat-treated products meet food safety objectives</w:t>
            </w:r>
          </w:p>
        </w:tc>
      </w:tr>
      <w:tr w:rsidTr="001D5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2. Confirm that appropriate evidence supports validation of the heat treatment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t xml:space="preserve">2.1 Review validation evidence and records to confirm that an </w:t>
            </w:r>
            <w:r w:rsidRPr="009C6AB1">
              <w:t>appropriate level of validation has been applied</w:t>
            </w:r>
          </w:p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2.2 Identify and assess evidence used by the business to validate the process to confirm that it is credible and adequate to achieve the food safety objective</w:t>
            </w:r>
          </w:p>
        </w:tc>
      </w:tr>
      <w:tr w:rsidTr="001D55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3. Confirm verification of the food safety prog</w:t>
            </w:r>
            <w:r w:rsidRPr="009C6AB1">
              <w:t>ram for a heat treatment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t>3.1 Identify, collect and review system records required to support verification</w:t>
            </w:r>
          </w:p>
          <w:p w:rsidR="00000000" w:rsidRPr="009C6AB1" w:rsidP="009C6AB1">
            <w:pPr>
              <w:pStyle w:val="BodyText"/>
            </w:pPr>
            <w:r w:rsidRPr="009C6AB1">
              <w:t>3.2 Review business documentation and conduct inspections to confirm that facilities and equipment design and components comply with regulator</w:t>
            </w:r>
            <w:r w:rsidRPr="009C6AB1">
              <w:t>y and business standards</w:t>
            </w:r>
          </w:p>
          <w:p w:rsidR="00000000" w:rsidRPr="009C6AB1" w:rsidP="009C6AB1">
            <w:pPr>
              <w:pStyle w:val="BodyText"/>
            </w:pPr>
            <w:r w:rsidRPr="009C6AB1">
              <w:t>3.3 Review business documentation and conduct inspections to confirm that operational monitoring and testing procedures and frequency meet regulatory requirements, and industry and business standards</w:t>
            </w:r>
          </w:p>
        </w:tc>
      </w:tr>
    </w:tbl>
    <w:p w:rsidR="00000000" w:rsidRPr="009C6AB1" w:rsidP="009C6AB1">
      <w:pPr>
        <w:pStyle w:val="BodyText"/>
      </w:pPr>
    </w:p>
    <w:p w:rsidR="00000000" w:rsidRPr="009C6AB1" w:rsidP="009C6AB1">
      <w:pPr>
        <w:pStyle w:val="AllowPageBreak"/>
      </w:pPr>
    </w:p>
    <w:p w:rsidR="00000000" w:rsidRPr="009C6AB1" w:rsidP="009C6AB1">
      <w:pPr>
        <w:pStyle w:val="Heading1"/>
      </w:pPr>
      <w:bookmarkStart w:id="6" w:name="O_993125"/>
      <w:bookmarkEnd w:id="6"/>
      <w:r w:rsidRPr="009C6AB1">
        <w:t>Foundation Skills</w:t>
      </w:r>
    </w:p>
    <w:p w:rsidR="00000000" w:rsidRPr="001D55F9" w:rsidP="001D55F9">
      <w:pPr>
        <w:pStyle w:val="BodyText"/>
        <w:rPr>
          <w:i/>
        </w:rPr>
      </w:pPr>
      <w:r w:rsidRPr="001D55F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6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rPr>
                <w:rStyle w:val="SpecialBold"/>
              </w:rPr>
              <w:t>Description</w:t>
            </w:r>
          </w:p>
        </w:tc>
      </w:tr>
      <w:tr w:rsidTr="009C6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ListBullet"/>
              <w:rPr>
                <w:lang w:val="en-NZ"/>
              </w:rPr>
            </w:pPr>
            <w:r w:rsidRPr="009C6AB1">
              <w:t>Interpret informat</w:t>
            </w:r>
            <w:r w:rsidRPr="009C6AB1">
              <w:t>ion relating to food safety and audit guidelines</w:t>
            </w:r>
          </w:p>
        </w:tc>
      </w:tr>
      <w:tr w:rsidTr="009C6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ListBullet"/>
            </w:pPr>
            <w:r w:rsidRPr="009C6AB1">
              <w:t>Apply knowledge of regulations and policies relevant to food safety standards in the workplace</w:t>
            </w:r>
          </w:p>
          <w:p w:rsidR="00000000" w:rsidP="009C6AB1">
            <w:pPr>
              <w:pStyle w:val="ListBullet"/>
              <w:rPr>
                <w:lang w:val="en-NZ"/>
              </w:rPr>
            </w:pPr>
            <w:r w:rsidRPr="009C6AB1">
              <w:t>Monitor adh</w:t>
            </w:r>
            <w:r w:rsidRPr="009C6AB1">
              <w:t>erence to legal and regulatory standards and responsibilities for self and others</w:t>
            </w:r>
          </w:p>
        </w:tc>
      </w:tr>
      <w:tr w:rsidTr="009C6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ListBullet"/>
            </w:pPr>
            <w:r w:rsidRPr="009C6AB1">
              <w:t>Use problem-solving skills to identify and analyse non-conformance</w:t>
            </w:r>
          </w:p>
        </w:tc>
      </w:tr>
    </w:tbl>
    <w:p w:rsidR="00000000" w:rsidRPr="009C6AB1" w:rsidP="009C6AB1">
      <w:pPr>
        <w:pStyle w:val="BodyText"/>
      </w:pPr>
    </w:p>
    <w:p w:rsidR="00000000" w:rsidRPr="009C6AB1" w:rsidP="009C6AB1">
      <w:pPr>
        <w:pStyle w:val="AllowPageBreak"/>
      </w:pPr>
    </w:p>
    <w:p w:rsidR="00000000" w:rsidRPr="009C6AB1" w:rsidP="009C6AB1">
      <w:pPr>
        <w:pStyle w:val="Heading1"/>
      </w:pPr>
      <w:bookmarkStart w:id="7" w:name="O_993127"/>
      <w:bookmarkEnd w:id="7"/>
      <w:r w:rsidRPr="009C6A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C6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rPr>
                <w:rStyle w:val="SpecialBold"/>
              </w:rPr>
              <w:t>Equivalence status</w:t>
            </w:r>
          </w:p>
        </w:tc>
      </w:tr>
      <w:tr w:rsidTr="009C6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FBPAUD5003 Audit a heat treatment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FDFAU4007B Audit a heat treatment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t>Updated to meet Standards for Training Packages</w:t>
            </w:r>
          </w:p>
          <w:p w:rsidR="00000000" w:rsidRPr="009C6AB1" w:rsidP="009C6AB1">
            <w:pPr>
              <w:pStyle w:val="BodyText"/>
            </w:pPr>
          </w:p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t>Equivalent unit</w:t>
            </w:r>
          </w:p>
        </w:tc>
      </w:tr>
    </w:tbl>
    <w:p w:rsidR="00000000" w:rsidRPr="009C6AB1" w:rsidP="009C6AB1">
      <w:pPr>
        <w:pStyle w:val="BodyText"/>
      </w:pPr>
    </w:p>
    <w:p w:rsidR="00000000" w:rsidRPr="009C6AB1" w:rsidP="009C6AB1">
      <w:pPr>
        <w:pStyle w:val="AllowPageBreak"/>
      </w:pPr>
    </w:p>
    <w:p w:rsidR="00000000" w:rsidRPr="009C6AB1" w:rsidP="009C6AB1">
      <w:pPr>
        <w:pStyle w:val="Heading1"/>
      </w:pPr>
      <w:bookmarkStart w:id="8" w:name="O_993134"/>
      <w:bookmarkEnd w:id="8"/>
      <w:r w:rsidRPr="009C6AB1">
        <w:t>Links</w:t>
      </w:r>
    </w:p>
    <w:p w:rsidR="00000000" w:rsidRPr="009C6AB1" w:rsidP="001D55F9">
      <w:pPr>
        <w:pStyle w:val="BodyText"/>
      </w:pPr>
      <w:r w:rsidRPr="009C6AB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C6B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6AB1" w:rsidP="001D55F9">
      <w:pPr>
        <w:pStyle w:val="BodyText"/>
        <w:sectPr w:rsidSect="009C6A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6AB1" w:rsidP="009C6AB1">
      <w:pPr>
        <w:pStyle w:val="SuperHeading"/>
      </w:pPr>
      <w:r w:rsidRPr="009C6AB1">
        <w:t xml:space="preserve">Assessment </w:t>
      </w:r>
      <w:r w:rsidRPr="009C6AB1">
        <w:t>Requirements for FBPAUD5003 Audit a heat treatment process</w:t>
      </w:r>
    </w:p>
    <w:p w:rsidR="00000000" w:rsidRPr="009C6AB1" w:rsidP="009C6AB1">
      <w:pPr>
        <w:pStyle w:val="Heading1"/>
      </w:pPr>
      <w:bookmarkStart w:id="9" w:name="O_993129"/>
      <w:bookmarkEnd w:id="9"/>
      <w:r w:rsidRPr="009C6A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9C6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rPr>
                <w:rStyle w:val="SpecialBold"/>
              </w:rPr>
              <w:t>Comments</w:t>
            </w:r>
          </w:p>
        </w:tc>
      </w:tr>
      <w:tr w:rsidTr="009C6A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AB1">
            <w:pPr>
              <w:pStyle w:val="BodyText"/>
              <w:rPr>
                <w:lang w:val="en-NZ"/>
              </w:rPr>
            </w:pPr>
            <w:r w:rsidRPr="009C6AB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AB1" w:rsidP="009C6AB1">
            <w:pPr>
              <w:pStyle w:val="BodyText"/>
            </w:pPr>
            <w:r w:rsidRPr="009C6AB1">
              <w:t>This version released with the FBP Food, Beverage and Pharmaceutical Training Package Version 2.0.</w:t>
            </w:r>
          </w:p>
        </w:tc>
      </w:tr>
    </w:tbl>
    <w:p w:rsidR="00000000" w:rsidRPr="009C6AB1" w:rsidP="009C6AB1">
      <w:pPr>
        <w:pStyle w:val="BodyText"/>
      </w:pPr>
    </w:p>
    <w:p w:rsidR="00000000" w:rsidRPr="009C6AB1" w:rsidP="009C6AB1">
      <w:pPr>
        <w:pStyle w:val="AllowPageBreak"/>
      </w:pPr>
    </w:p>
    <w:p w:rsidR="00000000" w:rsidRPr="009C6AB1" w:rsidP="009C6AB1">
      <w:pPr>
        <w:pStyle w:val="Heading1"/>
      </w:pPr>
      <w:bookmarkStart w:id="10" w:name="O_993130"/>
      <w:bookmarkEnd w:id="10"/>
      <w:r w:rsidRPr="009C6AB1">
        <w:t>Performance Evidence</w:t>
      </w:r>
    </w:p>
    <w:p w:rsidR="00000000" w:rsidRPr="009C6AB1" w:rsidP="001D55F9">
      <w:pPr>
        <w:pStyle w:val="BodyText"/>
      </w:pPr>
      <w:r w:rsidRPr="009C6AB1">
        <w:t xml:space="preserve">An individual demonstrating competency in this unit must satisfy all of the elements and performance criteria of this unit. </w:t>
      </w:r>
    </w:p>
    <w:p w:rsidR="00000000" w:rsidRPr="009C6AB1" w:rsidP="001D55F9">
      <w:pPr>
        <w:pStyle w:val="BodyText"/>
      </w:pPr>
      <w:r w:rsidRPr="009C6AB1">
        <w:t>There must be evidence that the individual has actively participated in two food safety program audits of foo</w:t>
      </w:r>
      <w:r w:rsidRPr="009C6AB1">
        <w:t>d heat treatment processes, including:</w:t>
      </w:r>
    </w:p>
    <w:p w:rsidR="00000000" w:rsidRPr="009C6AB1" w:rsidP="009C6AB1">
      <w:pPr>
        <w:pStyle w:val="ListBullet"/>
      </w:pPr>
      <w:r w:rsidRPr="009C6AB1">
        <w:t>retorting cans or pouches</w:t>
      </w:r>
    </w:p>
    <w:p w:rsidR="00000000" w:rsidRPr="009C6AB1" w:rsidP="009C6AB1">
      <w:pPr>
        <w:pStyle w:val="ListBullet"/>
      </w:pPr>
      <w:r w:rsidRPr="009C6AB1">
        <w:t>pasteurisation.</w:t>
      </w:r>
    </w:p>
    <w:p w:rsidR="00000000" w:rsidRPr="009C6AB1" w:rsidP="009C6AB1">
      <w:pPr>
        <w:pStyle w:val="BodyText"/>
      </w:pPr>
    </w:p>
    <w:p w:rsidR="00000000" w:rsidRPr="009C6AB1" w:rsidP="001D55F9">
      <w:pPr>
        <w:pStyle w:val="BodyText"/>
      </w:pPr>
      <w:r w:rsidRPr="009C6AB1">
        <w:t>For each audit, individuals must also show evidence of:</w:t>
      </w:r>
    </w:p>
    <w:p w:rsidR="00000000" w:rsidRPr="009C6AB1" w:rsidP="009C6AB1">
      <w:pPr>
        <w:pStyle w:val="ListBullet"/>
      </w:pPr>
      <w:r w:rsidRPr="009C6AB1">
        <w:t>documenting evidence that details the review of the processor</w:t>
      </w:r>
      <w:r>
        <w:t>’</w:t>
      </w:r>
      <w:r w:rsidRPr="009C6AB1">
        <w:t xml:space="preserve">s hazard analysis critical control point (HACCP) plan </w:t>
      </w:r>
      <w:r w:rsidRPr="009C6AB1">
        <w:t>to determine if the critical control points (CCPs) are correctly identified, valid, adequately monitored and verified</w:t>
      </w:r>
    </w:p>
    <w:p w:rsidR="00000000" w:rsidRPr="009C6AB1" w:rsidP="009C6AB1">
      <w:pPr>
        <w:pStyle w:val="ListBullet"/>
      </w:pPr>
      <w:r w:rsidRPr="009C6AB1">
        <w:t>using time temperature indicators (TTIs) to measure the effectiveness of a range of heat treatment</w:t>
      </w:r>
    </w:p>
    <w:p w:rsidR="00000000" w:rsidRPr="009C6AB1" w:rsidP="009C6AB1">
      <w:pPr>
        <w:pStyle w:val="ListBullet"/>
      </w:pPr>
      <w:r w:rsidRPr="009C6AB1">
        <w:t>evaluating raw materials</w:t>
      </w:r>
    </w:p>
    <w:p w:rsidR="00000000" w:rsidRPr="009C6AB1" w:rsidP="009C6AB1">
      <w:pPr>
        <w:pStyle w:val="ListBullet"/>
      </w:pPr>
      <w:r w:rsidRPr="009C6AB1">
        <w:t>evaluating sterilisation packaging and equipment (relevant to aseptic systems) and post-process handling.</w:t>
      </w:r>
    </w:p>
    <w:p w:rsidR="00000000" w:rsidRPr="009C6AB1" w:rsidP="009C6AB1">
      <w:pPr>
        <w:pStyle w:val="AllowPageBreak"/>
      </w:pPr>
    </w:p>
    <w:p w:rsidR="00000000" w:rsidRPr="009C6AB1" w:rsidP="009C6AB1">
      <w:pPr>
        <w:pStyle w:val="Heading1"/>
      </w:pPr>
      <w:bookmarkStart w:id="11" w:name="O_993131"/>
      <w:bookmarkEnd w:id="11"/>
      <w:r w:rsidRPr="009C6AB1">
        <w:t>Knowledge Evidence</w:t>
      </w:r>
    </w:p>
    <w:p w:rsidR="00000000" w:rsidRPr="009C6AB1" w:rsidP="001D55F9">
      <w:pPr>
        <w:pStyle w:val="BodyText"/>
      </w:pPr>
      <w:r w:rsidRPr="009C6AB1">
        <w:t>An individual must be able to demonstrate the knowledge required to perform the tasks outlined in the elements and</w:t>
      </w:r>
      <w:r w:rsidRPr="009C6AB1">
        <w:t xml:space="preserve"> performance criteria of this unit. This includes knowledge of:</w:t>
      </w:r>
    </w:p>
    <w:p w:rsidR="00000000" w:rsidRPr="009C6AB1" w:rsidP="009C6AB1">
      <w:pPr>
        <w:pStyle w:val="ListBullet"/>
      </w:pPr>
      <w:r w:rsidRPr="009C6AB1">
        <w:t>regulations, codes of practice, guidelines, technical specifications and, where appropriate, specific product heat treatment requirements and Australian Standards relating to heat treatment o</w:t>
      </w:r>
      <w:r w:rsidRPr="009C6AB1">
        <w:t>f foods</w:t>
      </w:r>
    </w:p>
    <w:p w:rsidR="00000000" w:rsidRPr="009C6AB1" w:rsidP="009C6AB1">
      <w:pPr>
        <w:pStyle w:val="ListBullet"/>
      </w:pPr>
      <w:r w:rsidRPr="009C6AB1">
        <w:t>relevant sections of the Australia New Zealand Food Standards Code</w:t>
      </w:r>
    </w:p>
    <w:p w:rsidR="00000000" w:rsidRPr="009C6AB1" w:rsidP="009C6AB1">
      <w:pPr>
        <w:pStyle w:val="ListBullet"/>
      </w:pPr>
      <w:r w:rsidRPr="009C6AB1">
        <w:t>target organisms that can occur in heat-treated foods and related survival and growth characteristics</w:t>
      </w:r>
    </w:p>
    <w:p w:rsidR="00000000" w:rsidRPr="009C6AB1" w:rsidP="009C6AB1">
      <w:pPr>
        <w:pStyle w:val="ListBullet"/>
      </w:pPr>
      <w:r w:rsidRPr="009C6AB1">
        <w:t>principles of heat treatment and application of heat-processing methods to prod</w:t>
      </w:r>
      <w:r w:rsidRPr="009C6AB1">
        <w:t>uct types</w:t>
      </w:r>
    </w:p>
    <w:p w:rsidR="00000000" w:rsidRPr="009C6AB1" w:rsidP="009C6AB1">
      <w:pPr>
        <w:pStyle w:val="ListBullet"/>
      </w:pPr>
      <w:r w:rsidRPr="009C6AB1">
        <w:t>criteria used to specify and evaluate heat treatment for each heat processing method</w:t>
      </w:r>
    </w:p>
    <w:p w:rsidR="00000000" w:rsidRPr="009C6AB1" w:rsidP="009C6AB1">
      <w:pPr>
        <w:pStyle w:val="ListBullet"/>
      </w:pPr>
      <w:r w:rsidRPr="009C6AB1">
        <w:t>factors that impact on heat distribution and heat penetration according to both retorting and pasteurisation methods</w:t>
      </w:r>
    </w:p>
    <w:p w:rsidR="00000000" w:rsidRPr="009C6AB1" w:rsidP="009C6AB1">
      <w:pPr>
        <w:pStyle w:val="ListBullet"/>
      </w:pPr>
      <w:r w:rsidRPr="009C6AB1">
        <w:t>principles of operation of commercial heat-p</w:t>
      </w:r>
      <w:r w:rsidRPr="009C6AB1">
        <w:t>rocessing equipment, including equipment features required to meet regulatory requirements, and critical factors to be controlled to ensure delivery of prescribed heat treatment and related processes, including retorting and pasteurisation</w:t>
      </w:r>
    </w:p>
    <w:p w:rsidR="00000000" w:rsidRPr="009C6AB1" w:rsidP="009C6AB1">
      <w:pPr>
        <w:pStyle w:val="ListBullet"/>
      </w:pPr>
      <w:r w:rsidRPr="009C6AB1">
        <w:t>procedural safeg</w:t>
      </w:r>
      <w:r w:rsidRPr="009C6AB1">
        <w:t>uards used to track processing of product</w:t>
      </w:r>
    </w:p>
    <w:p w:rsidR="00000000" w:rsidRPr="009C6AB1" w:rsidP="009C6AB1">
      <w:pPr>
        <w:pStyle w:val="ListBullet"/>
      </w:pPr>
      <w:r w:rsidRPr="009C6AB1">
        <w:t>principles of packaging to form a suitable seal, and impact of packaging system and heat treatment methods and equipment on process effectiveness and packaging integrity</w:t>
      </w:r>
    </w:p>
    <w:p w:rsidR="00000000" w:rsidRPr="009C6AB1" w:rsidP="009C6AB1">
      <w:pPr>
        <w:pStyle w:val="ListBullet"/>
      </w:pPr>
      <w:r w:rsidRPr="009C6AB1">
        <w:t>characteristics of raw materials and pre-pro</w:t>
      </w:r>
      <w:r w:rsidRPr="009C6AB1">
        <w:t>cessing requirements that impact on the microbiological profile and that need to be considered in determining the thermal process</w:t>
      </w:r>
    </w:p>
    <w:p w:rsidR="00000000" w:rsidRPr="009C6AB1" w:rsidP="009C6AB1">
      <w:pPr>
        <w:pStyle w:val="ListBullet"/>
      </w:pPr>
      <w:r w:rsidRPr="009C6AB1">
        <w:t>post-processing packaging and handling that impact on the ability to maintain the food safety objective following thermal proc</w:t>
      </w:r>
      <w:r w:rsidRPr="009C6AB1">
        <w:t>essing, and related prerequisite programs required to support effectiveness of heat treatment processes</w:t>
      </w:r>
    </w:p>
    <w:p w:rsidR="00000000" w:rsidRPr="009C6AB1" w:rsidP="009C6AB1">
      <w:pPr>
        <w:pStyle w:val="ListBullet"/>
      </w:pPr>
      <w:r w:rsidRPr="009C6AB1">
        <w:t xml:space="preserve">food safety risks and controls to avoid post-process contamination of heat-treated product </w:t>
      </w:r>
    </w:p>
    <w:p w:rsidR="00000000" w:rsidRPr="009C6AB1" w:rsidP="009C6AB1">
      <w:pPr>
        <w:pStyle w:val="ListBullet"/>
      </w:pPr>
      <w:r w:rsidRPr="009C6AB1">
        <w:t>principles of sampling requirements and test methods to conf</w:t>
      </w:r>
      <w:r w:rsidRPr="009C6AB1">
        <w:t>irm equipment integrity, effectiveness of heat treatment, packaging system and seal integrity, and post-processing conditions to meet regulatory, industry and business standards.</w:t>
      </w:r>
    </w:p>
    <w:p w:rsidR="00000000" w:rsidRPr="009C6AB1" w:rsidP="009C6AB1">
      <w:pPr>
        <w:pStyle w:val="AllowPageBreak"/>
      </w:pPr>
    </w:p>
    <w:p w:rsidR="00000000" w:rsidRPr="009C6AB1" w:rsidP="009C6AB1">
      <w:pPr>
        <w:pStyle w:val="Heading1"/>
      </w:pPr>
      <w:bookmarkStart w:id="12" w:name="O_993132"/>
      <w:bookmarkEnd w:id="12"/>
      <w:r w:rsidRPr="009C6AB1">
        <w:t>Assessment Conditions</w:t>
      </w:r>
    </w:p>
    <w:p w:rsidR="00000000" w:rsidRPr="009C6AB1" w:rsidP="001D55F9">
      <w:pPr>
        <w:pStyle w:val="BodyText"/>
      </w:pPr>
      <w:r w:rsidRPr="009C6AB1">
        <w:t xml:space="preserve">Assessment of skills must take place under the following conditions: </w:t>
      </w:r>
    </w:p>
    <w:p w:rsidR="00000000" w:rsidRPr="009C6AB1" w:rsidP="009C6AB1">
      <w:pPr>
        <w:pStyle w:val="ListBullet"/>
      </w:pPr>
      <w:r w:rsidRPr="009C6AB1">
        <w:t>physical conditions:</w:t>
      </w:r>
    </w:p>
    <w:p w:rsidR="00000000" w:rsidRPr="009C6AB1" w:rsidP="009C6AB1">
      <w:pPr>
        <w:pStyle w:val="ListBullet2"/>
      </w:pPr>
      <w:r w:rsidRPr="009C6AB1">
        <w:t xml:space="preserve">skills must be demonstrated as an individual (not part of a group) in a real workplace </w:t>
      </w:r>
    </w:p>
    <w:p w:rsidR="00000000" w:rsidRPr="009C6AB1" w:rsidP="009C6AB1">
      <w:pPr>
        <w:pStyle w:val="ListBullet"/>
      </w:pPr>
      <w:r w:rsidRPr="009C6AB1">
        <w:t>resources, equipment and materials:</w:t>
      </w:r>
    </w:p>
    <w:p w:rsidR="00000000" w:rsidRPr="009C6AB1" w:rsidP="009C6AB1">
      <w:pPr>
        <w:pStyle w:val="ListBullet2"/>
      </w:pPr>
      <w:r w:rsidRPr="009C6AB1">
        <w:t>food safety plans covering heat treat</w:t>
      </w:r>
      <w:r w:rsidRPr="009C6AB1">
        <w:t>ment processes</w:t>
      </w:r>
    </w:p>
    <w:p w:rsidR="00000000" w:rsidRPr="009C6AB1" w:rsidP="009C6AB1">
      <w:pPr>
        <w:pStyle w:val="ListBullet2"/>
      </w:pPr>
      <w:r w:rsidRPr="009C6AB1">
        <w:t>plant and equipment that would typically be used in a commercial manufacturing business</w:t>
      </w:r>
    </w:p>
    <w:p w:rsidR="00000000" w:rsidRPr="009C6AB1" w:rsidP="009C6AB1">
      <w:pPr>
        <w:pStyle w:val="ListBullet2"/>
      </w:pPr>
      <w:r w:rsidRPr="009C6AB1">
        <w:t>scenarios of different heat treatment processes</w:t>
      </w:r>
    </w:p>
    <w:p w:rsidR="00000000" w:rsidRPr="009C6AB1" w:rsidP="009C6AB1">
      <w:pPr>
        <w:pStyle w:val="ListBullet"/>
      </w:pPr>
      <w:r w:rsidRPr="009C6AB1">
        <w:t>specifications:</w:t>
      </w:r>
    </w:p>
    <w:p w:rsidR="00000000" w:rsidRPr="009C6AB1" w:rsidP="009C6AB1">
      <w:pPr>
        <w:pStyle w:val="ListBullet2"/>
      </w:pPr>
      <w:r w:rsidRPr="009C6AB1">
        <w:t>food safety-related documentation typical of commercial manufacturing businesses and us</w:t>
      </w:r>
      <w:r w:rsidRPr="009C6AB1">
        <w:t>ed for the purpose of verification</w:t>
      </w:r>
    </w:p>
    <w:p w:rsidR="00000000" w:rsidRPr="009C6AB1" w:rsidP="009C6AB1">
      <w:pPr>
        <w:pStyle w:val="ListBullet2"/>
      </w:pPr>
      <w:r w:rsidRPr="009C6AB1">
        <w:t>evidence and documentation relevant to heat treatment processes that would typically be used by commercial manufacturing businesses to support validation processes.</w:t>
      </w:r>
    </w:p>
    <w:p w:rsidR="00000000" w:rsidRPr="009C6AB1" w:rsidP="001D55F9">
      <w:pPr>
        <w:pStyle w:val="BodyText"/>
      </w:pPr>
      <w:r w:rsidRPr="009C6AB1">
        <w:t>Assessors of this unit must satisfy the requirements for</w:t>
      </w:r>
      <w:r w:rsidRPr="009C6AB1">
        <w:t xml:space="preserve"> assessors in applicable vocational education and training legislation, frameworks and/or standards.</w:t>
      </w:r>
    </w:p>
    <w:p w:rsidR="00000000" w:rsidRPr="009C6AB1" w:rsidP="009C6AB1">
      <w:pPr>
        <w:pStyle w:val="Heading1"/>
      </w:pPr>
      <w:bookmarkStart w:id="13" w:name="O_993135"/>
      <w:bookmarkEnd w:id="13"/>
      <w:r w:rsidRPr="009C6AB1">
        <w:t>Links</w:t>
      </w:r>
    </w:p>
    <w:p w:rsidR="00000000" w:rsidRPr="009C6AB1" w:rsidP="001D55F9">
      <w:pPr>
        <w:pStyle w:val="BodyText"/>
      </w:pPr>
      <w:r w:rsidRPr="009C6AB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C6B7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6AB1" w:rsidP="009C6AB1"/>
    <w:sectPr w:rsidSect="009C6A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B1" w:rsidRPr="001D55F9" w:rsidP="001D5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5F9" w:rsidP="009C6A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5F9" w:rsidP="009C6A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D55F9" w:rsidP="009C6A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B1" w:rsidP="009C6A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55F9">
      <w:t>Approved</w:t>
    </w:r>
    <w:r w:rsidR="001D55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55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55F9">
      <w:rPr>
        <w:noProof/>
      </w:rPr>
      <w:t>4</w:t>
    </w:r>
    <w:r>
      <w:rPr>
        <w:noProof/>
      </w:rPr>
      <w:fldChar w:fldCharType="end"/>
    </w:r>
  </w:p>
  <w:p w:rsidR="009C6AB1" w:rsidP="009C6A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55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55F9">
      <w:t>Manufacturing Industry Skills Alliance</w:t>
    </w:r>
    <w:r w:rsidR="001D55F9">
      <w:fldChar w:fldCharType="end"/>
    </w:r>
  </w:p>
  <w:p w:rsidR="009C6AB1" w:rsidP="009C6A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5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AB1" w:rsidRPr="001D55F9" w:rsidP="001D55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5F9" w:rsidRPr="002D2AF8" w:rsidP="009C6A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FBPAUD5003 Audit a heat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55F9" w:rsidP="009C6A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AB1" w:rsidRPr="002D2AF8" w:rsidP="009C6A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55F9">
      <w:t>FBPAUD5003 Audit a heat treatment process</w:t>
    </w:r>
    <w:r w:rsidR="001D55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55F9">
      <w:rPr>
        <w:noProof/>
      </w:rPr>
      <w:t>2 March 2025</w:t>
    </w:r>
    <w:r>
      <w:fldChar w:fldCharType="end"/>
    </w:r>
  </w:p>
  <w:p w:rsidR="009C6AB1" w:rsidP="009C6A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DAD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6AD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E07C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A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A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A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A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A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A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A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A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A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A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A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AB1"/>
  </w:style>
  <w:style w:type="character" w:customStyle="1" w:styleId="Heading1Char">
    <w:name w:val="Heading 1 Char"/>
    <w:basedOn w:val="DefaultParagraphFont"/>
    <w:link w:val="Heading1"/>
    <w:rsid w:val="009C6A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A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A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A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AB1"/>
    <w:rPr>
      <w:b/>
      <w:spacing w:val="0"/>
    </w:rPr>
  </w:style>
  <w:style w:type="paragraph" w:styleId="ListBullet2">
    <w:name w:val="List Bullet 2"/>
    <w:basedOn w:val="List2"/>
    <w:rsid w:val="009C6A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6AB1"/>
    <w:rPr>
      <w:i/>
    </w:rPr>
  </w:style>
  <w:style w:type="paragraph" w:customStyle="1" w:styleId="SuperHeading">
    <w:name w:val="SuperHeading"/>
    <w:basedOn w:val="Normal"/>
    <w:rsid w:val="009C6A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A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A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A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A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A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A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A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A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A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A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A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A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A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A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A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A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A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A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A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A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6A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A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A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A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A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A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A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A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A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6A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A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A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AB1"/>
  </w:style>
  <w:style w:type="paragraph" w:styleId="TableofFigures">
    <w:name w:val="table of figures"/>
    <w:basedOn w:val="Normal"/>
    <w:next w:val="Normal"/>
    <w:semiHidden/>
    <w:rsid w:val="009C6A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A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6AB1"/>
    <w:rPr>
      <w:rFonts w:ascii="Wingdings" w:hAnsi="Wingdings"/>
    </w:rPr>
  </w:style>
  <w:style w:type="paragraph" w:customStyle="1" w:styleId="TableHeading">
    <w:name w:val="Table Heading"/>
    <w:basedOn w:val="HeadingBase"/>
    <w:rsid w:val="009C6A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AB1"/>
    <w:rPr>
      <w:color w:val="0033CC"/>
      <w:u w:val="none"/>
    </w:rPr>
  </w:style>
  <w:style w:type="paragraph" w:customStyle="1" w:styleId="BodyTextRight">
    <w:name w:val="Body Text Right"/>
    <w:basedOn w:val="BodyText"/>
    <w:rsid w:val="009C6A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A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A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A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A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A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AB1"/>
    <w:rPr>
      <w:sz w:val="32"/>
    </w:rPr>
  </w:style>
  <w:style w:type="paragraph" w:customStyle="1" w:styleId="HeadingProcedure">
    <w:name w:val="Heading Procedure"/>
    <w:basedOn w:val="HeadingBase"/>
    <w:next w:val="Normal"/>
    <w:rsid w:val="009C6A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AB1"/>
    <w:pPr>
      <w:spacing w:before="60" w:after="60"/>
    </w:pPr>
  </w:style>
  <w:style w:type="paragraph" w:styleId="ListContinue">
    <w:name w:val="List Continue"/>
    <w:basedOn w:val="List"/>
    <w:rsid w:val="009C6AB1"/>
    <w:pPr>
      <w:ind w:firstLine="0"/>
    </w:pPr>
  </w:style>
  <w:style w:type="paragraph" w:customStyle="1" w:styleId="ListNote">
    <w:name w:val="List Note"/>
    <w:basedOn w:val="List"/>
    <w:rsid w:val="009C6A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A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A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AB1"/>
    <w:rPr>
      <w:rFonts w:ascii="Courier New" w:hAnsi="Courier New"/>
    </w:rPr>
  </w:style>
  <w:style w:type="paragraph" w:customStyle="1" w:styleId="NoteBullet">
    <w:name w:val="Note Bullet"/>
    <w:basedOn w:val="Note"/>
    <w:rsid w:val="009C6A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A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A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A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A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A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A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AB1"/>
    <w:rPr>
      <w:b/>
      <w:smallCaps/>
    </w:rPr>
  </w:style>
  <w:style w:type="paragraph" w:customStyle="1" w:styleId="TableListNumber">
    <w:name w:val="Table List Number"/>
    <w:basedOn w:val="ListNumber"/>
    <w:rsid w:val="009C6A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A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AB1"/>
    <w:pPr>
      <w:numPr>
        <w:numId w:val="9"/>
      </w:numPr>
    </w:pPr>
  </w:style>
  <w:style w:type="paragraph" w:customStyle="1" w:styleId="ListAlpha2">
    <w:name w:val="List Alpha 2"/>
    <w:basedOn w:val="List2"/>
    <w:rsid w:val="009C6AB1"/>
    <w:pPr>
      <w:numPr>
        <w:numId w:val="8"/>
      </w:numPr>
    </w:pPr>
  </w:style>
  <w:style w:type="paragraph" w:styleId="List2">
    <w:name w:val="List 2"/>
    <w:basedOn w:val="BodyText"/>
    <w:rsid w:val="009C6A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A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A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A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A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A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6AB1"/>
    <w:pPr>
      <w:numPr>
        <w:numId w:val="4"/>
      </w:numPr>
    </w:pPr>
  </w:style>
  <w:style w:type="paragraph" w:styleId="ListContinue2">
    <w:name w:val="List Continue 2"/>
    <w:basedOn w:val="List2"/>
    <w:rsid w:val="009C6AB1"/>
    <w:pPr>
      <w:ind w:firstLine="0"/>
    </w:pPr>
  </w:style>
  <w:style w:type="paragraph" w:styleId="ListContinue3">
    <w:name w:val="List Continue 3"/>
    <w:basedOn w:val="List3"/>
    <w:rsid w:val="009C6AB1"/>
    <w:pPr>
      <w:ind w:left="1021" w:firstLine="0"/>
    </w:pPr>
  </w:style>
  <w:style w:type="paragraph" w:styleId="ListContinue4">
    <w:name w:val="List Continue 4"/>
    <w:basedOn w:val="List4"/>
    <w:rsid w:val="009C6AB1"/>
    <w:pPr>
      <w:ind w:firstLine="0"/>
    </w:pPr>
  </w:style>
  <w:style w:type="paragraph" w:styleId="ListContinue5">
    <w:name w:val="List Continue 5"/>
    <w:basedOn w:val="List5"/>
    <w:rsid w:val="009C6AB1"/>
    <w:pPr>
      <w:ind w:firstLine="0"/>
    </w:pPr>
  </w:style>
  <w:style w:type="paragraph" w:styleId="ListNumber3">
    <w:name w:val="List Number 3"/>
    <w:basedOn w:val="List3"/>
    <w:rsid w:val="009C6AB1"/>
    <w:pPr>
      <w:numPr>
        <w:numId w:val="5"/>
      </w:numPr>
    </w:pPr>
  </w:style>
  <w:style w:type="paragraph" w:styleId="ListNumber4">
    <w:name w:val="List Number 4"/>
    <w:basedOn w:val="List4"/>
    <w:rsid w:val="009C6AB1"/>
    <w:pPr>
      <w:numPr>
        <w:numId w:val="6"/>
      </w:numPr>
    </w:pPr>
  </w:style>
  <w:style w:type="paragraph" w:styleId="ListNumber5">
    <w:name w:val="List Number 5"/>
    <w:basedOn w:val="List5"/>
    <w:rsid w:val="009C6AB1"/>
    <w:pPr>
      <w:numPr>
        <w:numId w:val="7"/>
      </w:numPr>
    </w:pPr>
  </w:style>
  <w:style w:type="paragraph" w:styleId="BlockText">
    <w:name w:val="Block Text"/>
    <w:basedOn w:val="Normal"/>
    <w:rsid w:val="009C6A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A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AB1"/>
    <w:rPr>
      <w:sz w:val="16"/>
      <w:vertAlign w:val="superscript"/>
    </w:rPr>
  </w:style>
  <w:style w:type="character" w:customStyle="1" w:styleId="Symbols">
    <w:name w:val="Symbols"/>
    <w:basedOn w:val="DefaultParagraphFont"/>
    <w:rsid w:val="009C6AB1"/>
    <w:rPr>
      <w:rFonts w:ascii="Symbol" w:hAnsi="Symbol"/>
    </w:rPr>
  </w:style>
  <w:style w:type="character" w:customStyle="1" w:styleId="MenuOptions">
    <w:name w:val="Menu Options"/>
    <w:basedOn w:val="DefaultParagraphFont"/>
    <w:rsid w:val="009C6A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AB1"/>
    <w:rPr>
      <w:b/>
    </w:rPr>
  </w:style>
  <w:style w:type="character" w:customStyle="1" w:styleId="Underlined">
    <w:name w:val="Underlined"/>
    <w:basedOn w:val="DefaultParagraphFont"/>
    <w:rsid w:val="009C6AB1"/>
    <w:rPr>
      <w:u w:val="single"/>
    </w:rPr>
  </w:style>
  <w:style w:type="paragraph" w:customStyle="1" w:styleId="TableBodyTextRight">
    <w:name w:val="Table Body Text Right"/>
    <w:basedOn w:val="TableBodyText"/>
    <w:rsid w:val="009C6A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AB1"/>
    <w:rPr>
      <w:sz w:val="18"/>
    </w:rPr>
  </w:style>
  <w:style w:type="paragraph" w:customStyle="1" w:styleId="BodySmallRight">
    <w:name w:val="Body Small Right"/>
    <w:basedOn w:val="BodyTextRight"/>
    <w:rsid w:val="009C6AB1"/>
    <w:rPr>
      <w:sz w:val="18"/>
      <w:szCs w:val="18"/>
    </w:rPr>
  </w:style>
  <w:style w:type="paragraph" w:customStyle="1" w:styleId="MarginEdition">
    <w:name w:val="Margin Edition"/>
    <w:basedOn w:val="MarginNote"/>
    <w:rsid w:val="009C6A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AB1"/>
    <w:rPr>
      <w:sz w:val="2"/>
      <w:szCs w:val="2"/>
    </w:rPr>
  </w:style>
  <w:style w:type="character" w:customStyle="1" w:styleId="Small">
    <w:name w:val="Small"/>
    <w:basedOn w:val="DefaultParagraphFont"/>
    <w:rsid w:val="009C6AB1"/>
    <w:rPr>
      <w:sz w:val="16"/>
    </w:rPr>
  </w:style>
  <w:style w:type="paragraph" w:customStyle="1" w:styleId="WideTable">
    <w:name w:val="Wide Table"/>
    <w:basedOn w:val="Normal"/>
    <w:rsid w:val="009C6A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AB1"/>
  </w:style>
  <w:style w:type="paragraph" w:styleId="Quote">
    <w:name w:val="Quote"/>
    <w:basedOn w:val="Heading1"/>
    <w:link w:val="QuoteChar"/>
    <w:qFormat/>
    <w:rsid w:val="009C6A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A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AB1"/>
    <w:pPr>
      <w:pageBreakBefore/>
    </w:pPr>
  </w:style>
  <w:style w:type="paragraph" w:customStyle="1" w:styleId="Border">
    <w:name w:val="Border"/>
    <w:basedOn w:val="Normal"/>
    <w:qFormat/>
    <w:rsid w:val="009C6A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A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A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A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A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A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A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A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A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AB1"/>
    <w:rPr>
      <w:u w:val="single"/>
    </w:rPr>
  </w:style>
  <w:style w:type="character" w:customStyle="1" w:styleId="BoldandItalics">
    <w:name w:val="Bold and Italics"/>
    <w:qFormat/>
    <w:rsid w:val="009C6AB1"/>
    <w:rPr>
      <w:b/>
      <w:i/>
      <w:u w:val="none"/>
    </w:rPr>
  </w:style>
  <w:style w:type="paragraph" w:styleId="BalloonText">
    <w:name w:val="Balloon Text"/>
    <w:basedOn w:val="Normal"/>
    <w:link w:val="BalloonTextChar"/>
    <w:rsid w:val="009C6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A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A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A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A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A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AB1"/>
    <w:pPr>
      <w:spacing w:before="0" w:after="0"/>
    </w:pPr>
  </w:style>
  <w:style w:type="paragraph" w:customStyle="1" w:styleId="BodyTextBold">
    <w:name w:val="Body Text Bold"/>
    <w:basedOn w:val="BodyText"/>
    <w:qFormat/>
    <w:rsid w:val="009C6AB1"/>
    <w:rPr>
      <w:b/>
    </w:rPr>
  </w:style>
  <w:style w:type="character" w:styleId="Hyperlink">
    <w:name w:val="Hyperlink"/>
    <w:basedOn w:val="DefaultParagraphFont"/>
    <w:uiPriority w:val="99"/>
    <w:unhideWhenUsed/>
    <w:rsid w:val="001D55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1236</Words>
  <Characters>7841</Characters>
  <Application>Microsoft Office Word</Application>
  <DocSecurity>0</DocSecurity>
  <Lines>217</Lines>
  <Paragraphs>122</Paragraphs>
  <ScaleCrop>false</ScaleCrop>
  <Company>Author-it Software Corporation Ltd.</Company>
  <LinksUpToDate>false</LinksUpToDate>
  <CharactersWithSpaces>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FBPAUD5003 Audit a heat treatment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2025-03-01T22:51:00Z</dcterms:created>
  <dcterms:modified xsi:type="dcterms:W3CDTF">2025-03-01T22:51:00Z</dcterms:modified>
</cp:coreProperties>
</file>