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E7A" w:rsidP="00F15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FBPAUD4004 Identify, evaluate and control food safety hazards</w:t>
      </w:r>
      <w:r>
        <w:fldChar w:fldCharType="end"/>
      </w:r>
    </w:p>
    <w:p w:rsidR="00F15E7A" w:rsidP="00F15E7A">
      <w:pPr>
        <w:pStyle w:val="Version"/>
        <w:sectPr w:rsidSect="008B1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204" w:rsidP="008B1204">
      <w:pPr>
        <w:pStyle w:val="SuperHeading"/>
      </w:pPr>
      <w:r w:rsidRPr="008B1204">
        <w:t>FBPAUD4004 Identify, evaluate and control food safety hazards</w:t>
      </w:r>
    </w:p>
    <w:p w:rsidR="00000000" w:rsidRPr="008B1204" w:rsidP="008B1204">
      <w:pPr>
        <w:pStyle w:val="Heading1"/>
      </w:pPr>
      <w:bookmarkStart w:id="1" w:name="O_993062"/>
      <w:bookmarkEnd w:id="1"/>
      <w:r w:rsidRPr="008B12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B1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rPr>
                <w:rStyle w:val="SpecialBold"/>
              </w:rPr>
              <w:t>Comments</w:t>
            </w:r>
          </w:p>
        </w:tc>
      </w:tr>
      <w:tr w:rsidTr="008B1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t>This version released with the FBP Food, Beverage and Pharmaceutical Training Package Version 2.0.</w:t>
            </w:r>
          </w:p>
        </w:tc>
      </w:tr>
    </w:tbl>
    <w:p w:rsidR="00000000" w:rsidRPr="008B1204" w:rsidP="008B1204">
      <w:pPr>
        <w:pStyle w:val="BodyText"/>
      </w:pPr>
    </w:p>
    <w:p w:rsidR="00000000" w:rsidRPr="008B1204" w:rsidP="008B1204">
      <w:pPr>
        <w:pStyle w:val="AllowPageBreak"/>
      </w:pPr>
    </w:p>
    <w:p w:rsidR="00000000" w:rsidRPr="008B1204" w:rsidP="008B1204">
      <w:pPr>
        <w:pStyle w:val="Heading1"/>
      </w:pPr>
      <w:bookmarkStart w:id="2" w:name="O_993063"/>
      <w:bookmarkEnd w:id="2"/>
      <w:r w:rsidRPr="008B1204">
        <w:t>Application</w:t>
      </w:r>
    </w:p>
    <w:p w:rsidR="00000000" w:rsidRPr="008B1204" w:rsidP="00F15E7A">
      <w:pPr>
        <w:pStyle w:val="BodyText"/>
      </w:pPr>
      <w:r w:rsidRPr="008B1204">
        <w:t>This unit of competency describes the skills and knowledge required to identify, evaluate and control food safety hazards for the purposes of validating specific control measures in a food safety program.</w:t>
      </w:r>
    </w:p>
    <w:p w:rsidR="00000000" w:rsidRPr="008B1204" w:rsidP="00F15E7A">
      <w:pPr>
        <w:pStyle w:val="BodyText"/>
      </w:pPr>
      <w:r w:rsidRPr="008B1204">
        <w:t>This unit applies to individuals who are responsibl</w:t>
      </w:r>
      <w:r w:rsidRPr="008B1204">
        <w:t>e for auditing regulatory, commercial and internal food safety systems.</w:t>
      </w:r>
    </w:p>
    <w:p w:rsidR="00000000" w:rsidRPr="008B1204" w:rsidP="00F15E7A">
      <w:pPr>
        <w:pStyle w:val="BodyText"/>
      </w:pPr>
      <w:r w:rsidRPr="008B1204">
        <w:t>This unit supports relevant legislation, including food standards included in the Australia New Zealand Food Standards Code, industry codes of practice relating to validation and verif</w:t>
      </w:r>
      <w:r w:rsidRPr="008B1204">
        <w:t>ication of a food safety program, and the audit requirements detailed in the National Regulatory Food Safety Auditor Guideline and Policy, and should be read in conjunction with these documents.</w:t>
      </w:r>
    </w:p>
    <w:p w:rsidR="00000000" w:rsidRPr="008B1204" w:rsidP="00F15E7A">
      <w:pPr>
        <w:pStyle w:val="BodyText"/>
      </w:pPr>
      <w:r w:rsidRPr="008B1204">
        <w:t>Regulatory food safety audits in Australia are covered by sta</w:t>
      </w:r>
      <w:r w:rsidRPr="008B1204">
        <w:t>te/territory legislative frameworks that support the requirements of the National Food Safety Audit Policy 2009.</w:t>
      </w:r>
    </w:p>
    <w:p w:rsidR="00000000" w:rsidRPr="008B1204" w:rsidP="008B1204">
      <w:pPr>
        <w:pStyle w:val="Heading1"/>
      </w:pPr>
      <w:bookmarkStart w:id="3" w:name="O_993064"/>
      <w:bookmarkEnd w:id="3"/>
      <w:r w:rsidRPr="008B1204">
        <w:t>Pre-requisite Unit</w:t>
      </w:r>
    </w:p>
    <w:p w:rsidR="00000000" w:rsidRPr="008B1204" w:rsidP="00F15E7A">
      <w:pPr>
        <w:pStyle w:val="BodyText"/>
      </w:pPr>
      <w:r w:rsidRPr="008B1204">
        <w:t>Nil</w:t>
      </w:r>
    </w:p>
    <w:p w:rsidR="00000000" w:rsidRPr="008B1204" w:rsidP="008B1204">
      <w:pPr>
        <w:pStyle w:val="Heading1"/>
      </w:pPr>
      <w:bookmarkStart w:id="4" w:name="O_993066"/>
      <w:bookmarkEnd w:id="4"/>
      <w:r w:rsidRPr="008B1204">
        <w:t>Unit Sector</w:t>
      </w:r>
    </w:p>
    <w:p w:rsidR="00000000" w:rsidRPr="008B1204" w:rsidP="00F15E7A">
      <w:pPr>
        <w:pStyle w:val="BodyText"/>
      </w:pPr>
      <w:r w:rsidRPr="008B1204">
        <w:t>Food safety auditing (AUD)</w:t>
      </w:r>
    </w:p>
    <w:p w:rsidR="00000000" w:rsidRPr="008B1204" w:rsidP="008B1204">
      <w:pPr>
        <w:pStyle w:val="Heading1"/>
      </w:pPr>
      <w:bookmarkStart w:id="5" w:name="O_993067"/>
      <w:bookmarkEnd w:id="5"/>
      <w:r w:rsidRPr="008B12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rPr>
                <w:rStyle w:val="SpecialBold"/>
              </w:rPr>
              <w:t>Performance Criteria</w:t>
            </w:r>
          </w:p>
        </w:tc>
      </w:tr>
      <w:tr w:rsidTr="00F15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5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 xml:space="preserve">1. Identify food safety hazards in a food </w:t>
            </w:r>
            <w:r w:rsidRPr="008B1204">
              <w:t>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t>1</w:t>
            </w:r>
            <w:r w:rsidRPr="008B1204">
              <w:t xml:space="preserve">.1 Identify biological food safety hazards that could present a risk in the food at the point of consumption by type, origin and food </w:t>
            </w:r>
            <w:r w:rsidRPr="008B1204">
              <w:t>association, and assess to determine risk level and control requirements</w:t>
            </w:r>
          </w:p>
          <w:p w:rsidR="00000000" w:rsidRPr="008B1204" w:rsidP="008B1204">
            <w:pPr>
              <w:pStyle w:val="BodyText"/>
            </w:pPr>
            <w:r w:rsidRPr="008B1204">
              <w:t xml:space="preserve">1.2 Identify allergenic food safety hazards that </w:t>
            </w:r>
            <w:r w:rsidRPr="008B1204">
              <w:t>could present a risk in the food at the point of consumption, and assess to determine risk level and control requirements</w:t>
            </w:r>
          </w:p>
          <w:p w:rsidR="00000000" w:rsidRPr="008B1204" w:rsidP="008B1204">
            <w:pPr>
              <w:pStyle w:val="BodyText"/>
            </w:pPr>
            <w:r w:rsidRPr="008B1204">
              <w:t>1.3 Identify intrinsic and extrinsic chemical food safety hazards that could present a risk in the food at the point of consumption, i</w:t>
            </w:r>
            <w:r w:rsidRPr="008B1204">
              <w:t>ncluding toxin presence by type, origin and food association, and assess to determine risk level and control requirements</w:t>
            </w:r>
          </w:p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1.4 Identify and assess physical food safety hazards that present a risk in food to determine control requirements</w:t>
            </w:r>
          </w:p>
        </w:tc>
      </w:tr>
      <w:tr w:rsidTr="00F15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2. Control food safety hazards in a food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t>2.1 Establish and validate processing hazards and related control measures and critical limits, monitoring and recording requirements to eliminate or reduce food safety hazards to acceptable levels</w:t>
            </w:r>
          </w:p>
          <w:p w:rsidR="00000000" w:rsidRPr="008B1204" w:rsidP="008B1204">
            <w:pPr>
              <w:pStyle w:val="BodyText"/>
            </w:pPr>
            <w:r w:rsidRPr="008B1204">
              <w:t>2.2 Dete</w:t>
            </w:r>
            <w:r w:rsidRPr="008B1204">
              <w:t>rmine food storage and handling requirements necessary to eliminate or reduce food safety hazards</w:t>
            </w:r>
          </w:p>
          <w:p w:rsidR="00000000" w:rsidRPr="008B1204" w:rsidP="008B1204">
            <w:pPr>
              <w:pStyle w:val="BodyText"/>
            </w:pPr>
            <w:r w:rsidRPr="008B1204">
              <w:t>2.3 Establish personal hygiene practices required to eliminate or reduce food safety hazards</w:t>
            </w:r>
          </w:p>
          <w:p w:rsidR="00000000" w:rsidRPr="008B1204" w:rsidP="008B1204">
            <w:pPr>
              <w:pStyle w:val="BodyText"/>
            </w:pPr>
            <w:r w:rsidRPr="008B1204">
              <w:t>2.4 Establish cleaning and sanitation, housekeeping and pest cont</w:t>
            </w:r>
            <w:r w:rsidRPr="008B1204">
              <w:t>rol practices and procedures required to prevent or reduce food safety hazards</w:t>
            </w:r>
          </w:p>
          <w:p w:rsidR="00000000" w:rsidRPr="008B1204" w:rsidP="008B1204">
            <w:pPr>
              <w:pStyle w:val="BodyText"/>
            </w:pPr>
            <w:r w:rsidRPr="008B1204">
              <w:t>2.5 Develop other prerequisite programs to eliminate or reduce food safety hazards to acceptable levels</w:t>
            </w:r>
          </w:p>
        </w:tc>
      </w:tr>
    </w:tbl>
    <w:p w:rsidR="00000000" w:rsidRPr="008B1204" w:rsidP="008B1204">
      <w:pPr>
        <w:pStyle w:val="BodyText"/>
      </w:pPr>
    </w:p>
    <w:p w:rsidR="00000000" w:rsidRPr="008B1204" w:rsidP="008B1204">
      <w:pPr>
        <w:pStyle w:val="AllowPageBreak"/>
      </w:pPr>
    </w:p>
    <w:p w:rsidR="00000000" w:rsidRPr="008B1204" w:rsidP="008B1204">
      <w:pPr>
        <w:pStyle w:val="Heading1"/>
      </w:pPr>
      <w:bookmarkStart w:id="6" w:name="O_993068"/>
      <w:bookmarkEnd w:id="6"/>
      <w:r w:rsidRPr="008B1204">
        <w:t>Foundation Skills</w:t>
      </w:r>
    </w:p>
    <w:p w:rsidR="00000000" w:rsidRPr="00F15E7A" w:rsidP="00F15E7A">
      <w:pPr>
        <w:pStyle w:val="BodyText"/>
        <w:rPr>
          <w:i/>
        </w:rPr>
      </w:pPr>
      <w:r w:rsidRPr="00F15E7A">
        <w:rPr>
          <w:rStyle w:val="Emphasis"/>
        </w:rPr>
        <w:t>This section describes those languag</w:t>
      </w:r>
      <w:r w:rsidRPr="00F15E7A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1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rPr>
                <w:rStyle w:val="SpecialBold"/>
              </w:rPr>
              <w:t>Description</w:t>
            </w:r>
          </w:p>
        </w:tc>
      </w:tr>
      <w:tr w:rsidTr="008B1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ListBullet"/>
              <w:rPr>
                <w:lang w:val="en-NZ"/>
              </w:rPr>
            </w:pPr>
            <w:r w:rsidRPr="008B1204">
              <w:t>Interpret food safety legislation, practices and procedures</w:t>
            </w:r>
          </w:p>
        </w:tc>
      </w:tr>
      <w:tr w:rsidTr="008B1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ListBullet"/>
              <w:rPr>
                <w:lang w:val="en-NZ"/>
              </w:rPr>
            </w:pPr>
            <w:r w:rsidRPr="008B1204">
              <w:t>Monitor adherence to legal and regulatory standards and responsibilities for self and others</w:t>
            </w:r>
          </w:p>
        </w:tc>
      </w:tr>
      <w:tr w:rsidTr="008B1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ListBullet"/>
              <w:rPr>
                <w:lang w:val="en-NZ"/>
              </w:rPr>
            </w:pPr>
            <w:r w:rsidRPr="008B1204">
              <w:t>Select and use communication strategies appropriate for purpose when interacting with work colleagues and custom</w:t>
            </w:r>
            <w:r w:rsidRPr="008B1204">
              <w:t>ers</w:t>
            </w:r>
          </w:p>
        </w:tc>
      </w:tr>
      <w:tr w:rsidTr="008B1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ListBullet"/>
            </w:pPr>
            <w:r w:rsidRPr="008B1204">
              <w:t>Analyse and use sensory information to determine food safety hazards in food handling operations</w:t>
            </w:r>
          </w:p>
          <w:p w:rsidR="00000000" w:rsidRPr="008B1204" w:rsidP="008B1204">
            <w:pPr>
              <w:pStyle w:val="ListBullet"/>
            </w:pPr>
            <w:r w:rsidRPr="008B1204">
              <w:t>Use problem-solving skills to identify and eliminate food safety hazards</w:t>
            </w:r>
          </w:p>
        </w:tc>
      </w:tr>
    </w:tbl>
    <w:p w:rsidR="00000000" w:rsidRPr="008B1204" w:rsidP="008B1204">
      <w:pPr>
        <w:pStyle w:val="BodyText"/>
      </w:pPr>
    </w:p>
    <w:p w:rsidR="00000000" w:rsidRPr="008B1204" w:rsidP="008B1204">
      <w:pPr>
        <w:pStyle w:val="AllowPageBreak"/>
      </w:pPr>
    </w:p>
    <w:p w:rsidR="00000000" w:rsidRPr="008B1204" w:rsidP="008B1204">
      <w:pPr>
        <w:pStyle w:val="Heading1"/>
      </w:pPr>
      <w:bookmarkStart w:id="7" w:name="O_993070"/>
      <w:bookmarkEnd w:id="7"/>
      <w:r w:rsidRPr="008B12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B1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rPr>
                <w:rStyle w:val="SpecialBold"/>
              </w:rPr>
              <w:t>Code and title cur</w:t>
            </w:r>
            <w:r w:rsidRPr="008B1204">
              <w:rPr>
                <w:rStyle w:val="SpecialBold"/>
              </w:rPr>
              <w:t>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rPr>
                <w:rStyle w:val="SpecialBold"/>
              </w:rPr>
              <w:t>Equivalence status</w:t>
            </w:r>
          </w:p>
        </w:tc>
      </w:tr>
      <w:tr w:rsidTr="008B1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FBPAUD4004 Identify, evaluate and control food safety hazards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FDFAU4004A Identify, evaluate and control food safety hazards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204">
            <w:pPr>
              <w:pStyle w:val="BodyText"/>
              <w:rPr>
                <w:lang w:val="en-NZ"/>
              </w:rPr>
            </w:pPr>
            <w:r w:rsidRPr="008B120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204" w:rsidP="008B1204">
            <w:pPr>
              <w:pStyle w:val="BodyText"/>
            </w:pPr>
            <w:r w:rsidRPr="008B1204">
              <w:t>Equivalent unit</w:t>
            </w:r>
          </w:p>
        </w:tc>
      </w:tr>
    </w:tbl>
    <w:p w:rsidR="00000000" w:rsidRPr="008B1204" w:rsidP="008B1204">
      <w:pPr>
        <w:pStyle w:val="BodyText"/>
      </w:pPr>
    </w:p>
    <w:p w:rsidR="00000000" w:rsidRPr="008B1204" w:rsidP="008B1204">
      <w:pPr>
        <w:pStyle w:val="AllowPageBreak"/>
      </w:pPr>
    </w:p>
    <w:p w:rsidR="00000000" w:rsidRPr="008B1204" w:rsidP="008B1204">
      <w:pPr>
        <w:pStyle w:val="Heading1"/>
      </w:pPr>
      <w:bookmarkStart w:id="8" w:name="O_993077"/>
      <w:bookmarkEnd w:id="8"/>
      <w:r w:rsidRPr="008B1204">
        <w:t>Links</w:t>
      </w:r>
    </w:p>
    <w:p w:rsidR="00000000" w:rsidRPr="008B1204" w:rsidP="00F15E7A">
      <w:pPr>
        <w:pStyle w:val="BodyText"/>
      </w:pPr>
      <w:r w:rsidRPr="008B120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2C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1204" w:rsidP="008B1204"/>
    <w:sectPr w:rsidSect="008B12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04" w:rsidRPr="00F15E7A" w:rsidP="00F15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7A" w:rsidP="008B1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E7A" w:rsidP="008B1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5E7A" w:rsidP="008B1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204" w:rsidRPr="00F15E7A" w:rsidP="00F15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7A" w:rsidRPr="002D2AF8" w:rsidP="008B1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FBPAUD4004 Identify, evaluate and control food safety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15E7A" w:rsidP="008B1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5A4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FE8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204"/>
  </w:style>
  <w:style w:type="character" w:customStyle="1" w:styleId="Heading1Char">
    <w:name w:val="Heading 1 Char"/>
    <w:basedOn w:val="DefaultParagraphFont"/>
    <w:link w:val="Heading1"/>
    <w:rsid w:val="008B1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2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2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204"/>
    <w:rPr>
      <w:b/>
      <w:spacing w:val="0"/>
    </w:rPr>
  </w:style>
  <w:style w:type="character" w:styleId="Emphasis">
    <w:name w:val="Emphasis"/>
    <w:basedOn w:val="DefaultParagraphFont"/>
    <w:qFormat/>
    <w:rsid w:val="008B1204"/>
    <w:rPr>
      <w:i/>
    </w:rPr>
  </w:style>
  <w:style w:type="paragraph" w:customStyle="1" w:styleId="SuperHeading">
    <w:name w:val="SuperHeading"/>
    <w:basedOn w:val="Normal"/>
    <w:rsid w:val="008B1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2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2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2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2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204"/>
  </w:style>
  <w:style w:type="paragraph" w:styleId="TableofFigures">
    <w:name w:val="table of figures"/>
    <w:basedOn w:val="Normal"/>
    <w:next w:val="Normal"/>
    <w:semiHidden/>
    <w:rsid w:val="008B1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2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1204"/>
    <w:rPr>
      <w:rFonts w:ascii="Wingdings" w:hAnsi="Wingdings"/>
    </w:rPr>
  </w:style>
  <w:style w:type="paragraph" w:customStyle="1" w:styleId="TableHeading">
    <w:name w:val="Table Heading"/>
    <w:basedOn w:val="HeadingBase"/>
    <w:rsid w:val="008B1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204"/>
    <w:rPr>
      <w:color w:val="0033CC"/>
      <w:u w:val="none"/>
    </w:rPr>
  </w:style>
  <w:style w:type="paragraph" w:customStyle="1" w:styleId="BodyTextRight">
    <w:name w:val="Body Text Right"/>
    <w:basedOn w:val="BodyText"/>
    <w:rsid w:val="008B1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2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204"/>
    <w:rPr>
      <w:sz w:val="32"/>
    </w:rPr>
  </w:style>
  <w:style w:type="paragraph" w:customStyle="1" w:styleId="HeadingProcedure">
    <w:name w:val="Heading Procedure"/>
    <w:basedOn w:val="HeadingBase"/>
    <w:next w:val="Normal"/>
    <w:rsid w:val="008B1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204"/>
    <w:pPr>
      <w:spacing w:before="60" w:after="60"/>
    </w:pPr>
  </w:style>
  <w:style w:type="paragraph" w:styleId="ListContinue">
    <w:name w:val="List Continue"/>
    <w:basedOn w:val="List"/>
    <w:rsid w:val="008B1204"/>
    <w:pPr>
      <w:ind w:firstLine="0"/>
    </w:pPr>
  </w:style>
  <w:style w:type="paragraph" w:customStyle="1" w:styleId="ListNote">
    <w:name w:val="List Note"/>
    <w:basedOn w:val="List"/>
    <w:rsid w:val="008B1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204"/>
    <w:rPr>
      <w:rFonts w:ascii="Courier New" w:hAnsi="Courier New"/>
    </w:rPr>
  </w:style>
  <w:style w:type="paragraph" w:customStyle="1" w:styleId="NoteBullet">
    <w:name w:val="Note Bullet"/>
    <w:basedOn w:val="Note"/>
    <w:rsid w:val="008B1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2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204"/>
    <w:rPr>
      <w:b/>
      <w:smallCaps/>
    </w:rPr>
  </w:style>
  <w:style w:type="paragraph" w:customStyle="1" w:styleId="TableListNumber">
    <w:name w:val="Table List Number"/>
    <w:basedOn w:val="ListNumber"/>
    <w:rsid w:val="008B1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204"/>
    <w:pPr>
      <w:numPr>
        <w:numId w:val="8"/>
      </w:numPr>
    </w:pPr>
  </w:style>
  <w:style w:type="paragraph" w:customStyle="1" w:styleId="ListAlpha2">
    <w:name w:val="List Alpha 2"/>
    <w:basedOn w:val="List2"/>
    <w:rsid w:val="008B1204"/>
    <w:pPr>
      <w:numPr>
        <w:numId w:val="7"/>
      </w:numPr>
    </w:pPr>
  </w:style>
  <w:style w:type="paragraph" w:styleId="List2">
    <w:name w:val="List 2"/>
    <w:basedOn w:val="BodyText"/>
    <w:rsid w:val="008B1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2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2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1204"/>
    <w:pPr>
      <w:numPr>
        <w:numId w:val="3"/>
      </w:numPr>
    </w:pPr>
  </w:style>
  <w:style w:type="paragraph" w:styleId="ListContinue2">
    <w:name w:val="List Continue 2"/>
    <w:basedOn w:val="List2"/>
    <w:rsid w:val="008B1204"/>
    <w:pPr>
      <w:ind w:firstLine="0"/>
    </w:pPr>
  </w:style>
  <w:style w:type="paragraph" w:styleId="ListContinue3">
    <w:name w:val="List Continue 3"/>
    <w:basedOn w:val="List3"/>
    <w:rsid w:val="008B1204"/>
    <w:pPr>
      <w:ind w:left="1021" w:firstLine="0"/>
    </w:pPr>
  </w:style>
  <w:style w:type="paragraph" w:styleId="ListContinue4">
    <w:name w:val="List Continue 4"/>
    <w:basedOn w:val="List4"/>
    <w:rsid w:val="008B1204"/>
    <w:pPr>
      <w:ind w:firstLine="0"/>
    </w:pPr>
  </w:style>
  <w:style w:type="paragraph" w:styleId="ListContinue5">
    <w:name w:val="List Continue 5"/>
    <w:basedOn w:val="List5"/>
    <w:rsid w:val="008B1204"/>
    <w:pPr>
      <w:ind w:firstLine="0"/>
    </w:pPr>
  </w:style>
  <w:style w:type="paragraph" w:styleId="ListNumber3">
    <w:name w:val="List Number 3"/>
    <w:basedOn w:val="List3"/>
    <w:rsid w:val="008B1204"/>
    <w:pPr>
      <w:numPr>
        <w:numId w:val="4"/>
      </w:numPr>
    </w:pPr>
  </w:style>
  <w:style w:type="paragraph" w:styleId="ListNumber4">
    <w:name w:val="List Number 4"/>
    <w:basedOn w:val="List4"/>
    <w:rsid w:val="008B1204"/>
    <w:pPr>
      <w:numPr>
        <w:numId w:val="5"/>
      </w:numPr>
    </w:pPr>
  </w:style>
  <w:style w:type="paragraph" w:styleId="ListNumber5">
    <w:name w:val="List Number 5"/>
    <w:basedOn w:val="List5"/>
    <w:rsid w:val="008B1204"/>
    <w:pPr>
      <w:numPr>
        <w:numId w:val="6"/>
      </w:numPr>
    </w:pPr>
  </w:style>
  <w:style w:type="paragraph" w:styleId="BlockText">
    <w:name w:val="Block Text"/>
    <w:basedOn w:val="Normal"/>
    <w:rsid w:val="008B1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204"/>
    <w:rPr>
      <w:sz w:val="16"/>
      <w:vertAlign w:val="superscript"/>
    </w:rPr>
  </w:style>
  <w:style w:type="character" w:customStyle="1" w:styleId="Symbols">
    <w:name w:val="Symbols"/>
    <w:basedOn w:val="DefaultParagraphFont"/>
    <w:rsid w:val="008B1204"/>
    <w:rPr>
      <w:rFonts w:ascii="Symbol" w:hAnsi="Symbol"/>
    </w:rPr>
  </w:style>
  <w:style w:type="character" w:customStyle="1" w:styleId="MenuOptions">
    <w:name w:val="Menu Options"/>
    <w:basedOn w:val="DefaultParagraphFont"/>
    <w:rsid w:val="008B1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204"/>
    <w:rPr>
      <w:b/>
    </w:rPr>
  </w:style>
  <w:style w:type="character" w:customStyle="1" w:styleId="Underlined">
    <w:name w:val="Underlined"/>
    <w:basedOn w:val="DefaultParagraphFont"/>
    <w:rsid w:val="008B1204"/>
    <w:rPr>
      <w:u w:val="single"/>
    </w:rPr>
  </w:style>
  <w:style w:type="paragraph" w:customStyle="1" w:styleId="TableBodyTextRight">
    <w:name w:val="Table Body Text Right"/>
    <w:basedOn w:val="TableBodyText"/>
    <w:rsid w:val="008B1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204"/>
    <w:rPr>
      <w:sz w:val="18"/>
    </w:rPr>
  </w:style>
  <w:style w:type="paragraph" w:customStyle="1" w:styleId="BodySmallRight">
    <w:name w:val="Body Small Right"/>
    <w:basedOn w:val="BodyTextRight"/>
    <w:rsid w:val="008B1204"/>
    <w:rPr>
      <w:sz w:val="18"/>
      <w:szCs w:val="18"/>
    </w:rPr>
  </w:style>
  <w:style w:type="paragraph" w:customStyle="1" w:styleId="MarginEdition">
    <w:name w:val="Margin Edition"/>
    <w:basedOn w:val="MarginNote"/>
    <w:rsid w:val="008B1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204"/>
    <w:rPr>
      <w:sz w:val="2"/>
      <w:szCs w:val="2"/>
    </w:rPr>
  </w:style>
  <w:style w:type="character" w:customStyle="1" w:styleId="Small">
    <w:name w:val="Small"/>
    <w:basedOn w:val="DefaultParagraphFont"/>
    <w:rsid w:val="008B1204"/>
    <w:rPr>
      <w:sz w:val="16"/>
    </w:rPr>
  </w:style>
  <w:style w:type="paragraph" w:customStyle="1" w:styleId="WideTable">
    <w:name w:val="Wide Table"/>
    <w:basedOn w:val="Normal"/>
    <w:rsid w:val="008B1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204"/>
  </w:style>
  <w:style w:type="paragraph" w:styleId="Quote">
    <w:name w:val="Quote"/>
    <w:basedOn w:val="Heading1"/>
    <w:link w:val="QuoteChar"/>
    <w:qFormat/>
    <w:rsid w:val="008B1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204"/>
    <w:pPr>
      <w:pageBreakBefore/>
    </w:pPr>
  </w:style>
  <w:style w:type="paragraph" w:customStyle="1" w:styleId="Border">
    <w:name w:val="Border"/>
    <w:basedOn w:val="Normal"/>
    <w:qFormat/>
    <w:rsid w:val="008B1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204"/>
    <w:rPr>
      <w:u w:val="single"/>
    </w:rPr>
  </w:style>
  <w:style w:type="character" w:customStyle="1" w:styleId="BoldandItalics">
    <w:name w:val="Bold and Italics"/>
    <w:qFormat/>
    <w:rsid w:val="008B1204"/>
    <w:rPr>
      <w:b/>
      <w:i/>
      <w:u w:val="none"/>
    </w:rPr>
  </w:style>
  <w:style w:type="paragraph" w:styleId="BalloonText">
    <w:name w:val="Balloon Text"/>
    <w:basedOn w:val="Normal"/>
    <w:link w:val="BalloonTextChar"/>
    <w:rsid w:val="008B1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204"/>
    <w:pPr>
      <w:spacing w:before="0" w:after="0"/>
    </w:pPr>
  </w:style>
  <w:style w:type="paragraph" w:customStyle="1" w:styleId="BodyTextBold">
    <w:name w:val="Body Text Bold"/>
    <w:basedOn w:val="BodyText"/>
    <w:qFormat/>
    <w:rsid w:val="008B1204"/>
    <w:rPr>
      <w:b/>
    </w:rPr>
  </w:style>
  <w:style w:type="character" w:styleId="Hyperlink">
    <w:name w:val="Hyperlink"/>
    <w:basedOn w:val="DefaultParagraphFont"/>
    <w:uiPriority w:val="99"/>
    <w:unhideWhenUsed/>
    <w:rsid w:val="00F15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3715</Characters>
  <Application>Microsoft Office Word</Application>
  <DocSecurity>0</DocSecurity>
  <Lines>128</Lines>
  <Paragraphs>68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FBPAUD4004 Identify, evaluate and control food safety hazards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