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2BD" w:rsidP="000552BD">
      <w:pPr>
        <w:pStyle w:val="Title"/>
      </w:pPr>
      <w:r>
        <w:fldChar w:fldCharType="begin"/>
      </w:r>
      <w:r>
        <w:instrText xml:space="preserve"> TITLE   \* MERGEFORMAT </w:instrText>
      </w:r>
      <w:r>
        <w:fldChar w:fldCharType="separate"/>
      </w:r>
      <w:r>
        <w:t>FBP50218 Diploma of Food</w:t>
      </w:r>
      <w:r>
        <w:t xml:space="preserve"> Safety Auditing</w:t>
      </w:r>
      <w:r>
        <w:fldChar w:fldCharType="end"/>
      </w:r>
    </w:p>
    <w:p w:rsidR="000552BD" w:rsidP="000552BD">
      <w:pPr>
        <w:pStyle w:val="Version"/>
        <w:sectPr w:rsidSect="00DA6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E8C" w:rsidP="00DA6E8C">
      <w:pPr>
        <w:pStyle w:val="SuperHeading"/>
      </w:pPr>
      <w:r w:rsidRPr="00DA6E8C">
        <w:t>FBP50218 Diploma of Food Safety Auditing</w:t>
      </w:r>
    </w:p>
    <w:p w:rsidR="00000000" w:rsidRPr="00DA6E8C" w:rsidP="00DA6E8C">
      <w:pPr>
        <w:pStyle w:val="Heading1"/>
      </w:pPr>
      <w:bookmarkStart w:id="1" w:name="O_992956"/>
      <w:bookmarkEnd w:id="1"/>
      <w:r w:rsidRPr="00DA6E8C">
        <w:t>Modification History</w:t>
      </w:r>
    </w:p>
    <w:tbl>
      <w:tblPr>
        <w:tblW w:w="9520" w:type="dxa"/>
        <w:tblLayout w:type="fixed"/>
        <w:tblCellMar>
          <w:left w:w="62" w:type="dxa"/>
          <w:right w:w="62" w:type="dxa"/>
        </w:tblCellMar>
        <w:tblLook w:val="0000"/>
      </w:tblPr>
      <w:tblGrid>
        <w:gridCol w:w="2581"/>
        <w:gridCol w:w="6939"/>
      </w:tblGrid>
      <w:tr w:rsidTr="00DA6E8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rPr>
                <w:rStyle w:val="SpecialBold"/>
              </w:rPr>
              <w:t>Comments</w:t>
            </w:r>
          </w:p>
        </w:tc>
      </w:tr>
      <w:tr w:rsidTr="00DA6E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This version released with FBP Food, Beverage and Pharmaceutical Training Package version 2.0.</w:t>
            </w:r>
          </w:p>
        </w:tc>
      </w:tr>
    </w:tbl>
    <w:p w:rsidR="00000000" w:rsidRPr="00DA6E8C" w:rsidP="00DA6E8C">
      <w:pPr>
        <w:pStyle w:val="BodyText"/>
      </w:pPr>
    </w:p>
    <w:p w:rsidR="00000000" w:rsidRPr="00DA6E8C" w:rsidP="00DA6E8C">
      <w:pPr>
        <w:pStyle w:val="AllowPageBreak"/>
      </w:pPr>
    </w:p>
    <w:p w:rsidR="00000000" w:rsidRPr="00DA6E8C" w:rsidP="00DA6E8C">
      <w:pPr>
        <w:pStyle w:val="Heading1"/>
      </w:pPr>
      <w:bookmarkStart w:id="2" w:name="O_992957"/>
      <w:bookmarkEnd w:id="2"/>
      <w:r w:rsidRPr="00DA6E8C">
        <w:t>Qualification Description</w:t>
      </w:r>
    </w:p>
    <w:p w:rsidR="00000000" w:rsidRPr="00DA6E8C" w:rsidP="000552BD">
      <w:pPr>
        <w:pStyle w:val="BodyText"/>
      </w:pPr>
      <w:r w:rsidRPr="00DA6E8C">
        <w:t>This qualification reflects the role of workers who apply specialis</w:t>
      </w:r>
      <w:r w:rsidRPr="00DA6E8C">
        <w:t xml:space="preserve">t knowledge and skills in food safety for auditing purposes. They conduct a range of audits in different environments to monitor food quality and safety according to relevant legislation, including food standards included in the Australia New Zealand Food </w:t>
      </w:r>
      <w:r w:rsidRPr="00DA6E8C">
        <w:t>Standards Code and industry codes of practice relating to validation and verification of a food safety program, and the audit requirements detailed in the National Regulatory Food Safety Auditor Guideline and Policy.</w:t>
      </w:r>
    </w:p>
    <w:p w:rsidR="00000000" w:rsidRPr="00DA6E8C" w:rsidP="000552BD">
      <w:pPr>
        <w:pStyle w:val="BodyText"/>
      </w:pPr>
      <w:r w:rsidRPr="00DA6E8C">
        <w:t>Regulatory food safety audits in Austra</w:t>
      </w:r>
      <w:r w:rsidRPr="00DA6E8C">
        <w:t xml:space="preserve">lia are covered by state, territory and Commonwealth legislative frameworks that support the requirements of the National Food Safety Audit Policy 2009. Users must check requirements with the relevant regulatory authority before delivery. </w:t>
      </w:r>
    </w:p>
    <w:p w:rsidR="00000000" w:rsidRPr="00DA6E8C" w:rsidP="00DA6E8C">
      <w:pPr>
        <w:pStyle w:val="Heading1"/>
      </w:pPr>
      <w:bookmarkStart w:id="3" w:name="O_992958"/>
      <w:bookmarkEnd w:id="3"/>
      <w:r w:rsidRPr="00DA6E8C">
        <w:t>Entry Requirements</w:t>
      </w:r>
    </w:p>
    <w:p w:rsidR="00000000" w:rsidRPr="00DA6E8C" w:rsidP="000552BD">
      <w:pPr>
        <w:pStyle w:val="BodyText"/>
      </w:pPr>
      <w:r w:rsidRPr="00DA6E8C">
        <w:t>There are no entry requirements for this qualification.</w:t>
      </w:r>
    </w:p>
    <w:p w:rsidR="00000000" w:rsidRPr="00DA6E8C" w:rsidP="00DA6E8C">
      <w:pPr>
        <w:pStyle w:val="Heading1"/>
      </w:pPr>
      <w:bookmarkStart w:id="4" w:name="O_992959"/>
      <w:bookmarkEnd w:id="4"/>
      <w:r w:rsidRPr="00DA6E8C">
        <w:t>Packaging Rules</w:t>
      </w:r>
    </w:p>
    <w:p w:rsidR="00000000" w:rsidRPr="00DA6E8C" w:rsidP="000552BD">
      <w:pPr>
        <w:pStyle w:val="BodyText"/>
      </w:pPr>
      <w:r w:rsidRPr="00DA6E8C">
        <w:t xml:space="preserve">To achieve this qualification, competency must be demonstrated in: </w:t>
      </w:r>
    </w:p>
    <w:p w:rsidR="00000000" w:rsidRPr="00DA6E8C" w:rsidP="00DA6E8C">
      <w:pPr>
        <w:pStyle w:val="ListBullet"/>
      </w:pPr>
      <w:r w:rsidRPr="00DA6E8C">
        <w:t>16 units of competency:</w:t>
      </w:r>
    </w:p>
    <w:p w:rsidR="00000000" w:rsidRPr="00DA6E8C" w:rsidP="00DA6E8C">
      <w:pPr>
        <w:pStyle w:val="ListBullet2"/>
      </w:pPr>
      <w:r w:rsidRPr="00DA6E8C">
        <w:t>11 core units, plus</w:t>
      </w:r>
    </w:p>
    <w:p w:rsidR="00000000" w:rsidRPr="00DA6E8C" w:rsidP="00DA6E8C">
      <w:pPr>
        <w:pStyle w:val="ListBullet2"/>
      </w:pPr>
      <w:r w:rsidRPr="00DA6E8C">
        <w:t>5 elective units including up to 3 from any currently endorsed Training Package or accredited course.</w:t>
      </w:r>
    </w:p>
    <w:p w:rsidR="00000000" w:rsidRPr="00DA6E8C" w:rsidP="00DA6E8C">
      <w:pPr>
        <w:pStyle w:val="BodyText"/>
      </w:pPr>
    </w:p>
    <w:p w:rsidR="00000000" w:rsidRPr="00DA6E8C" w:rsidP="000552BD">
      <w:pPr>
        <w:pStyle w:val="BodyText"/>
      </w:pPr>
      <w:r w:rsidRPr="00DA6E8C">
        <w:t>Elective units must ensure the integrity of the qualification’s Australian Qualification Framework (AQF) alignment and contribute to a valid, industry-su</w:t>
      </w:r>
      <w:r w:rsidRPr="00DA6E8C">
        <w:t xml:space="preserve">pported vocational outcome. </w:t>
      </w:r>
    </w:p>
    <w:p w:rsidR="00000000" w:rsidRPr="00DA6E8C" w:rsidP="000552BD">
      <w:pPr>
        <w:pStyle w:val="Heading4"/>
      </w:pPr>
      <w:r w:rsidRPr="00DA6E8C">
        <w:rPr>
          <w:rStyle w:val="SpecialBold"/>
        </w:rPr>
        <w:t>Core Units</w:t>
      </w:r>
    </w:p>
    <w:tbl>
      <w:tblPr>
        <w:tblW w:w="0" w:type="auto"/>
        <w:tblLayout w:type="fixed"/>
        <w:tblCellMar>
          <w:left w:w="62" w:type="dxa"/>
          <w:right w:w="62" w:type="dxa"/>
        </w:tblCellMar>
        <w:tblLook w:val="0000"/>
      </w:tblPr>
      <w:tblGrid>
        <w:gridCol w:w="1510"/>
        <w:gridCol w:w="7613"/>
      </w:tblGrid>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BSBAUD503</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Lead a quality audit</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BSBAUD504</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Report on a quality audit</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FBPAUD4001</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Assess compliance with food safety programs</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FBPAUD4002</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Communicate and negotiate to conduct food safety audits</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FBPAUD4003</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Conduct food safety audits</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FBPAUD4004</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Identify, evaluate and control food safety hazards</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FBPFST5006</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 xml:space="preserve">Apply food microbiological techniques and analysis </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FBPFST6001</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Develop, manage and maintain quality systems for food processing</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 xml:space="preserve">FBPFSY5001 </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Develop a HA</w:t>
            </w:r>
            <w:r w:rsidRPr="00DA6E8C">
              <w:t>CCP-based food safety plan</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FBPTEC4006</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Apply an understanding of legal requirements of food production</w:t>
            </w:r>
          </w:p>
        </w:tc>
      </w:tr>
      <w:tr w:rsidTr="00DA6E8C">
        <w:tblPrEx>
          <w:tblW w:w="0" w:type="auto"/>
          <w:tblLayout w:type="fixed"/>
          <w:tblCellMar>
            <w:left w:w="62" w:type="dxa"/>
            <w:right w:w="62" w:type="dxa"/>
          </w:tblCellMar>
          <w:tblLook w:val="0000"/>
        </w:tblPrEx>
        <w:tc>
          <w:tcPr>
            <w:tcW w:w="1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FBPTEC4007</w:t>
            </w:r>
          </w:p>
        </w:tc>
        <w:tc>
          <w:tcPr>
            <w:tcW w:w="7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Describe and analyse data using mathematical principles</w:t>
            </w:r>
          </w:p>
        </w:tc>
      </w:tr>
    </w:tbl>
    <w:p w:rsidR="00000000" w:rsidRPr="00DA6E8C" w:rsidP="00DA6E8C">
      <w:pPr>
        <w:pStyle w:val="BodyText"/>
      </w:pPr>
    </w:p>
    <w:p w:rsidR="00000000" w:rsidRPr="00DA6E8C" w:rsidP="000552BD">
      <w:pPr>
        <w:pStyle w:val="Heading4"/>
      </w:pPr>
      <w:r w:rsidRPr="00DA6E8C">
        <w:rPr>
          <w:rStyle w:val="SpecialBold"/>
        </w:rPr>
        <w:t>Electives</w:t>
      </w:r>
    </w:p>
    <w:p w:rsidR="00000000" w:rsidRPr="00DA6E8C" w:rsidP="000552BD">
      <w:pPr>
        <w:pStyle w:val="BodyText"/>
      </w:pPr>
      <w:r w:rsidRPr="00DA6E8C">
        <w:t>An asterisk (*) next to the unit code indicates that there are prerequisite requirements which must be met when packaging the qualification. Please refer to the Prerequisite requirements table for details.</w:t>
      </w:r>
    </w:p>
    <w:tbl>
      <w:tblPr>
        <w:tblW w:w="9265" w:type="dxa"/>
        <w:tblLayout w:type="fixed"/>
        <w:tblCellMar>
          <w:left w:w="62" w:type="dxa"/>
          <w:right w:w="62" w:type="dxa"/>
        </w:tblCellMar>
        <w:tblLook w:val="0000"/>
      </w:tblPr>
      <w:tblGrid>
        <w:gridCol w:w="1590"/>
        <w:gridCol w:w="7675"/>
      </w:tblGrid>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BSBAUD501</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Initiate a quality audit</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FBPAUD5001*</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Au</w:t>
            </w:r>
            <w:r w:rsidRPr="00DA6E8C">
              <w:t>dit bivalve mollusc growing and harvesting processes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FBPAUD5002*</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Audit a cook chill process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FBPAUD5003*</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Audit a heat treatment process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FBPAUD5004*</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Audit manufacturing of ready-to-eat meat products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FBPFST4009</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Label foods according to legislative requirements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FBPFST5005</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 xml:space="preserve">Examine the biochemical properties of food </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FBPPPL4007</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Manage internal audits</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FBPPPL5001</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Design and maintain programs to support legal compliance</w:t>
            </w:r>
          </w:p>
        </w:tc>
      </w:tr>
      <w:tr w:rsidTr="00DA6E8C">
        <w:tblPrEx>
          <w:tblW w:w="9265" w:type="dxa"/>
          <w:tblLayout w:type="fixed"/>
          <w:tblCellMar>
            <w:left w:w="62" w:type="dxa"/>
            <w:right w:w="62" w:type="dxa"/>
          </w:tblCellMar>
          <w:tblLook w:val="0000"/>
        </w:tblPrEx>
        <w:tc>
          <w:tcPr>
            <w:tcW w:w="1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FBPTEC4009</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Identify the physical and chemical</w:t>
            </w:r>
            <w:r w:rsidRPr="00DA6E8C">
              <w:t xml:space="preserve"> properties of materials, food and related products</w:t>
            </w:r>
          </w:p>
        </w:tc>
      </w:tr>
    </w:tbl>
    <w:p w:rsidR="00000000" w:rsidRPr="00DA6E8C" w:rsidP="00DA6E8C">
      <w:pPr>
        <w:pStyle w:val="BodyText"/>
      </w:pPr>
    </w:p>
    <w:p w:rsidR="00000000" w:rsidRPr="00DA6E8C" w:rsidP="00DA6E8C">
      <w:pPr>
        <w:pStyle w:val="BodyText"/>
      </w:pPr>
    </w:p>
    <w:p w:rsidR="00000000" w:rsidRPr="00DA6E8C" w:rsidP="000552BD">
      <w:pPr>
        <w:pStyle w:val="Heading4"/>
      </w:pPr>
      <w:r w:rsidRPr="00DA6E8C">
        <w:rPr>
          <w:rStyle w:val="SpecialBold"/>
        </w:rPr>
        <w:t>Prerequisite requirements</w:t>
      </w:r>
    </w:p>
    <w:tbl>
      <w:tblPr>
        <w:tblW w:w="9267" w:type="dxa"/>
        <w:tblLayout w:type="fixed"/>
        <w:tblCellMar>
          <w:left w:w="62" w:type="dxa"/>
          <w:right w:w="62" w:type="dxa"/>
        </w:tblCellMar>
        <w:tblLook w:val="0000"/>
      </w:tblPr>
      <w:tblGrid>
        <w:gridCol w:w="3148"/>
        <w:gridCol w:w="6119"/>
      </w:tblGrid>
      <w:tr w:rsidTr="00DA6E8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rPr>
                <w:rStyle w:val="SpecialBold"/>
              </w:rPr>
              <w:t>Prerequisite requirement</w:t>
            </w:r>
          </w:p>
        </w:tc>
      </w:tr>
      <w:tr w:rsidTr="00DA6E8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FBPAUD5001 Audit bivalve mollusc growing and harvesting processes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FBPAUD4002 Communicate and negotiate to conduct food safety audits</w:t>
            </w:r>
          </w:p>
          <w:p w:rsidR="00000000" w:rsidRPr="00DA6E8C" w:rsidP="00DA6E8C">
            <w:pPr>
              <w:pStyle w:val="BodyText"/>
            </w:pPr>
            <w:r w:rsidRPr="00DA6E8C">
              <w:t>FBPAUD4003 Conduct food safety audits</w:t>
            </w:r>
          </w:p>
          <w:p w:rsidR="00000000" w:rsidP="00DA6E8C">
            <w:pPr>
              <w:pStyle w:val="BodyText"/>
              <w:rPr>
                <w:lang w:val="en-NZ"/>
              </w:rPr>
            </w:pPr>
            <w:r w:rsidRPr="00DA6E8C">
              <w:t>FBPAUD4004 Identify, evaluate and control food safety hazards</w:t>
            </w:r>
          </w:p>
        </w:tc>
      </w:tr>
      <w:tr w:rsidTr="00DA6E8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FBPAUD5002 Audit a cook chill process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FBPAUD4002 Communicate and negotiate to conduct fo</w:t>
            </w:r>
            <w:r w:rsidRPr="00DA6E8C">
              <w:t>od safety audits</w:t>
            </w:r>
          </w:p>
          <w:p w:rsidR="00000000" w:rsidRPr="00DA6E8C" w:rsidP="00DA6E8C">
            <w:pPr>
              <w:pStyle w:val="BodyText"/>
            </w:pPr>
            <w:r w:rsidRPr="00DA6E8C">
              <w:t>FBPAUD4003 Conduct food safety audits</w:t>
            </w:r>
          </w:p>
          <w:p w:rsidR="00000000" w:rsidP="00DA6E8C">
            <w:pPr>
              <w:pStyle w:val="BodyText"/>
              <w:rPr>
                <w:lang w:val="en-NZ"/>
              </w:rPr>
            </w:pPr>
            <w:r w:rsidRPr="00DA6E8C">
              <w:t>FBPAUD4004 Identify, evaluate and control food safety hazards</w:t>
            </w:r>
          </w:p>
        </w:tc>
      </w:tr>
      <w:tr w:rsidTr="00DA6E8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FBPAUD5003 Audit a heat treatment process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FBPAUD4002 Communicate and negotiate to conduct food safety audits</w:t>
            </w:r>
          </w:p>
          <w:p w:rsidR="00000000" w:rsidRPr="00DA6E8C" w:rsidP="00DA6E8C">
            <w:pPr>
              <w:pStyle w:val="BodyText"/>
            </w:pPr>
            <w:r w:rsidRPr="00DA6E8C">
              <w:t>FBPAUD4003 Conduct food safet</w:t>
            </w:r>
            <w:r w:rsidRPr="00DA6E8C">
              <w:t>y audits</w:t>
            </w:r>
          </w:p>
          <w:p w:rsidR="00000000" w:rsidP="00DA6E8C">
            <w:pPr>
              <w:pStyle w:val="BodyText"/>
              <w:rPr>
                <w:lang w:val="en-NZ"/>
              </w:rPr>
            </w:pPr>
            <w:r w:rsidRPr="00DA6E8C">
              <w:t>FBPAUD4004 Identify, evaluate and control food safety hazards</w:t>
            </w:r>
          </w:p>
        </w:tc>
      </w:tr>
      <w:tr w:rsidTr="00DA6E8C">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FBPAUD5004 Audit manufacturing of ready-to-eat meat products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FBPAUD4002 Communicate and negotiate to conduct food safety audits</w:t>
            </w:r>
          </w:p>
          <w:p w:rsidR="00000000" w:rsidRPr="00DA6E8C" w:rsidP="00DA6E8C">
            <w:pPr>
              <w:pStyle w:val="BodyText"/>
            </w:pPr>
            <w:r w:rsidRPr="00DA6E8C">
              <w:t>FBPAUD4003 Conduct food safety audits</w:t>
            </w:r>
          </w:p>
          <w:p w:rsidR="00000000" w:rsidRPr="00DA6E8C" w:rsidP="00DA6E8C">
            <w:pPr>
              <w:pStyle w:val="BodyText"/>
            </w:pPr>
            <w:r w:rsidRPr="00DA6E8C">
              <w:t>FBPAUD4004 Identify, evaluate and control food safety hazards</w:t>
            </w:r>
          </w:p>
        </w:tc>
      </w:tr>
    </w:tbl>
    <w:p w:rsidR="00000000" w:rsidRPr="00DA6E8C" w:rsidP="00DA6E8C">
      <w:pPr>
        <w:pStyle w:val="BodyText"/>
      </w:pPr>
    </w:p>
    <w:p w:rsidR="00000000" w:rsidRPr="00DA6E8C" w:rsidP="00DA6E8C">
      <w:pPr>
        <w:pStyle w:val="AllowPageBreak"/>
      </w:pPr>
    </w:p>
    <w:p w:rsidR="00000000" w:rsidRPr="00DA6E8C" w:rsidP="00DA6E8C">
      <w:pPr>
        <w:pStyle w:val="Heading1"/>
      </w:pPr>
      <w:bookmarkStart w:id="5" w:name="O_992960"/>
      <w:bookmarkEnd w:id="5"/>
      <w:r w:rsidRPr="00DA6E8C">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DA6E8C">
        <w:tblPrEx>
          <w:tblW w:w="9294" w:type="dxa"/>
          <w:tblLayout w:type="fixed"/>
          <w:tblCellMar>
            <w:left w:w="62" w:type="dxa"/>
            <w:right w:w="62" w:type="dxa"/>
          </w:tblCellMar>
          <w:tblLook w:val="0000"/>
        </w:tblPrEx>
        <w:trPr>
          <w:trHeight w:val="710"/>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rPr>
                <w:rStyle w:val="SpecialBold"/>
              </w:rPr>
              <w:t>Equivalence status</w:t>
            </w:r>
          </w:p>
        </w:tc>
      </w:tr>
      <w:tr w:rsidTr="00DA6E8C">
        <w:tblPrEx>
          <w:tblW w:w="9294" w:type="dxa"/>
          <w:tblLayout w:type="fixed"/>
          <w:tblCellMar>
            <w:left w:w="62" w:type="dxa"/>
            <w:right w:w="62" w:type="dxa"/>
          </w:tblCellMar>
          <w:tblLook w:val="0000"/>
        </w:tblPrEx>
        <w:trPr>
          <w:trHeight w:val="71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FBP50218 Diploma of Food Safety Auditing</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Not appl</w:t>
            </w:r>
            <w:r w:rsidRPr="00DA6E8C">
              <w:t xml:space="preserve">icable </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E8C">
            <w:pPr>
              <w:pStyle w:val="BodyText"/>
              <w:rPr>
                <w:lang w:val="en-NZ"/>
              </w:rPr>
            </w:pPr>
            <w:r w:rsidRPr="00DA6E8C">
              <w:t>New qualification</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E8C" w:rsidP="00DA6E8C">
            <w:pPr>
              <w:pStyle w:val="BodyText"/>
            </w:pPr>
            <w:r w:rsidRPr="00DA6E8C">
              <w:t>No equivalent qualification</w:t>
            </w:r>
          </w:p>
        </w:tc>
      </w:tr>
    </w:tbl>
    <w:p w:rsidR="00000000" w:rsidRPr="00DA6E8C" w:rsidP="00DA6E8C">
      <w:pPr>
        <w:pStyle w:val="BodyText"/>
      </w:pPr>
    </w:p>
    <w:p w:rsidR="00000000" w:rsidRPr="00DA6E8C" w:rsidP="00DA6E8C">
      <w:pPr>
        <w:pStyle w:val="AllowPageBreak"/>
      </w:pPr>
    </w:p>
    <w:p w:rsidR="00000000" w:rsidRPr="00DA6E8C" w:rsidP="00DA6E8C">
      <w:pPr>
        <w:pStyle w:val="Heading1"/>
      </w:pPr>
      <w:bookmarkStart w:id="6" w:name="O_992962"/>
      <w:bookmarkEnd w:id="6"/>
      <w:r w:rsidRPr="00DA6E8C">
        <w:t>Links</w:t>
      </w:r>
    </w:p>
    <w:p w:rsidR="00000000" w:rsidRPr="00DA6E8C" w:rsidP="000552BD">
      <w:pPr>
        <w:pStyle w:val="BodyText"/>
      </w:pPr>
      <w:r w:rsidRPr="00DA6E8C">
        <w:t xml:space="preserve">Companion Volume Implementation Guides are found in VETNet: - </w:t>
      </w:r>
      <w:r>
        <w:fldChar w:fldCharType="begin"/>
      </w:r>
      <w:r>
        <w:instrText xml:space="preserve"> HYPERLINK "https://vetnet.education.gov.au/Pages/TrainingDocs.aspx?q=78b15323-cd38-483e-aad7-1159b570a5c4" </w:instrText>
      </w:r>
      <w:r>
        <w:fldChar w:fldCharType="separate"/>
      </w:r>
      <w:r w:rsidRPr="00285778">
        <w:rPr>
          <w:rStyle w:val="Hyperlink"/>
        </w:rPr>
        <w:t>https://vetnet.education.gov.au/Pages/TrainingDocs.aspx?q=78b15323-cd38-483e-aad7-1159b570a5c4</w:t>
      </w:r>
      <w:r>
        <w:fldChar w:fldCharType="end"/>
      </w:r>
    </w:p>
    <w:p w:rsidR="00000000" w:rsidRPr="00DA6E8C" w:rsidP="00DA6E8C"/>
    <w:sectPr w:rsidSect="00DA6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8C" w:rsidRPr="000552BD" w:rsidP="00055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BD" w:rsidP="00DA6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52BD" w:rsidP="00DA6E8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552BD" w:rsidP="00DA6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E8C" w:rsidRPr="000552BD" w:rsidP="00055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BD" w:rsidRPr="002D2AF8" w:rsidP="00DA6E8C">
    <w:pPr>
      <w:pStyle w:val="Header"/>
      <w:framePr w:wrap="around"/>
    </w:pPr>
    <w:r>
      <w:fldChar w:fldCharType="begin"/>
    </w:r>
    <w:r>
      <w:instrText xml:space="preserve"> TITLE   \* MERGEFORMAT </w:instrText>
    </w:r>
    <w:r>
      <w:fldChar w:fldCharType="separate"/>
    </w:r>
    <w:r>
      <w:t>FBP50218 Diploma of Food Safety Auditing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552BD" w:rsidP="00DA6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3A4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E7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02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E8C"/>
    <w:pPr>
      <w:spacing w:before="360" w:after="60"/>
      <w:outlineLvl w:val="0"/>
    </w:pPr>
    <w:rPr>
      <w:sz w:val="32"/>
    </w:rPr>
  </w:style>
  <w:style w:type="paragraph" w:styleId="Heading2">
    <w:name w:val="heading 2"/>
    <w:basedOn w:val="HeadingBase"/>
    <w:next w:val="BodyText"/>
    <w:link w:val="Heading2Char"/>
    <w:qFormat/>
    <w:rsid w:val="00DA6E8C"/>
    <w:pPr>
      <w:keepLines/>
      <w:spacing w:before="240" w:after="120"/>
      <w:outlineLvl w:val="1"/>
    </w:pPr>
    <w:rPr>
      <w:sz w:val="28"/>
      <w:szCs w:val="40"/>
    </w:rPr>
  </w:style>
  <w:style w:type="paragraph" w:styleId="Heading3">
    <w:name w:val="heading 3"/>
    <w:basedOn w:val="HeadingBase"/>
    <w:next w:val="BodyText"/>
    <w:link w:val="Heading3Char"/>
    <w:qFormat/>
    <w:rsid w:val="00DA6E8C"/>
    <w:pPr>
      <w:spacing w:before="180" w:after="120"/>
      <w:outlineLvl w:val="2"/>
    </w:pPr>
    <w:rPr>
      <w:spacing w:val="-10"/>
      <w:kern w:val="32"/>
    </w:rPr>
  </w:style>
  <w:style w:type="paragraph" w:styleId="Heading4">
    <w:name w:val="heading 4"/>
    <w:basedOn w:val="HeadingBase"/>
    <w:next w:val="BodyText"/>
    <w:link w:val="Heading4Char"/>
    <w:qFormat/>
    <w:rsid w:val="00DA6E8C"/>
    <w:pPr>
      <w:spacing w:before="160" w:after="120"/>
      <w:outlineLvl w:val="3"/>
    </w:pPr>
    <w:rPr>
      <w:sz w:val="22"/>
    </w:rPr>
  </w:style>
  <w:style w:type="paragraph" w:styleId="Heading5">
    <w:name w:val="heading 5"/>
    <w:basedOn w:val="HeadingBase"/>
    <w:next w:val="Normal"/>
    <w:link w:val="Heading5Char"/>
    <w:qFormat/>
    <w:rsid w:val="00DA6E8C"/>
    <w:pPr>
      <w:spacing w:before="80"/>
      <w:outlineLvl w:val="4"/>
    </w:pPr>
    <w:rPr>
      <w:color w:val="918585"/>
      <w:sz w:val="20"/>
    </w:rPr>
  </w:style>
  <w:style w:type="paragraph" w:styleId="Heading6">
    <w:name w:val="heading 6"/>
    <w:basedOn w:val="HeadingBase"/>
    <w:next w:val="Normal"/>
    <w:link w:val="Heading6Char"/>
    <w:qFormat/>
    <w:rsid w:val="00DA6E8C"/>
    <w:pPr>
      <w:spacing w:before="60"/>
      <w:outlineLvl w:val="5"/>
    </w:pPr>
    <w:rPr>
      <w:color w:val="918585"/>
      <w:sz w:val="20"/>
    </w:rPr>
  </w:style>
  <w:style w:type="paragraph" w:styleId="Heading7">
    <w:name w:val="heading 7"/>
    <w:basedOn w:val="Normal"/>
    <w:next w:val="Normal"/>
    <w:link w:val="Heading7Char"/>
    <w:qFormat/>
    <w:rsid w:val="00DA6E8C"/>
    <w:pPr>
      <w:ind w:left="720"/>
      <w:outlineLvl w:val="6"/>
    </w:pPr>
    <w:rPr>
      <w:i/>
    </w:rPr>
  </w:style>
  <w:style w:type="paragraph" w:styleId="Heading8">
    <w:name w:val="heading 8"/>
    <w:basedOn w:val="Normal"/>
    <w:next w:val="Normal"/>
    <w:link w:val="Heading8Char"/>
    <w:qFormat/>
    <w:rsid w:val="00DA6E8C"/>
    <w:pPr>
      <w:ind w:left="720"/>
      <w:outlineLvl w:val="7"/>
    </w:pPr>
    <w:rPr>
      <w:i/>
    </w:rPr>
  </w:style>
  <w:style w:type="paragraph" w:styleId="Heading9">
    <w:name w:val="heading 9"/>
    <w:basedOn w:val="Normal"/>
    <w:next w:val="Normal"/>
    <w:link w:val="Heading9Char"/>
    <w:qFormat/>
    <w:rsid w:val="00DA6E8C"/>
    <w:pPr>
      <w:ind w:left="720"/>
      <w:outlineLvl w:val="8"/>
    </w:pPr>
    <w:rPr>
      <w:i/>
    </w:rPr>
  </w:style>
  <w:style w:type="character" w:default="1" w:styleId="DefaultParagraphFont">
    <w:name w:val="Default Paragraph Font"/>
    <w:uiPriority w:val="1"/>
    <w:unhideWhenUsed/>
    <w:rsid w:val="00DA6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E8C"/>
  </w:style>
  <w:style w:type="character" w:customStyle="1" w:styleId="Heading1Char">
    <w:name w:val="Heading 1 Char"/>
    <w:basedOn w:val="DefaultParagraphFont"/>
    <w:link w:val="Heading1"/>
    <w:rsid w:val="00DA6E8C"/>
    <w:rPr>
      <w:rFonts w:ascii="Times New Roman" w:eastAsia="Times New Roman" w:hAnsi="Times New Roman" w:cs="Times New Roman"/>
      <w:b/>
      <w:sz w:val="32"/>
      <w:szCs w:val="20"/>
      <w:lang w:eastAsia="en-US"/>
    </w:rPr>
  </w:style>
  <w:style w:type="paragraph" w:styleId="BodyText">
    <w:name w:val="Body Text"/>
    <w:basedOn w:val="Normal"/>
    <w:link w:val="BodyTextChar"/>
    <w:rsid w:val="00DA6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E8C"/>
    <w:rPr>
      <w:rFonts w:ascii="Times New Roman" w:eastAsia="Times New Roman" w:hAnsi="Times New Roman" w:cs="Times New Roman"/>
      <w:sz w:val="24"/>
      <w:lang w:eastAsia="en-US"/>
    </w:rPr>
  </w:style>
  <w:style w:type="paragraph" w:styleId="ListBullet">
    <w:name w:val="List Bullet"/>
    <w:basedOn w:val="List"/>
    <w:rsid w:val="00DA6E8C"/>
    <w:pPr>
      <w:numPr>
        <w:numId w:val="13"/>
      </w:numPr>
      <w:tabs>
        <w:tab w:val="clear" w:pos="340"/>
      </w:tabs>
      <w:spacing w:before="40" w:after="40"/>
    </w:pPr>
  </w:style>
  <w:style w:type="character" w:customStyle="1" w:styleId="SpecialBold">
    <w:name w:val="Special Bold"/>
    <w:basedOn w:val="DefaultParagraphFont"/>
    <w:rsid w:val="00DA6E8C"/>
    <w:rPr>
      <w:b/>
      <w:spacing w:val="0"/>
    </w:rPr>
  </w:style>
  <w:style w:type="paragraph" w:styleId="ListBullet2">
    <w:name w:val="List Bullet 2"/>
    <w:basedOn w:val="List2"/>
    <w:rsid w:val="00DA6E8C"/>
    <w:pPr>
      <w:numPr>
        <w:numId w:val="14"/>
      </w:numPr>
      <w:tabs>
        <w:tab w:val="clear" w:pos="680"/>
      </w:tabs>
    </w:pPr>
  </w:style>
  <w:style w:type="paragraph" w:customStyle="1" w:styleId="SuperHeading">
    <w:name w:val="SuperHeading"/>
    <w:basedOn w:val="Normal"/>
    <w:rsid w:val="00DA6E8C"/>
    <w:pPr>
      <w:spacing w:before="240" w:after="120"/>
      <w:outlineLvl w:val="0"/>
    </w:pPr>
    <w:rPr>
      <w:rFonts w:ascii="Times New Roman" w:hAnsi="Times New Roman"/>
      <w:b/>
      <w:sz w:val="32"/>
    </w:rPr>
  </w:style>
  <w:style w:type="paragraph" w:customStyle="1" w:styleId="AllowPageBreak">
    <w:name w:val="AllowPageBreak"/>
    <w:rsid w:val="00DA6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E8C"/>
    <w:rPr>
      <w:rFonts w:ascii="Courier New" w:eastAsia="Times New Roman" w:hAnsi="Courier New" w:cs="Times New Roman"/>
      <w:i/>
      <w:szCs w:val="20"/>
      <w:lang w:eastAsia="en-US"/>
    </w:rPr>
  </w:style>
  <w:style w:type="paragraph" w:customStyle="1" w:styleId="HeadingBase">
    <w:name w:val="Heading Base"/>
    <w:rsid w:val="00DA6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E8C"/>
    <w:pPr>
      <w:tabs>
        <w:tab w:val="right" w:leader="dot" w:pos="9072"/>
      </w:tabs>
      <w:ind w:left="567"/>
    </w:pPr>
    <w:rPr>
      <w:szCs w:val="22"/>
    </w:rPr>
  </w:style>
  <w:style w:type="paragraph" w:customStyle="1" w:styleId="TOCBase">
    <w:name w:val="TOC Base"/>
    <w:rsid w:val="00DA6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E8C"/>
    <w:pPr>
      <w:tabs>
        <w:tab w:val="right" w:leader="dot" w:pos="9072"/>
      </w:tabs>
      <w:spacing w:before="40" w:after="40"/>
      <w:ind w:left="284"/>
    </w:pPr>
    <w:rPr>
      <w:rFonts w:ascii="Times New Roman" w:hAnsi="Times New Roman"/>
    </w:rPr>
  </w:style>
  <w:style w:type="paragraph" w:styleId="TOC1">
    <w:name w:val="toc 1"/>
    <w:basedOn w:val="TOCBase"/>
    <w:next w:val="Normal"/>
    <w:rsid w:val="00DA6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E8C"/>
    <w:rPr>
      <w:rFonts w:ascii="Times New Roman" w:eastAsia="Times New Roman" w:hAnsi="Times New Roman" w:cs="Times New Roman"/>
      <w:sz w:val="16"/>
      <w:lang w:eastAsia="en-US"/>
    </w:rPr>
  </w:style>
  <w:style w:type="paragraph" w:styleId="Title">
    <w:name w:val="Title"/>
    <w:basedOn w:val="HeadingBase"/>
    <w:link w:val="TitleChar"/>
    <w:qFormat/>
    <w:rsid w:val="00DA6E8C"/>
    <w:pPr>
      <w:spacing w:before="5040"/>
      <w:jc w:val="center"/>
    </w:pPr>
    <w:rPr>
      <w:sz w:val="48"/>
      <w:szCs w:val="72"/>
      <w:lang w:val="en-US"/>
    </w:rPr>
  </w:style>
  <w:style w:type="character" w:customStyle="1" w:styleId="TitleChar">
    <w:name w:val="Title Char"/>
    <w:basedOn w:val="DefaultParagraphFont"/>
    <w:link w:val="Title"/>
    <w:rsid w:val="00DA6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E8C"/>
    <w:pPr>
      <w:tabs>
        <w:tab w:val="left" w:pos="3600"/>
        <w:tab w:val="left" w:pos="3958"/>
      </w:tabs>
    </w:pPr>
  </w:style>
  <w:style w:type="paragraph" w:styleId="List">
    <w:name w:val="List"/>
    <w:basedOn w:val="BodyText"/>
    <w:next w:val="BodyText"/>
    <w:rsid w:val="00DA6E8C"/>
    <w:pPr>
      <w:tabs>
        <w:tab w:val="left" w:pos="340"/>
      </w:tabs>
      <w:spacing w:before="60" w:after="60"/>
      <w:ind w:left="340" w:hanging="340"/>
    </w:pPr>
  </w:style>
  <w:style w:type="paragraph" w:customStyle="1" w:styleId="Note">
    <w:name w:val="Note"/>
    <w:basedOn w:val="BodyText"/>
    <w:rsid w:val="00DA6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E8C"/>
    <w:pPr>
      <w:framePr w:wrap="auto" w:hAnchor="text" w:y="6049"/>
    </w:pPr>
    <w:rPr>
      <w:color w:val="000000"/>
      <w:sz w:val="40"/>
    </w:rPr>
  </w:style>
  <w:style w:type="paragraph" w:customStyle="1" w:styleId="TOCTitle">
    <w:name w:val="TOCTitle"/>
    <w:basedOn w:val="Heading1"/>
    <w:rsid w:val="00DA6E8C"/>
    <w:pPr>
      <w:spacing w:after="240"/>
      <w:jc w:val="center"/>
      <w:outlineLvl w:val="9"/>
    </w:pPr>
    <w:rPr>
      <w:caps/>
    </w:rPr>
  </w:style>
  <w:style w:type="paragraph" w:customStyle="1" w:styleId="Version">
    <w:name w:val="Version"/>
    <w:rsid w:val="00DA6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E8C"/>
    <w:pPr>
      <w:keepNext w:val="0"/>
      <w:tabs>
        <w:tab w:val="right" w:pos="4176"/>
      </w:tabs>
      <w:ind w:left="198" w:hanging="198"/>
    </w:pPr>
    <w:rPr>
      <w:rFonts w:ascii="Garamond" w:hAnsi="Garamond"/>
    </w:rPr>
  </w:style>
  <w:style w:type="paragraph" w:styleId="IndexHeading">
    <w:name w:val="index heading"/>
    <w:basedOn w:val="Normal"/>
    <w:next w:val="Index1"/>
    <w:semiHidden/>
    <w:rsid w:val="00DA6E8C"/>
    <w:pPr>
      <w:spacing w:before="120" w:after="120"/>
    </w:pPr>
    <w:rPr>
      <w:rFonts w:ascii="Arial" w:hAnsi="Arial"/>
      <w:b/>
      <w:color w:val="918585"/>
      <w:sz w:val="24"/>
    </w:rPr>
  </w:style>
  <w:style w:type="paragraph" w:styleId="Header">
    <w:name w:val="header"/>
    <w:basedOn w:val="Normal"/>
    <w:link w:val="HeaderChar"/>
    <w:rsid w:val="00DA6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E8C"/>
    <w:rPr>
      <w:rFonts w:ascii="Times New Roman" w:eastAsia="Times New Roman" w:hAnsi="Times New Roman" w:cs="Times New Roman"/>
      <w:sz w:val="16"/>
      <w:szCs w:val="20"/>
      <w:lang w:val="en-GB" w:eastAsia="en-US"/>
    </w:rPr>
  </w:style>
  <w:style w:type="paragraph" w:customStyle="1" w:styleId="Chapter">
    <w:name w:val="Chapter"/>
    <w:basedOn w:val="Normal"/>
    <w:rsid w:val="00DA6E8C"/>
    <w:pPr>
      <w:spacing w:before="240"/>
    </w:pPr>
    <w:rPr>
      <w:rFonts w:ascii="Times New Roman" w:hAnsi="Times New Roman"/>
      <w:smallCaps/>
      <w:spacing w:val="80"/>
      <w:sz w:val="28"/>
    </w:rPr>
  </w:style>
  <w:style w:type="paragraph" w:customStyle="1" w:styleId="InChapter">
    <w:name w:val="InChapter"/>
    <w:basedOn w:val="Heading3"/>
    <w:rsid w:val="00DA6E8C"/>
    <w:pPr>
      <w:spacing w:after="240"/>
      <w:outlineLvl w:val="9"/>
    </w:pPr>
    <w:rPr>
      <w:noProof/>
    </w:rPr>
  </w:style>
  <w:style w:type="paragraph" w:styleId="Index2">
    <w:name w:val="index 2"/>
    <w:basedOn w:val="Normal"/>
    <w:next w:val="Normal"/>
    <w:semiHidden/>
    <w:rsid w:val="00DA6E8C"/>
    <w:pPr>
      <w:tabs>
        <w:tab w:val="right" w:pos="4176"/>
      </w:tabs>
      <w:ind w:left="568" w:hanging="284"/>
    </w:pPr>
    <w:rPr>
      <w:rFonts w:ascii="Garamond" w:hAnsi="Garamond"/>
    </w:rPr>
  </w:style>
  <w:style w:type="paragraph" w:customStyle="1" w:styleId="Byline">
    <w:name w:val="Byline"/>
    <w:rsid w:val="00DA6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E8C"/>
    <w:pPr>
      <w:tabs>
        <w:tab w:val="clear" w:pos="3600"/>
        <w:tab w:val="clear" w:pos="3958"/>
      </w:tabs>
      <w:jc w:val="right"/>
    </w:pPr>
  </w:style>
  <w:style w:type="character" w:styleId="Emphasis">
    <w:name w:val="Emphasis"/>
    <w:basedOn w:val="DefaultParagraphFont"/>
    <w:qFormat/>
    <w:rsid w:val="00DA6E8C"/>
    <w:rPr>
      <w:i/>
    </w:rPr>
  </w:style>
  <w:style w:type="paragraph" w:styleId="Caption">
    <w:name w:val="caption"/>
    <w:basedOn w:val="BodyText"/>
    <w:next w:val="Normal"/>
    <w:qFormat/>
    <w:rsid w:val="00DA6E8C"/>
    <w:pPr>
      <w:framePr w:w="2268" w:hSpace="181" w:vSpace="181" w:wrap="around" w:vAnchor="text" w:hAnchor="page" w:x="1135" w:y="285" w:anchorLock="1"/>
    </w:pPr>
    <w:rPr>
      <w:i/>
    </w:rPr>
  </w:style>
  <w:style w:type="paragraph" w:customStyle="1" w:styleId="MiniTOCTitle">
    <w:name w:val="MiniTOCTitle"/>
    <w:basedOn w:val="Heading4"/>
    <w:rsid w:val="00DA6E8C"/>
    <w:pPr>
      <w:spacing w:before="240"/>
      <w:outlineLvl w:val="9"/>
    </w:pPr>
    <w:rPr>
      <w:noProof/>
      <w:sz w:val="24"/>
    </w:rPr>
  </w:style>
  <w:style w:type="paragraph" w:customStyle="1" w:styleId="MiniTOCItem">
    <w:name w:val="MiniTOCItem"/>
    <w:basedOn w:val="ListBullet"/>
    <w:rsid w:val="00DA6E8C"/>
    <w:pPr>
      <w:numPr>
        <w:numId w:val="0"/>
      </w:numPr>
      <w:tabs>
        <w:tab w:val="right" w:leader="dot" w:pos="6521"/>
      </w:tabs>
      <w:spacing w:before="0" w:after="0"/>
    </w:pPr>
  </w:style>
  <w:style w:type="paragraph" w:customStyle="1" w:styleId="TOFTitle">
    <w:name w:val="TOFTitle"/>
    <w:basedOn w:val="TOCTitle"/>
    <w:rsid w:val="00DA6E8C"/>
  </w:style>
  <w:style w:type="paragraph" w:styleId="TableofFigures">
    <w:name w:val="table of figures"/>
    <w:basedOn w:val="Normal"/>
    <w:next w:val="Normal"/>
    <w:semiHidden/>
    <w:rsid w:val="00DA6E8C"/>
    <w:pPr>
      <w:tabs>
        <w:tab w:val="right" w:leader="dot" w:pos="9072"/>
      </w:tabs>
      <w:ind w:left="970" w:hanging="403"/>
    </w:pPr>
    <w:rPr>
      <w:rFonts w:ascii="Times New Roman" w:hAnsi="Times New Roman"/>
      <w:b/>
    </w:rPr>
  </w:style>
  <w:style w:type="paragraph" w:styleId="ListNumber">
    <w:name w:val="List Number"/>
    <w:basedOn w:val="List"/>
    <w:rsid w:val="00DA6E8C"/>
    <w:pPr>
      <w:numPr>
        <w:numId w:val="11"/>
      </w:numPr>
    </w:pPr>
  </w:style>
  <w:style w:type="character" w:customStyle="1" w:styleId="WingdingSymbols">
    <w:name w:val="Wingding Symbols"/>
    <w:rsid w:val="00DA6E8C"/>
    <w:rPr>
      <w:rFonts w:ascii="Wingdings" w:hAnsi="Wingdings"/>
    </w:rPr>
  </w:style>
  <w:style w:type="paragraph" w:customStyle="1" w:styleId="TableHeading">
    <w:name w:val="Table Heading"/>
    <w:basedOn w:val="HeadingBase"/>
    <w:rsid w:val="00DA6E8C"/>
    <w:pPr>
      <w:keepLines/>
      <w:pBdr>
        <w:bottom w:val="single" w:sz="6" w:space="1" w:color="918585"/>
      </w:pBdr>
      <w:spacing w:before="240"/>
    </w:pPr>
  </w:style>
  <w:style w:type="character" w:customStyle="1" w:styleId="HotSpot">
    <w:name w:val="HotSpot"/>
    <w:rsid w:val="00DA6E8C"/>
    <w:rPr>
      <w:color w:val="0033CC"/>
      <w:u w:val="none"/>
    </w:rPr>
  </w:style>
  <w:style w:type="paragraph" w:customStyle="1" w:styleId="BodyTextRight">
    <w:name w:val="Body Text Right"/>
    <w:basedOn w:val="BodyText"/>
    <w:rsid w:val="00DA6E8C"/>
    <w:pPr>
      <w:spacing w:before="0" w:after="0"/>
      <w:jc w:val="right"/>
    </w:pPr>
  </w:style>
  <w:style w:type="paragraph" w:styleId="Index3">
    <w:name w:val="index 3"/>
    <w:basedOn w:val="ListNumber2"/>
    <w:next w:val="Normal"/>
    <w:semiHidden/>
    <w:rsid w:val="00DA6E8C"/>
    <w:pPr>
      <w:numPr>
        <w:numId w:val="0"/>
      </w:numPr>
      <w:tabs>
        <w:tab w:val="right" w:leader="dot" w:pos="4176"/>
      </w:tabs>
    </w:pPr>
  </w:style>
  <w:style w:type="paragraph" w:styleId="ListNumber2">
    <w:name w:val="List Number 2"/>
    <w:basedOn w:val="List2"/>
    <w:rsid w:val="00DA6E8C"/>
    <w:pPr>
      <w:numPr>
        <w:numId w:val="10"/>
      </w:numPr>
      <w:tabs>
        <w:tab w:val="clear" w:pos="1060"/>
      </w:tabs>
    </w:pPr>
  </w:style>
  <w:style w:type="paragraph" w:customStyle="1" w:styleId="MarginNote">
    <w:name w:val="Margin Note"/>
    <w:basedOn w:val="BodyText"/>
    <w:rsid w:val="00DA6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E8C"/>
    <w:rPr>
      <w:sz w:val="32"/>
    </w:rPr>
  </w:style>
  <w:style w:type="paragraph" w:customStyle="1" w:styleId="HeadingProcedure">
    <w:name w:val="Heading Procedure"/>
    <w:basedOn w:val="HeadingBase"/>
    <w:next w:val="Normal"/>
    <w:rsid w:val="00DA6E8C"/>
    <w:pPr>
      <w:tabs>
        <w:tab w:val="left" w:pos="0"/>
      </w:tabs>
      <w:spacing w:before="120" w:after="60"/>
    </w:pPr>
    <w:rPr>
      <w:i/>
      <w:color w:val="918585"/>
      <w:sz w:val="22"/>
    </w:rPr>
  </w:style>
  <w:style w:type="paragraph" w:customStyle="1" w:styleId="TableBodyText">
    <w:name w:val="Table Body Text"/>
    <w:basedOn w:val="BodyText"/>
    <w:rsid w:val="00DA6E8C"/>
    <w:pPr>
      <w:spacing w:before="60" w:after="60"/>
    </w:pPr>
  </w:style>
  <w:style w:type="paragraph" w:styleId="ListContinue">
    <w:name w:val="List Continue"/>
    <w:basedOn w:val="List"/>
    <w:rsid w:val="00DA6E8C"/>
    <w:pPr>
      <w:ind w:firstLine="0"/>
    </w:pPr>
  </w:style>
  <w:style w:type="paragraph" w:customStyle="1" w:styleId="ListNote">
    <w:name w:val="List Note"/>
    <w:basedOn w:val="List"/>
    <w:rsid w:val="00DA6E8C"/>
    <w:pPr>
      <w:pBdr>
        <w:top w:val="single" w:sz="6" w:space="2" w:color="918585"/>
        <w:bottom w:val="single" w:sz="6" w:space="2" w:color="918585"/>
      </w:pBdr>
      <w:tabs>
        <w:tab w:val="left" w:pos="1021"/>
      </w:tabs>
      <w:ind w:firstLine="0"/>
    </w:pPr>
  </w:style>
  <w:style w:type="paragraph" w:customStyle="1" w:styleId="Warning">
    <w:name w:val="Warning"/>
    <w:basedOn w:val="BodyText"/>
    <w:rsid w:val="00DA6E8C"/>
    <w:pPr>
      <w:shd w:val="clear" w:color="auto" w:fill="D9D9D9"/>
      <w:tabs>
        <w:tab w:val="left" w:pos="992"/>
      </w:tabs>
      <w:ind w:left="119" w:right="119"/>
    </w:pPr>
    <w:rPr>
      <w:sz w:val="20"/>
    </w:rPr>
  </w:style>
  <w:style w:type="paragraph" w:customStyle="1" w:styleId="MarginIcons">
    <w:name w:val="Margin Icons"/>
    <w:basedOn w:val="BodyText"/>
    <w:rsid w:val="00DA6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E8C"/>
    <w:rPr>
      <w:rFonts w:ascii="Courier New" w:hAnsi="Courier New"/>
    </w:rPr>
  </w:style>
  <w:style w:type="paragraph" w:customStyle="1" w:styleId="NoteBullet">
    <w:name w:val="Note Bullet"/>
    <w:basedOn w:val="Note"/>
    <w:rsid w:val="00DA6E8C"/>
    <w:pPr>
      <w:tabs>
        <w:tab w:val="clear" w:pos="680"/>
      </w:tabs>
      <w:spacing w:before="60" w:after="60"/>
    </w:pPr>
  </w:style>
  <w:style w:type="paragraph" w:customStyle="1" w:styleId="SubHeading2">
    <w:name w:val="SubHeading2"/>
    <w:basedOn w:val="HeadingBase"/>
    <w:rsid w:val="00DA6E8C"/>
    <w:pPr>
      <w:spacing w:before="240" w:after="60"/>
    </w:pPr>
    <w:rPr>
      <w:sz w:val="20"/>
    </w:rPr>
  </w:style>
  <w:style w:type="paragraph" w:customStyle="1" w:styleId="SubHeading1">
    <w:name w:val="SubHeading1"/>
    <w:basedOn w:val="HeadingBase"/>
    <w:rsid w:val="00DA6E8C"/>
    <w:pPr>
      <w:spacing w:before="240" w:after="60"/>
    </w:pPr>
    <w:rPr>
      <w:color w:val="918585"/>
      <w:sz w:val="22"/>
    </w:rPr>
  </w:style>
  <w:style w:type="paragraph" w:customStyle="1" w:styleId="SideHeading">
    <w:name w:val="Side Heading"/>
    <w:basedOn w:val="HeadingBase"/>
    <w:rsid w:val="00DA6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E8C"/>
    <w:pPr>
      <w:numPr>
        <w:numId w:val="12"/>
      </w:numPr>
    </w:pPr>
  </w:style>
  <w:style w:type="paragraph" w:styleId="PlainText">
    <w:name w:val="Plain Text"/>
    <w:basedOn w:val="Normal"/>
    <w:link w:val="PlainTextChar"/>
    <w:rsid w:val="00DA6E8C"/>
    <w:rPr>
      <w:sz w:val="20"/>
    </w:rPr>
  </w:style>
  <w:style w:type="character" w:customStyle="1" w:styleId="PlainTextChar">
    <w:name w:val="Plain Text Char"/>
    <w:basedOn w:val="DefaultParagraphFont"/>
    <w:link w:val="PlainText"/>
    <w:rsid w:val="00DA6E8C"/>
    <w:rPr>
      <w:rFonts w:ascii="Courier New" w:eastAsia="Times New Roman" w:hAnsi="Courier New" w:cs="Times New Roman"/>
      <w:sz w:val="20"/>
      <w:szCs w:val="20"/>
      <w:lang w:eastAsia="en-US"/>
    </w:rPr>
  </w:style>
  <w:style w:type="character" w:customStyle="1" w:styleId="MenuOption">
    <w:name w:val="Menu Option"/>
    <w:basedOn w:val="DefaultParagraphFont"/>
    <w:rsid w:val="00DA6E8C"/>
    <w:rPr>
      <w:b/>
      <w:smallCaps/>
    </w:rPr>
  </w:style>
  <w:style w:type="paragraph" w:customStyle="1" w:styleId="TableListNumber">
    <w:name w:val="Table List Number"/>
    <w:basedOn w:val="ListNumber"/>
    <w:rsid w:val="00DA6E8C"/>
    <w:pPr>
      <w:numPr>
        <w:numId w:val="0"/>
      </w:numPr>
    </w:pPr>
  </w:style>
  <w:style w:type="paragraph" w:styleId="TOC4">
    <w:name w:val="toc 4"/>
    <w:basedOn w:val="TOCBase"/>
    <w:next w:val="Normal"/>
    <w:semiHidden/>
    <w:rsid w:val="00DA6E8C"/>
    <w:pPr>
      <w:tabs>
        <w:tab w:val="right" w:leader="dot" w:pos="9071"/>
      </w:tabs>
      <w:ind w:left="1701"/>
    </w:pPr>
  </w:style>
  <w:style w:type="paragraph" w:customStyle="1" w:styleId="ListAlpha">
    <w:name w:val="List Alpha"/>
    <w:basedOn w:val="List"/>
    <w:rsid w:val="00DA6E8C"/>
    <w:pPr>
      <w:numPr>
        <w:numId w:val="9"/>
      </w:numPr>
    </w:pPr>
  </w:style>
  <w:style w:type="paragraph" w:customStyle="1" w:styleId="ListAlpha2">
    <w:name w:val="List Alpha 2"/>
    <w:basedOn w:val="List2"/>
    <w:rsid w:val="00DA6E8C"/>
    <w:pPr>
      <w:numPr>
        <w:numId w:val="8"/>
      </w:numPr>
    </w:pPr>
  </w:style>
  <w:style w:type="paragraph" w:styleId="List2">
    <w:name w:val="List 2"/>
    <w:basedOn w:val="BodyText"/>
    <w:rsid w:val="00DA6E8C"/>
    <w:pPr>
      <w:tabs>
        <w:tab w:val="left" w:pos="680"/>
      </w:tabs>
      <w:spacing w:before="60" w:after="60"/>
      <w:ind w:left="680" w:hanging="340"/>
    </w:pPr>
  </w:style>
  <w:style w:type="paragraph" w:styleId="List3">
    <w:name w:val="List 3"/>
    <w:basedOn w:val="BodyText"/>
    <w:rsid w:val="00DA6E8C"/>
    <w:pPr>
      <w:tabs>
        <w:tab w:val="left" w:pos="1021"/>
      </w:tabs>
      <w:spacing w:before="60" w:after="60"/>
      <w:ind w:left="1020" w:hanging="340"/>
    </w:pPr>
  </w:style>
  <w:style w:type="paragraph" w:styleId="List4">
    <w:name w:val="List 4"/>
    <w:basedOn w:val="BodyText"/>
    <w:rsid w:val="00DA6E8C"/>
    <w:pPr>
      <w:tabs>
        <w:tab w:val="left" w:pos="1361"/>
      </w:tabs>
      <w:spacing w:before="60" w:after="60"/>
      <w:ind w:left="1361" w:hanging="340"/>
    </w:pPr>
  </w:style>
  <w:style w:type="paragraph" w:styleId="List5">
    <w:name w:val="List 5"/>
    <w:basedOn w:val="BodyText"/>
    <w:rsid w:val="00DA6E8C"/>
    <w:pPr>
      <w:tabs>
        <w:tab w:val="left" w:pos="1701"/>
      </w:tabs>
      <w:spacing w:before="60" w:after="60"/>
      <w:ind w:left="1701" w:hanging="340"/>
    </w:pPr>
  </w:style>
  <w:style w:type="paragraph" w:styleId="ListBullet3">
    <w:name w:val="List Bullet 3"/>
    <w:basedOn w:val="List3"/>
    <w:rsid w:val="00DA6E8C"/>
    <w:pPr>
      <w:numPr>
        <w:numId w:val="15"/>
      </w:numPr>
      <w:tabs>
        <w:tab w:val="clear" w:pos="1021"/>
      </w:tabs>
      <w:ind w:left="1037" w:hanging="357"/>
    </w:pPr>
  </w:style>
  <w:style w:type="paragraph" w:styleId="ListBullet4">
    <w:name w:val="List Bullet 4"/>
    <w:basedOn w:val="List4"/>
    <w:rsid w:val="00DA6E8C"/>
    <w:pPr>
      <w:numPr>
        <w:numId w:val="3"/>
      </w:numPr>
      <w:tabs>
        <w:tab w:val="clear" w:pos="1361"/>
      </w:tabs>
    </w:pPr>
  </w:style>
  <w:style w:type="paragraph" w:styleId="ListBullet5">
    <w:name w:val="List Bullet 5"/>
    <w:basedOn w:val="List5"/>
    <w:rsid w:val="00DA6E8C"/>
    <w:pPr>
      <w:numPr>
        <w:numId w:val="4"/>
      </w:numPr>
    </w:pPr>
  </w:style>
  <w:style w:type="paragraph" w:styleId="ListContinue2">
    <w:name w:val="List Continue 2"/>
    <w:basedOn w:val="List2"/>
    <w:rsid w:val="00DA6E8C"/>
    <w:pPr>
      <w:ind w:firstLine="0"/>
    </w:pPr>
  </w:style>
  <w:style w:type="paragraph" w:styleId="ListContinue3">
    <w:name w:val="List Continue 3"/>
    <w:basedOn w:val="List3"/>
    <w:rsid w:val="00DA6E8C"/>
    <w:pPr>
      <w:ind w:left="1021" w:firstLine="0"/>
    </w:pPr>
  </w:style>
  <w:style w:type="paragraph" w:styleId="ListContinue4">
    <w:name w:val="List Continue 4"/>
    <w:basedOn w:val="List4"/>
    <w:rsid w:val="00DA6E8C"/>
    <w:pPr>
      <w:ind w:firstLine="0"/>
    </w:pPr>
  </w:style>
  <w:style w:type="paragraph" w:styleId="ListContinue5">
    <w:name w:val="List Continue 5"/>
    <w:basedOn w:val="List5"/>
    <w:rsid w:val="00DA6E8C"/>
    <w:pPr>
      <w:ind w:firstLine="0"/>
    </w:pPr>
  </w:style>
  <w:style w:type="paragraph" w:styleId="ListNumber3">
    <w:name w:val="List Number 3"/>
    <w:basedOn w:val="List3"/>
    <w:rsid w:val="00DA6E8C"/>
    <w:pPr>
      <w:numPr>
        <w:numId w:val="5"/>
      </w:numPr>
    </w:pPr>
  </w:style>
  <w:style w:type="paragraph" w:styleId="ListNumber4">
    <w:name w:val="List Number 4"/>
    <w:basedOn w:val="List4"/>
    <w:rsid w:val="00DA6E8C"/>
    <w:pPr>
      <w:numPr>
        <w:numId w:val="6"/>
      </w:numPr>
    </w:pPr>
  </w:style>
  <w:style w:type="paragraph" w:styleId="ListNumber5">
    <w:name w:val="List Number 5"/>
    <w:basedOn w:val="List5"/>
    <w:rsid w:val="00DA6E8C"/>
    <w:pPr>
      <w:numPr>
        <w:numId w:val="7"/>
      </w:numPr>
    </w:pPr>
  </w:style>
  <w:style w:type="paragraph" w:styleId="BlockText">
    <w:name w:val="Block Text"/>
    <w:basedOn w:val="Normal"/>
    <w:rsid w:val="00DA6E8C"/>
    <w:pPr>
      <w:spacing w:after="120"/>
      <w:ind w:left="1440" w:right="1440"/>
    </w:pPr>
  </w:style>
  <w:style w:type="character" w:customStyle="1" w:styleId="Subscript">
    <w:name w:val="Subscript"/>
    <w:basedOn w:val="DefaultParagraphFont"/>
    <w:rsid w:val="00DA6E8C"/>
    <w:rPr>
      <w:sz w:val="16"/>
      <w:vertAlign w:val="subscript"/>
    </w:rPr>
  </w:style>
  <w:style w:type="character" w:customStyle="1" w:styleId="Superscript">
    <w:name w:val="Superscript"/>
    <w:basedOn w:val="DefaultParagraphFont"/>
    <w:rsid w:val="00DA6E8C"/>
    <w:rPr>
      <w:sz w:val="16"/>
      <w:vertAlign w:val="superscript"/>
    </w:rPr>
  </w:style>
  <w:style w:type="character" w:customStyle="1" w:styleId="Symbols">
    <w:name w:val="Symbols"/>
    <w:basedOn w:val="DefaultParagraphFont"/>
    <w:rsid w:val="00DA6E8C"/>
    <w:rPr>
      <w:rFonts w:ascii="Symbol" w:hAnsi="Symbol"/>
    </w:rPr>
  </w:style>
  <w:style w:type="character" w:customStyle="1" w:styleId="MenuOptions">
    <w:name w:val="Menu Options"/>
    <w:basedOn w:val="DefaultParagraphFont"/>
    <w:rsid w:val="00DA6E8C"/>
    <w:rPr>
      <w:rFonts w:ascii="Arial Narrow" w:hAnsi="Arial Narrow"/>
      <w:smallCaps/>
    </w:rPr>
  </w:style>
  <w:style w:type="character" w:customStyle="1" w:styleId="Buttons">
    <w:name w:val="Buttons"/>
    <w:basedOn w:val="DefaultParagraphFont"/>
    <w:rsid w:val="00DA6E8C"/>
    <w:rPr>
      <w:b/>
    </w:rPr>
  </w:style>
  <w:style w:type="character" w:customStyle="1" w:styleId="Underlined">
    <w:name w:val="Underlined"/>
    <w:basedOn w:val="DefaultParagraphFont"/>
    <w:rsid w:val="00DA6E8C"/>
    <w:rPr>
      <w:u w:val="single"/>
    </w:rPr>
  </w:style>
  <w:style w:type="paragraph" w:customStyle="1" w:styleId="TableBodyTextRight">
    <w:name w:val="Table Body Text Right"/>
    <w:basedOn w:val="TableBodyText"/>
    <w:rsid w:val="00DA6E8C"/>
    <w:pPr>
      <w:widowControl w:val="0"/>
      <w:autoSpaceDE w:val="0"/>
      <w:autoSpaceDN w:val="0"/>
      <w:adjustRightInd w:val="0"/>
      <w:jc w:val="right"/>
    </w:pPr>
    <w:rPr>
      <w:rFonts w:cs="Arial"/>
      <w:szCs w:val="18"/>
    </w:rPr>
  </w:style>
  <w:style w:type="paragraph" w:customStyle="1" w:styleId="CopyrightText">
    <w:name w:val="Copyright Text"/>
    <w:basedOn w:val="BodyText"/>
    <w:rsid w:val="00DA6E8C"/>
    <w:rPr>
      <w:sz w:val="18"/>
    </w:rPr>
  </w:style>
  <w:style w:type="paragraph" w:customStyle="1" w:styleId="BodySmallRight">
    <w:name w:val="Body Small Right"/>
    <w:basedOn w:val="BodyTextRight"/>
    <w:rsid w:val="00DA6E8C"/>
    <w:rPr>
      <w:sz w:val="18"/>
      <w:szCs w:val="18"/>
    </w:rPr>
  </w:style>
  <w:style w:type="paragraph" w:customStyle="1" w:styleId="MarginEdition">
    <w:name w:val="Margin Edition"/>
    <w:basedOn w:val="MarginNote"/>
    <w:rsid w:val="00DA6E8C"/>
    <w:pPr>
      <w:spacing w:before="0" w:after="0"/>
    </w:pPr>
    <w:rPr>
      <w:rFonts w:ascii="Times New Roman" w:hAnsi="Times New Roman"/>
      <w:color w:val="999999"/>
    </w:rPr>
  </w:style>
  <w:style w:type="paragraph" w:customStyle="1" w:styleId="Spacer">
    <w:name w:val="Spacer"/>
    <w:basedOn w:val="Normal"/>
    <w:rsid w:val="00DA6E8C"/>
    <w:rPr>
      <w:sz w:val="2"/>
      <w:szCs w:val="2"/>
    </w:rPr>
  </w:style>
  <w:style w:type="character" w:customStyle="1" w:styleId="Small">
    <w:name w:val="Small"/>
    <w:basedOn w:val="DefaultParagraphFont"/>
    <w:rsid w:val="00DA6E8C"/>
    <w:rPr>
      <w:sz w:val="16"/>
    </w:rPr>
  </w:style>
  <w:style w:type="paragraph" w:customStyle="1" w:styleId="WideTable">
    <w:name w:val="Wide Table"/>
    <w:basedOn w:val="Normal"/>
    <w:rsid w:val="00DA6E8C"/>
    <w:pPr>
      <w:ind w:left="-1418"/>
    </w:pPr>
    <w:rPr>
      <w:sz w:val="2"/>
      <w:szCs w:val="2"/>
    </w:rPr>
  </w:style>
  <w:style w:type="character" w:styleId="PageNumber">
    <w:name w:val="page number"/>
    <w:basedOn w:val="DefaultParagraphFont"/>
    <w:rsid w:val="00DA6E8C"/>
  </w:style>
  <w:style w:type="paragraph" w:styleId="Quote">
    <w:name w:val="Quote"/>
    <w:basedOn w:val="Heading1"/>
    <w:link w:val="QuoteChar"/>
    <w:qFormat/>
    <w:rsid w:val="00DA6E8C"/>
    <w:rPr>
      <w:b w:val="0"/>
      <w:sz w:val="72"/>
      <w:szCs w:val="72"/>
      <w:lang w:val="en-NZ"/>
    </w:rPr>
  </w:style>
  <w:style w:type="character" w:customStyle="1" w:styleId="QuoteChar">
    <w:name w:val="Quote Char"/>
    <w:basedOn w:val="DefaultParagraphFont"/>
    <w:link w:val="Quote"/>
    <w:rsid w:val="00DA6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E8C"/>
    <w:pPr>
      <w:pageBreakBefore/>
    </w:pPr>
  </w:style>
  <w:style w:type="paragraph" w:customStyle="1" w:styleId="Border">
    <w:name w:val="Border"/>
    <w:basedOn w:val="Normal"/>
    <w:qFormat/>
    <w:rsid w:val="00DA6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E8C"/>
    <w:rPr>
      <w:b/>
      <w:bCs/>
      <w:i/>
      <w:iCs/>
      <w:color w:val="auto"/>
    </w:rPr>
  </w:style>
  <w:style w:type="paragraph" w:styleId="IntenseQuote">
    <w:name w:val="Intense Quote"/>
    <w:basedOn w:val="Normal"/>
    <w:next w:val="Normal"/>
    <w:link w:val="IntenseQuoteChar"/>
    <w:uiPriority w:val="30"/>
    <w:qFormat/>
    <w:rsid w:val="00DA6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E8C"/>
    <w:rPr>
      <w:smallCaps/>
      <w:color w:val="auto"/>
      <w:u w:val="single"/>
    </w:rPr>
  </w:style>
  <w:style w:type="character" w:styleId="IntenseReference">
    <w:name w:val="Intense Reference"/>
    <w:basedOn w:val="DefaultParagraphFont"/>
    <w:uiPriority w:val="32"/>
    <w:qFormat/>
    <w:rsid w:val="00DA6E8C"/>
    <w:rPr>
      <w:b/>
      <w:bCs/>
      <w:smallCaps/>
      <w:color w:val="auto"/>
      <w:spacing w:val="5"/>
      <w:u w:val="single"/>
    </w:rPr>
  </w:style>
  <w:style w:type="paragraph" w:customStyle="1" w:styleId="2ColumnHeading">
    <w:name w:val="2Column Heading"/>
    <w:basedOn w:val="BodyText"/>
    <w:qFormat/>
    <w:rsid w:val="00DA6E8C"/>
    <w:pPr>
      <w:spacing w:after="60"/>
      <w:ind w:left="-2268"/>
    </w:pPr>
    <w:rPr>
      <w:b/>
    </w:rPr>
  </w:style>
  <w:style w:type="paragraph" w:customStyle="1" w:styleId="Heading1TOC">
    <w:name w:val="Heading1 TOC"/>
    <w:basedOn w:val="Normal"/>
    <w:qFormat/>
    <w:rsid w:val="00DA6E8C"/>
    <w:pPr>
      <w:spacing w:before="240" w:after="120"/>
    </w:pPr>
    <w:rPr>
      <w:rFonts w:ascii="Times New Roman" w:hAnsi="Times New Roman"/>
      <w:b/>
      <w:sz w:val="32"/>
    </w:rPr>
  </w:style>
  <w:style w:type="paragraph" w:customStyle="1" w:styleId="Heading2TOC">
    <w:name w:val="Heading2 TOC"/>
    <w:basedOn w:val="Normal"/>
    <w:qFormat/>
    <w:rsid w:val="00DA6E8C"/>
    <w:pPr>
      <w:spacing w:before="240" w:after="60"/>
    </w:pPr>
    <w:rPr>
      <w:rFonts w:ascii="Times New Roman" w:hAnsi="Times New Roman"/>
      <w:b/>
      <w:sz w:val="28"/>
    </w:rPr>
  </w:style>
  <w:style w:type="character" w:customStyle="1" w:styleId="Underline">
    <w:name w:val="Underline"/>
    <w:basedOn w:val="DefaultParagraphFont"/>
    <w:qFormat/>
    <w:rsid w:val="00DA6E8C"/>
    <w:rPr>
      <w:u w:val="single"/>
    </w:rPr>
  </w:style>
  <w:style w:type="character" w:customStyle="1" w:styleId="BoldandItalics">
    <w:name w:val="Bold and Italics"/>
    <w:qFormat/>
    <w:rsid w:val="00DA6E8C"/>
    <w:rPr>
      <w:b/>
      <w:i/>
      <w:u w:val="none"/>
    </w:rPr>
  </w:style>
  <w:style w:type="paragraph" w:styleId="BalloonText">
    <w:name w:val="Balloon Text"/>
    <w:basedOn w:val="Normal"/>
    <w:link w:val="BalloonTextChar"/>
    <w:rsid w:val="00DA6E8C"/>
    <w:rPr>
      <w:rFonts w:ascii="Tahoma" w:hAnsi="Tahoma" w:cs="Tahoma"/>
      <w:sz w:val="16"/>
      <w:szCs w:val="16"/>
    </w:rPr>
  </w:style>
  <w:style w:type="character" w:customStyle="1" w:styleId="BalloonTextChar">
    <w:name w:val="Balloon Text Char"/>
    <w:basedOn w:val="DefaultParagraphFont"/>
    <w:link w:val="BalloonText"/>
    <w:rsid w:val="00DA6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E8C"/>
    <w:rPr>
      <w:b/>
      <w:color w:val="660033"/>
      <w:spacing w:val="0"/>
    </w:rPr>
  </w:style>
  <w:style w:type="paragraph" w:customStyle="1" w:styleId="Nameditemlist">
    <w:name w:val="Named item list"/>
    <w:basedOn w:val="BodyText"/>
    <w:qFormat/>
    <w:rsid w:val="00DA6E8C"/>
    <w:pPr>
      <w:tabs>
        <w:tab w:val="left" w:pos="2835"/>
      </w:tabs>
      <w:ind w:left="2835" w:hanging="2835"/>
    </w:pPr>
  </w:style>
  <w:style w:type="paragraph" w:customStyle="1" w:styleId="BodyTextnopadding">
    <w:name w:val="Body Text no padding"/>
    <w:basedOn w:val="BodyText"/>
    <w:qFormat/>
    <w:rsid w:val="00DA6E8C"/>
    <w:pPr>
      <w:spacing w:before="0" w:after="0"/>
    </w:pPr>
  </w:style>
  <w:style w:type="character" w:styleId="Hyperlink">
    <w:name w:val="Hyperlink"/>
    <w:basedOn w:val="DefaultParagraphFont"/>
    <w:uiPriority w:val="99"/>
    <w:unhideWhenUsed/>
    <w:rsid w:val="00055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597</Words>
  <Characters>3925</Characters>
  <Application>Microsoft Office Word</Application>
  <DocSecurity>0</DocSecurity>
  <Lines>157</Lines>
  <Paragraphs>113</Paragraphs>
  <ScaleCrop>false</ScaleCrop>
  <Company>Author-it Software Corporation Ltd.</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FBP50218 Diploma of Food Safety Auditing</dc:title>
  <dc:subject>Approved</dc:subject>
  <dc:creator>Skills Impact</dc:creator>
  <cp:keywords>Release 1</cp:keywords>
  <dc:description>Review Date: 12 April 2008</dc:description>
  <cp:lastModifiedBy>HSD_TPCMSd.prod</cp:lastModifiedBy>
  <cp:revision>3</cp:revision>
  <dcterms:created xsi:type="dcterms:W3CDTF">2018-12-18T17:16:38Z</dcterms:created>
  <dcterms:modified xsi:type="dcterms:W3CDTF">2018-12-17T23:56:00Z</dcterms:modified>
</cp:coreProperties>
</file>