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6AA" w:rsidP="000A16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FBP50121 Diploma of Food Science and Technology</w:t>
      </w:r>
      <w:r>
        <w:fldChar w:fldCharType="end"/>
      </w:r>
    </w:p>
    <w:p w:rsidR="000A16AA" w:rsidP="000A16AA">
      <w:pPr>
        <w:pStyle w:val="Version"/>
        <w:sectPr w:rsidSect="001A3C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A3CB6" w:rsidP="001A3CB6">
      <w:pPr>
        <w:pStyle w:val="SuperHeading"/>
      </w:pPr>
      <w:r w:rsidRPr="001A3CB6">
        <w:t>FBP50121 Diploma of Food Science and Technology</w:t>
      </w:r>
    </w:p>
    <w:p w:rsidR="00000000" w:rsidRPr="001A3CB6" w:rsidP="001A3CB6">
      <w:pPr>
        <w:pStyle w:val="Heading1"/>
      </w:pPr>
      <w:bookmarkStart w:id="1" w:name="O_1188712"/>
      <w:bookmarkEnd w:id="1"/>
      <w:r w:rsidRPr="001A3C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3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Bold"/>
              <w:rPr>
                <w:lang w:val="en-NZ"/>
              </w:rPr>
            </w:pPr>
            <w:r w:rsidRPr="001A3CB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Bold"/>
              <w:rPr>
                <w:lang w:val="en-NZ"/>
              </w:rPr>
            </w:pPr>
            <w:r w:rsidRPr="001A3CB6">
              <w:t>Comments</w:t>
            </w:r>
          </w:p>
        </w:tc>
      </w:tr>
      <w:tr w:rsidTr="001A3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B6" w:rsidP="001A3CB6">
            <w:pPr>
              <w:pStyle w:val="BodyText"/>
            </w:pPr>
            <w:r w:rsidRPr="001A3CB6">
              <w:t>This version released with FBP Food, Beverage and Pharmaceutical Training Package Version 6.0.</w:t>
            </w:r>
          </w:p>
        </w:tc>
      </w:tr>
    </w:tbl>
    <w:p w:rsidR="00000000" w:rsidRPr="001A3CB6" w:rsidP="001A3CB6">
      <w:pPr>
        <w:pStyle w:val="BodyText"/>
      </w:pPr>
    </w:p>
    <w:p w:rsidR="00000000" w:rsidRPr="001A3CB6" w:rsidP="001A3CB6">
      <w:pPr>
        <w:pStyle w:val="AllowPageBreak"/>
      </w:pPr>
    </w:p>
    <w:p w:rsidR="00000000" w:rsidRPr="001A3CB6" w:rsidP="001A3CB6">
      <w:pPr>
        <w:pStyle w:val="Heading1"/>
      </w:pPr>
      <w:bookmarkStart w:id="2" w:name="O_1188713"/>
      <w:bookmarkEnd w:id="2"/>
      <w:r w:rsidRPr="001A3CB6">
        <w:t>Qualification Description</w:t>
      </w:r>
    </w:p>
    <w:p w:rsidR="00000000" w:rsidRPr="001A3CB6" w:rsidP="000A16AA">
      <w:pPr>
        <w:pStyle w:val="BodyText"/>
      </w:pPr>
      <w:r w:rsidRPr="001A3CB6">
        <w:t>This qualification reflects the role of workers who appl</w:t>
      </w:r>
      <w:r w:rsidRPr="001A3CB6">
        <w:t xml:space="preserve">y specialist knowledge and skills in food science and technology to food product development and to quality assurance of food manufacturing. They conduct a wide range of specialist tasks to develop, monitor and evaluate food products, including production </w:t>
      </w:r>
      <w:r w:rsidRPr="001A3CB6">
        <w:t>trials.</w:t>
      </w:r>
    </w:p>
    <w:p w:rsidR="00000000" w:rsidRPr="001A3CB6" w:rsidP="000A16AA">
      <w:pPr>
        <w:pStyle w:val="BodyText"/>
      </w:pPr>
      <w:r w:rsidRPr="001A3CB6">
        <w:t>Workers contribute to the modification of standard operating procedures (SOPs) and enterprise methods when necessary. They may also have a role in the planning new work and monitoring resources in their work area.</w:t>
      </w:r>
    </w:p>
    <w:p w:rsidR="00000000" w:rsidRPr="001A3CB6" w:rsidP="000A16AA">
      <w:pPr>
        <w:pStyle w:val="BodyText"/>
      </w:pPr>
      <w:r w:rsidRPr="001A3CB6">
        <w:t>Legislative and regulatory require</w:t>
      </w:r>
      <w:r w:rsidRPr="001A3CB6">
        <w:t xml:space="preserve">ments apply to food safety and are enforced through state/territory jurisdictions. Users must check with the relevant regulatory authority before delivery. </w:t>
      </w:r>
    </w:p>
    <w:p w:rsidR="00000000" w:rsidRPr="001A3CB6" w:rsidP="001A3CB6">
      <w:pPr>
        <w:pStyle w:val="Heading1"/>
      </w:pPr>
      <w:bookmarkStart w:id="3" w:name="O_1188714"/>
      <w:bookmarkEnd w:id="3"/>
      <w:r w:rsidRPr="001A3CB6">
        <w:t>Entry Requirements</w:t>
      </w:r>
    </w:p>
    <w:p w:rsidR="00000000" w:rsidRPr="001A3CB6" w:rsidP="000A16AA">
      <w:pPr>
        <w:pStyle w:val="BodyText"/>
      </w:pPr>
      <w:r w:rsidRPr="001A3CB6">
        <w:t>There are no entry requirements for this qualification.</w:t>
      </w:r>
    </w:p>
    <w:p w:rsidR="00000000" w:rsidRPr="001A3CB6" w:rsidP="001A3CB6">
      <w:pPr>
        <w:pStyle w:val="Heading1"/>
      </w:pPr>
      <w:bookmarkStart w:id="4" w:name="O_1188715"/>
      <w:bookmarkEnd w:id="4"/>
      <w:r w:rsidRPr="001A3CB6">
        <w:t>Packaging Rules</w:t>
      </w:r>
    </w:p>
    <w:p w:rsidR="00000000" w:rsidRPr="001A3CB6" w:rsidP="000A16AA">
      <w:pPr>
        <w:pStyle w:val="BodyText"/>
      </w:pPr>
      <w:r w:rsidRPr="001A3CB6">
        <w:t>To achieve this qualification, competency must be demonstrated in:</w:t>
      </w:r>
    </w:p>
    <w:p w:rsidR="00000000" w:rsidRPr="001A3CB6" w:rsidP="001A3CB6">
      <w:pPr>
        <w:pStyle w:val="ListBullet"/>
      </w:pPr>
      <w:r w:rsidRPr="001A3CB6">
        <w:t>20 units of competency:</w:t>
      </w:r>
    </w:p>
    <w:p w:rsidR="00000000" w:rsidRPr="001A3CB6" w:rsidP="001A3CB6">
      <w:pPr>
        <w:pStyle w:val="ListBullet2"/>
      </w:pPr>
      <w:r w:rsidRPr="001A3CB6">
        <w:t>11 core units, plus</w:t>
      </w:r>
    </w:p>
    <w:p w:rsidR="00000000" w:rsidRPr="001A3CB6" w:rsidP="001A3CB6">
      <w:pPr>
        <w:pStyle w:val="ListBullet2"/>
      </w:pPr>
      <w:r w:rsidRPr="001A3CB6">
        <w:t>9 elective units including up to 3 from any currently endorsed Training Package or accredited course</w:t>
      </w:r>
    </w:p>
    <w:p w:rsidR="00000000" w:rsidRPr="001A3CB6" w:rsidP="000A16AA">
      <w:pPr>
        <w:pStyle w:val="BodyText"/>
      </w:pPr>
      <w:r w:rsidRPr="001A3CB6">
        <w:t>Elective units must ensure the integrity of the qualification’s Australian Qualification Framework (AQF) alignment and contribute to a valid, industry-supported vocational outcome.</w:t>
      </w:r>
    </w:p>
    <w:p w:rsidR="00000000" w:rsidRPr="001A3CB6" w:rsidP="001A3CB6">
      <w:pPr>
        <w:pStyle w:val="BodyTextBold"/>
      </w:pPr>
      <w:r w:rsidRPr="001A3CB6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BSBWHS411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 xml:space="preserve">Implement and monitor WHS policies, procedures and </w:t>
            </w:r>
            <w:r w:rsidRPr="001A3CB6">
              <w:t>pr</w:t>
            </w:r>
            <w:r w:rsidRPr="001A3CB6">
              <w:t xml:space="preserve">ograms 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 xml:space="preserve">FBPFST4004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Perform microbiological procedures in the food industry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Identify and implement required process control for a food processing operation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 xml:space="preserve">Examine the biochemical properties of food 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 xml:space="preserve">Apply food microbiological techniques and analysis 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FBPFST6001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Develop, manage and maintain quality systems for food processing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FBPFSY4001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Supervise and maintain a food safety plan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FBPFSY5001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Develop a HACCP-based food safety plan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 xml:space="preserve">FBPTEC4007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 xml:space="preserve">Describe </w:t>
            </w:r>
            <w:r w:rsidRPr="001A3CB6">
              <w:t>and analyse data using mathematical principles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MSL975038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Conduct sensory analysis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 xml:space="preserve">MSMENV472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B6" w:rsidP="001A3CB6">
            <w:pPr>
              <w:pStyle w:val="BodyText"/>
            </w:pPr>
            <w:r w:rsidRPr="001A3CB6">
              <w:t>Implement and monitor environmentally sustainable work practices</w:t>
            </w:r>
          </w:p>
        </w:tc>
      </w:tr>
    </w:tbl>
    <w:p w:rsidR="00000000" w:rsidRPr="001A3CB6" w:rsidP="001A3CB6">
      <w:pPr>
        <w:pStyle w:val="BodyTextBold"/>
      </w:pPr>
    </w:p>
    <w:p w:rsidR="00000000" w:rsidRPr="001A3CB6" w:rsidP="001A3CB6">
      <w:pPr>
        <w:pStyle w:val="BodyTextBold"/>
      </w:pPr>
      <w:r w:rsidRPr="001A3CB6">
        <w:t>Elective Units</w:t>
      </w:r>
    </w:p>
    <w:p w:rsidR="00000000" w:rsidRPr="001A3CB6" w:rsidP="000A16AA">
      <w:pPr>
        <w:pStyle w:val="BodyText"/>
      </w:pPr>
      <w:r w:rsidRPr="001A3CB6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BSBPMG430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Undertake project work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FBPCHE5002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Produ</w:t>
            </w:r>
            <w:r w:rsidRPr="001A3CB6">
              <w:t>ce acid-coagulated soft cheese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FBPCHE5003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Produce a range of rennet-coagulated cheeses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FBPCHE5004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Produce acid and heat coagulated cheese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FBPCHE5009*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Carry out sampling and interpret tests for cheese production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FBPFST4006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Apply food preservation technologies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Construct a process control chart for a food processing operation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 xml:space="preserve">FBPFST5004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Specify and monitor the nutritional value of processed food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 xml:space="preserve">Monitor the development and implementation of a food QA </w:t>
            </w:r>
            <w:r w:rsidRPr="001A3CB6">
              <w:t>system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Develop a new food product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processing of market milk and related products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preparation of milk for processing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processing of chocolate and sugar-panned products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processing of aerated confectioneries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production of gums and jellies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</w:t>
            </w:r>
            <w:r w:rsidRPr="001A3CB6">
              <w:t>roduction of chocolate products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processing of chocolate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processing of high and low boil confectionery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processing of confectionery products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</w:t>
            </w:r>
            <w:r w:rsidRPr="001A3CB6">
              <w:t>T5018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processing of chilled or frozen poultry products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processing of cooked poultry products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processing of egg based products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processing of fruit, vegetables, nuts, herbs and spices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processing of fish and seafood products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production of milk fat products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</w:t>
            </w:r>
            <w:r w:rsidRPr="001A3CB6">
              <w:t>iew the production of fermented dairy products and dairy desserts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production of concentrated and dried dairy products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FBPFST5026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production of ice creams and frozen dairy products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production of milk and related products by the membrane system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the manufacturing and processing of edible fats and oils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manufacturing, packaging and testing of bever</w:t>
            </w:r>
            <w:r w:rsidRPr="001A3CB6">
              <w:t>age products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FBPFST5030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Implement and review manufacturing of cereal products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FBPFSY4003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Perform an allergen risk review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FBPFSY4004*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Provide accurate food allergen information to consumers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FBPFSY4005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Conduct a traceability exercise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FBPFSY5002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Develop an allergen management program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FBPFSY5003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Design a traceability system for food products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FBPFSY5004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Plan to mitigate food fraud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FBPTEC4002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Apply principles of food packaging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FBPTEC4004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Apply basic process engineering principles to food processi</w:t>
            </w:r>
            <w:r w:rsidRPr="001A3CB6">
              <w:t xml:space="preserve">ng 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FBPTEC4005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Apply an understanding of food additives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FBPTEC4008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Participate in product recalls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FBPTEC5001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Manage and evaluate new product trials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FBPTEC5002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Manage utilities and energy for a production process</w:t>
            </w:r>
          </w:p>
        </w:tc>
      </w:tr>
      <w:tr w:rsidTr="001A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MSS407016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B6" w:rsidP="001A3CB6">
            <w:pPr>
              <w:pStyle w:val="BodyText"/>
            </w:pPr>
            <w:r w:rsidRPr="001A3CB6">
              <w:t>Lead a process to determine and solve root cause for a complex problem</w:t>
            </w:r>
          </w:p>
        </w:tc>
      </w:tr>
    </w:tbl>
    <w:p w:rsidR="00000000" w:rsidRPr="001A3CB6" w:rsidP="001A3CB6">
      <w:pPr>
        <w:pStyle w:val="BodyText"/>
      </w:pPr>
    </w:p>
    <w:p w:rsidR="00000000" w:rsidRPr="001A3CB6" w:rsidP="001A3CB6">
      <w:pPr>
        <w:pStyle w:val="BodyTextBold"/>
      </w:pPr>
      <w:r w:rsidRPr="001A3CB6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1A3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Bold"/>
              <w:rPr>
                <w:lang w:val="en-NZ"/>
              </w:rPr>
            </w:pPr>
            <w:r w:rsidRPr="001A3CB6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Bold"/>
              <w:rPr>
                <w:lang w:val="en-NZ"/>
              </w:rPr>
            </w:pPr>
            <w:r w:rsidRPr="001A3CB6">
              <w:t>Prerequisite requirement</w:t>
            </w:r>
          </w:p>
        </w:tc>
      </w:tr>
      <w:tr w:rsidTr="001A3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FBPCHE5009 Carry out sampling and interpret tests for cheese production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MSL973013 Perform basic tests</w:t>
            </w:r>
          </w:p>
        </w:tc>
      </w:tr>
      <w:tr w:rsidTr="001A3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FBPFSY4004 Provide accurate food allergen information to consumers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B6" w:rsidP="001A3CB6">
            <w:pPr>
              <w:pStyle w:val="BodyText"/>
            </w:pPr>
            <w:r w:rsidRPr="001A3CB6">
              <w:t>FBPFSY4003 Perform an allergen risk review</w:t>
            </w:r>
          </w:p>
        </w:tc>
      </w:tr>
    </w:tbl>
    <w:p w:rsidR="00000000" w:rsidRPr="001A3CB6" w:rsidP="001A3CB6">
      <w:pPr>
        <w:pStyle w:val="BodyText"/>
      </w:pPr>
    </w:p>
    <w:p w:rsidR="00000000" w:rsidRPr="001A3CB6" w:rsidP="001A3CB6">
      <w:pPr>
        <w:pStyle w:val="AllowPageBreak"/>
      </w:pPr>
    </w:p>
    <w:p w:rsidR="00000000" w:rsidRPr="001A3CB6" w:rsidP="001A3CB6">
      <w:pPr>
        <w:pStyle w:val="Heading1"/>
      </w:pPr>
      <w:bookmarkStart w:id="5" w:name="O_1188716"/>
      <w:bookmarkEnd w:id="5"/>
      <w:r w:rsidRPr="001A3CB6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A3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Bold"/>
              <w:rPr>
                <w:lang w:val="en-NZ"/>
              </w:rPr>
            </w:pPr>
            <w:r w:rsidRPr="001A3CB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Bold"/>
              <w:rPr>
                <w:lang w:val="en-NZ"/>
              </w:rPr>
            </w:pPr>
            <w:r w:rsidRPr="001A3CB6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Bold"/>
              <w:rPr>
                <w:lang w:val="en-NZ"/>
              </w:rPr>
            </w:pPr>
            <w:r w:rsidRPr="001A3CB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Bold"/>
              <w:rPr>
                <w:lang w:val="en-NZ"/>
              </w:rPr>
            </w:pPr>
            <w:r w:rsidRPr="001A3CB6">
              <w:t>Equivalence status</w:t>
            </w:r>
          </w:p>
        </w:tc>
      </w:tr>
      <w:tr w:rsidTr="001A3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 xml:space="preserve">FBP50121 Diploma of Food Science and Technology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 xml:space="preserve">FBP50118 Diploma of Food Science and Technology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B6" w:rsidP="001A3CB6">
            <w:pPr>
              <w:pStyle w:val="BodyText"/>
            </w:pPr>
            <w:r w:rsidRPr="001A3CB6">
              <w:t>New allergens and traceability units added to electives</w:t>
            </w:r>
          </w:p>
          <w:p w:rsidR="00000000" w:rsidP="001A3CB6">
            <w:pPr>
              <w:pStyle w:val="BodyText"/>
              <w:rPr>
                <w:lang w:val="en-NZ"/>
              </w:rPr>
            </w:pPr>
            <w:r w:rsidRPr="001A3CB6">
              <w:t>Unit codes updated in core and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B6" w:rsidP="001A3CB6">
            <w:pPr>
              <w:pStyle w:val="BodyText"/>
            </w:pPr>
            <w:r w:rsidRPr="001A3CB6">
              <w:t>Equivalent</w:t>
            </w:r>
          </w:p>
        </w:tc>
      </w:tr>
    </w:tbl>
    <w:p w:rsidR="00000000" w:rsidRPr="001A3CB6" w:rsidP="001A3CB6">
      <w:pPr>
        <w:pStyle w:val="BodyText"/>
      </w:pPr>
    </w:p>
    <w:p w:rsidR="00000000" w:rsidRPr="001A3CB6" w:rsidP="001A3CB6">
      <w:pPr>
        <w:pStyle w:val="AllowPageBreak"/>
      </w:pPr>
    </w:p>
    <w:p w:rsidR="00000000" w:rsidRPr="001A3CB6" w:rsidP="001A3CB6">
      <w:pPr>
        <w:pStyle w:val="Heading1"/>
      </w:pPr>
      <w:bookmarkStart w:id="6" w:name="O_1188718"/>
      <w:bookmarkEnd w:id="6"/>
      <w:r w:rsidRPr="001A3CB6">
        <w:t>Links</w:t>
      </w:r>
    </w:p>
    <w:p w:rsidR="00000000" w:rsidRPr="001A3CB6" w:rsidP="000A16AA">
      <w:pPr>
        <w:pStyle w:val="BodyText"/>
      </w:pPr>
      <w:r w:rsidRPr="001A3C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90A0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A3CB6" w:rsidP="001A3CB6"/>
    <w:sectPr w:rsidSect="001A3C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B6" w:rsidRPr="000A16AA" w:rsidP="000A16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AA" w:rsidP="001A3C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A16AA" w:rsidP="001A3C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16AA" w:rsidP="001A3C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CB6" w:rsidRPr="000A16AA" w:rsidP="000A16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AA" w:rsidRPr="002D2AF8" w:rsidP="001A3C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FBP50121 Diploma of Food Science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0A16AA" w:rsidP="001A3C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0E2D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127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3E8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C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C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C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C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C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C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C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C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C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C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C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CB6"/>
  </w:style>
  <w:style w:type="character" w:customStyle="1" w:styleId="Heading1Char">
    <w:name w:val="Heading 1 Char"/>
    <w:basedOn w:val="DefaultParagraphFont"/>
    <w:link w:val="Heading1"/>
    <w:rsid w:val="001A3C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C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C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C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3C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3C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C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3CB6"/>
    <w:rPr>
      <w:b/>
    </w:rPr>
  </w:style>
  <w:style w:type="character" w:customStyle="1" w:styleId="Heading2Char">
    <w:name w:val="Heading 2 Char"/>
    <w:basedOn w:val="DefaultParagraphFont"/>
    <w:link w:val="Heading2"/>
    <w:rsid w:val="001A3C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C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C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C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C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C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C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C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C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C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C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C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C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C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C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C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3CB6"/>
    <w:rPr>
      <w:b/>
      <w:spacing w:val="0"/>
    </w:rPr>
  </w:style>
  <w:style w:type="paragraph" w:customStyle="1" w:styleId="SuperTitle">
    <w:name w:val="SuperTitle"/>
    <w:basedOn w:val="Title"/>
    <w:rsid w:val="001A3C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C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C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3C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C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C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C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C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C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C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C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C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3CB6"/>
    <w:rPr>
      <w:i/>
    </w:rPr>
  </w:style>
  <w:style w:type="paragraph" w:styleId="Caption">
    <w:name w:val="caption"/>
    <w:basedOn w:val="BodyText"/>
    <w:next w:val="Normal"/>
    <w:qFormat/>
    <w:rsid w:val="001A3C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C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C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CB6"/>
  </w:style>
  <w:style w:type="paragraph" w:styleId="TableofFigures">
    <w:name w:val="table of figures"/>
    <w:basedOn w:val="Normal"/>
    <w:next w:val="Normal"/>
    <w:semiHidden/>
    <w:rsid w:val="001A3C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C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3CB6"/>
    <w:rPr>
      <w:rFonts w:ascii="Wingdings" w:hAnsi="Wingdings"/>
    </w:rPr>
  </w:style>
  <w:style w:type="paragraph" w:customStyle="1" w:styleId="TableHeading">
    <w:name w:val="Table Heading"/>
    <w:basedOn w:val="HeadingBase"/>
    <w:rsid w:val="001A3C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CB6"/>
    <w:rPr>
      <w:color w:val="0033CC"/>
      <w:u w:val="none"/>
    </w:rPr>
  </w:style>
  <w:style w:type="paragraph" w:customStyle="1" w:styleId="BodyTextRight">
    <w:name w:val="Body Text Right"/>
    <w:basedOn w:val="BodyText"/>
    <w:rsid w:val="001A3C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C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C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C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C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C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CB6"/>
    <w:rPr>
      <w:sz w:val="32"/>
    </w:rPr>
  </w:style>
  <w:style w:type="paragraph" w:customStyle="1" w:styleId="HeadingProcedure">
    <w:name w:val="Heading Procedure"/>
    <w:basedOn w:val="HeadingBase"/>
    <w:next w:val="Normal"/>
    <w:rsid w:val="001A3C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CB6"/>
    <w:pPr>
      <w:spacing w:before="60" w:after="60"/>
    </w:pPr>
  </w:style>
  <w:style w:type="paragraph" w:styleId="ListContinue">
    <w:name w:val="List Continue"/>
    <w:basedOn w:val="List"/>
    <w:rsid w:val="001A3CB6"/>
    <w:pPr>
      <w:ind w:firstLine="0"/>
    </w:pPr>
  </w:style>
  <w:style w:type="paragraph" w:customStyle="1" w:styleId="ListNote">
    <w:name w:val="List Note"/>
    <w:basedOn w:val="List"/>
    <w:rsid w:val="001A3C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C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C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CB6"/>
    <w:rPr>
      <w:rFonts w:ascii="Courier New" w:hAnsi="Courier New"/>
    </w:rPr>
  </w:style>
  <w:style w:type="paragraph" w:customStyle="1" w:styleId="NoteBullet">
    <w:name w:val="Note Bullet"/>
    <w:basedOn w:val="Note"/>
    <w:rsid w:val="001A3C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C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C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C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C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3C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C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CB6"/>
    <w:rPr>
      <w:b/>
      <w:smallCaps/>
    </w:rPr>
  </w:style>
  <w:style w:type="paragraph" w:customStyle="1" w:styleId="TableListNumber">
    <w:name w:val="Table List Number"/>
    <w:basedOn w:val="ListNumber"/>
    <w:rsid w:val="001A3C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C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CB6"/>
    <w:pPr>
      <w:numPr>
        <w:numId w:val="9"/>
      </w:numPr>
    </w:pPr>
  </w:style>
  <w:style w:type="paragraph" w:customStyle="1" w:styleId="ListAlpha2">
    <w:name w:val="List Alpha 2"/>
    <w:basedOn w:val="List2"/>
    <w:rsid w:val="001A3CB6"/>
    <w:pPr>
      <w:numPr>
        <w:numId w:val="8"/>
      </w:numPr>
    </w:pPr>
  </w:style>
  <w:style w:type="paragraph" w:styleId="List2">
    <w:name w:val="List 2"/>
    <w:basedOn w:val="BodyText"/>
    <w:rsid w:val="001A3C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C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C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C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C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C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3CB6"/>
    <w:pPr>
      <w:numPr>
        <w:numId w:val="4"/>
      </w:numPr>
    </w:pPr>
  </w:style>
  <w:style w:type="paragraph" w:styleId="ListContinue2">
    <w:name w:val="List Continue 2"/>
    <w:basedOn w:val="List2"/>
    <w:rsid w:val="001A3CB6"/>
    <w:pPr>
      <w:ind w:firstLine="0"/>
    </w:pPr>
  </w:style>
  <w:style w:type="paragraph" w:styleId="ListContinue3">
    <w:name w:val="List Continue 3"/>
    <w:basedOn w:val="List3"/>
    <w:rsid w:val="001A3CB6"/>
    <w:pPr>
      <w:ind w:left="1021" w:firstLine="0"/>
    </w:pPr>
  </w:style>
  <w:style w:type="paragraph" w:styleId="ListContinue4">
    <w:name w:val="List Continue 4"/>
    <w:basedOn w:val="List4"/>
    <w:rsid w:val="001A3CB6"/>
    <w:pPr>
      <w:ind w:firstLine="0"/>
    </w:pPr>
  </w:style>
  <w:style w:type="paragraph" w:styleId="ListContinue5">
    <w:name w:val="List Continue 5"/>
    <w:basedOn w:val="List5"/>
    <w:rsid w:val="001A3CB6"/>
    <w:pPr>
      <w:ind w:firstLine="0"/>
    </w:pPr>
  </w:style>
  <w:style w:type="paragraph" w:styleId="ListNumber3">
    <w:name w:val="List Number 3"/>
    <w:basedOn w:val="List3"/>
    <w:rsid w:val="001A3CB6"/>
    <w:pPr>
      <w:numPr>
        <w:numId w:val="5"/>
      </w:numPr>
    </w:pPr>
  </w:style>
  <w:style w:type="paragraph" w:styleId="ListNumber4">
    <w:name w:val="List Number 4"/>
    <w:basedOn w:val="List4"/>
    <w:rsid w:val="001A3CB6"/>
    <w:pPr>
      <w:numPr>
        <w:numId w:val="6"/>
      </w:numPr>
    </w:pPr>
  </w:style>
  <w:style w:type="paragraph" w:styleId="ListNumber5">
    <w:name w:val="List Number 5"/>
    <w:basedOn w:val="List5"/>
    <w:rsid w:val="001A3CB6"/>
    <w:pPr>
      <w:numPr>
        <w:numId w:val="7"/>
      </w:numPr>
    </w:pPr>
  </w:style>
  <w:style w:type="paragraph" w:styleId="BlockText">
    <w:name w:val="Block Text"/>
    <w:basedOn w:val="Normal"/>
    <w:rsid w:val="001A3C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C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CB6"/>
    <w:rPr>
      <w:sz w:val="16"/>
      <w:vertAlign w:val="superscript"/>
    </w:rPr>
  </w:style>
  <w:style w:type="character" w:customStyle="1" w:styleId="Symbols">
    <w:name w:val="Symbols"/>
    <w:basedOn w:val="DefaultParagraphFont"/>
    <w:rsid w:val="001A3CB6"/>
    <w:rPr>
      <w:rFonts w:ascii="Symbol" w:hAnsi="Symbol"/>
    </w:rPr>
  </w:style>
  <w:style w:type="character" w:customStyle="1" w:styleId="MenuOptions">
    <w:name w:val="Menu Options"/>
    <w:basedOn w:val="DefaultParagraphFont"/>
    <w:rsid w:val="001A3C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CB6"/>
    <w:rPr>
      <w:b/>
    </w:rPr>
  </w:style>
  <w:style w:type="character" w:customStyle="1" w:styleId="Underlined">
    <w:name w:val="Underlined"/>
    <w:basedOn w:val="DefaultParagraphFont"/>
    <w:rsid w:val="001A3CB6"/>
    <w:rPr>
      <w:u w:val="single"/>
    </w:rPr>
  </w:style>
  <w:style w:type="paragraph" w:customStyle="1" w:styleId="TableBodyTextRight">
    <w:name w:val="Table Body Text Right"/>
    <w:basedOn w:val="TableBodyText"/>
    <w:rsid w:val="001A3C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CB6"/>
    <w:rPr>
      <w:sz w:val="18"/>
    </w:rPr>
  </w:style>
  <w:style w:type="paragraph" w:customStyle="1" w:styleId="BodySmallRight">
    <w:name w:val="Body Small Right"/>
    <w:basedOn w:val="BodyTextRight"/>
    <w:rsid w:val="001A3CB6"/>
    <w:rPr>
      <w:sz w:val="18"/>
      <w:szCs w:val="18"/>
    </w:rPr>
  </w:style>
  <w:style w:type="paragraph" w:customStyle="1" w:styleId="MarginEdition">
    <w:name w:val="Margin Edition"/>
    <w:basedOn w:val="MarginNote"/>
    <w:rsid w:val="001A3C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CB6"/>
    <w:rPr>
      <w:sz w:val="2"/>
      <w:szCs w:val="2"/>
    </w:rPr>
  </w:style>
  <w:style w:type="character" w:customStyle="1" w:styleId="Small">
    <w:name w:val="Small"/>
    <w:basedOn w:val="DefaultParagraphFont"/>
    <w:rsid w:val="001A3CB6"/>
    <w:rPr>
      <w:sz w:val="16"/>
    </w:rPr>
  </w:style>
  <w:style w:type="paragraph" w:customStyle="1" w:styleId="WideTable">
    <w:name w:val="Wide Table"/>
    <w:basedOn w:val="Normal"/>
    <w:rsid w:val="001A3C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CB6"/>
  </w:style>
  <w:style w:type="paragraph" w:styleId="Quote">
    <w:name w:val="Quote"/>
    <w:basedOn w:val="Heading1"/>
    <w:link w:val="QuoteChar"/>
    <w:qFormat/>
    <w:rsid w:val="001A3C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C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CB6"/>
    <w:pPr>
      <w:pageBreakBefore/>
    </w:pPr>
  </w:style>
  <w:style w:type="paragraph" w:customStyle="1" w:styleId="Border">
    <w:name w:val="Border"/>
    <w:basedOn w:val="Normal"/>
    <w:qFormat/>
    <w:rsid w:val="001A3C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C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C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C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C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C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C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C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C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CB6"/>
    <w:rPr>
      <w:u w:val="single"/>
    </w:rPr>
  </w:style>
  <w:style w:type="character" w:customStyle="1" w:styleId="BoldandItalics">
    <w:name w:val="Bold and Italics"/>
    <w:qFormat/>
    <w:rsid w:val="001A3CB6"/>
    <w:rPr>
      <w:b/>
      <w:i/>
      <w:u w:val="none"/>
    </w:rPr>
  </w:style>
  <w:style w:type="paragraph" w:styleId="BalloonText">
    <w:name w:val="Balloon Text"/>
    <w:basedOn w:val="Normal"/>
    <w:link w:val="BalloonTextChar"/>
    <w:rsid w:val="001A3C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C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C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C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C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C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C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16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870</Words>
  <Characters>5597</Characters>
  <Application>Microsoft Office Word</Application>
  <DocSecurity>0</DocSecurity>
  <Lines>233</Lines>
  <Paragraphs>184</Paragraphs>
  <ScaleCrop>false</ScaleCrop>
  <Company>Author-it Software Corporation Ltd.</Company>
  <LinksUpToDate>false</LinksUpToDate>
  <CharactersWithSpaces>6283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FBP50121 Diploma of Food Science and Technology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2021-09-09T11:04:03Z</dcterms:created>
  <dcterms:modified xsi:type="dcterms:W3CDTF">2021-09-08T06:08:00Z</dcterms:modified>
</cp:coreProperties>
</file>