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671" w:rsidP="000C4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FBP40619 Certificate IV in Artisan Fermented Products</w:t>
      </w:r>
      <w:r>
        <w:fldChar w:fldCharType="end"/>
      </w:r>
    </w:p>
    <w:p w:rsidR="000C4671" w:rsidP="000C4671">
      <w:pPr>
        <w:pStyle w:val="Version"/>
        <w:sectPr w:rsidSect="00A40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0352" w:rsidP="00A40352">
      <w:pPr>
        <w:pStyle w:val="SuperHeading"/>
      </w:pPr>
      <w:r w:rsidRPr="00A40352">
        <w:t>FBP40619 Certificate IV in Artisan Fermented Products</w:t>
      </w:r>
    </w:p>
    <w:p w:rsidR="00000000" w:rsidRPr="00A40352" w:rsidP="00A40352">
      <w:pPr>
        <w:pStyle w:val="Heading1"/>
      </w:pPr>
      <w:bookmarkStart w:id="1" w:name="O_1060072"/>
      <w:bookmarkEnd w:id="1"/>
      <w:r w:rsidRPr="00A403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0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Comments</w:t>
            </w:r>
          </w:p>
        </w:tc>
      </w:tr>
      <w:tr w:rsidTr="00A40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This version released with FBP Food, beverage and Pharmaceutical Training Package Version 3.0.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AllowPageBreak"/>
      </w:pPr>
    </w:p>
    <w:p w:rsidR="00000000" w:rsidRPr="00A40352" w:rsidP="00A40352">
      <w:pPr>
        <w:pStyle w:val="Heading1"/>
      </w:pPr>
      <w:bookmarkStart w:id="2" w:name="O_1060073"/>
      <w:bookmarkEnd w:id="2"/>
      <w:r w:rsidRPr="00A40352">
        <w:t>Qualification Description</w:t>
      </w:r>
    </w:p>
    <w:p w:rsidR="00000000" w:rsidRPr="00A40352" w:rsidP="000C4671">
      <w:pPr>
        <w:pStyle w:val="BodyText"/>
      </w:pPr>
      <w:r w:rsidRPr="00A40352">
        <w:t>This qualification reflects the role of those u</w:t>
      </w:r>
      <w:r w:rsidRPr="00A40352">
        <w:t>sing artisanal methods to produce fermented food and/or beverage products, such as beer, spirits, miso, table olives and fermented meat products. In this role, makers analyse materials and products, exercising judgement to guide the fermentation process an</w:t>
      </w:r>
      <w:r w:rsidRPr="00A40352">
        <w:t>d the work of others.</w:t>
      </w:r>
    </w:p>
    <w:p w:rsidR="00000000" w:rsidRPr="00A40352" w:rsidP="000C4671">
      <w:pPr>
        <w:pStyle w:val="BodyText"/>
      </w:pPr>
      <w:r w:rsidRPr="00A40352">
        <w:t>This qualification offers specialisations in:</w:t>
      </w:r>
    </w:p>
    <w:p w:rsidR="00000000" w:rsidRPr="00A40352" w:rsidP="00A40352">
      <w:pPr>
        <w:pStyle w:val="ListBullet"/>
      </w:pPr>
      <w:r w:rsidRPr="00A40352">
        <w:t>Brewing</w:t>
      </w:r>
    </w:p>
    <w:p w:rsidR="00000000" w:rsidRPr="00A40352" w:rsidP="00A40352">
      <w:pPr>
        <w:pStyle w:val="ListBullet"/>
      </w:pPr>
      <w:r w:rsidRPr="00A40352">
        <w:t xml:space="preserve">Distilling, and </w:t>
      </w:r>
    </w:p>
    <w:p w:rsidR="00000000" w:rsidRPr="00A40352" w:rsidP="00A40352">
      <w:pPr>
        <w:pStyle w:val="ListBullet"/>
      </w:pPr>
      <w:r w:rsidRPr="00A40352">
        <w:t>Food and non-alcoholic beverages.</w:t>
      </w:r>
    </w:p>
    <w:p w:rsidR="00000000" w:rsidRPr="00A40352" w:rsidP="000C4671">
      <w:pPr>
        <w:pStyle w:val="BodyText"/>
      </w:pPr>
      <w:r w:rsidRPr="00A40352">
        <w:t>Individuals with this qualification apply a broad range of specialised skills and knowledge in varied contexts that involve selecting and operating equipment, coordinating resources and finding solutions to routine and non-routine problems as they arise. T</w:t>
      </w:r>
      <w:r w:rsidRPr="00A40352">
        <w:t>hey may also have limited responsibility for the organisation of others.</w:t>
      </w:r>
    </w:p>
    <w:p w:rsidR="00000000" w:rsidRPr="00A40352" w:rsidP="000C4671">
      <w:pPr>
        <w:pStyle w:val="BodyText"/>
      </w:pPr>
      <w:r w:rsidRPr="00A40352">
        <w:t>No licensing or certification requirements apply to this unit at the time of publication. However, legislative and regulatory requirements for food processing and food businesses exis</w:t>
      </w:r>
      <w:r w:rsidRPr="00A40352">
        <w:t xml:space="preserve">t, so local requirements must be checked. All work must comply with Australian food safety standards and relevant codes of practice. </w:t>
      </w:r>
    </w:p>
    <w:p w:rsidR="00000000" w:rsidRPr="00A40352" w:rsidP="00A40352">
      <w:pPr>
        <w:pStyle w:val="Heading1"/>
      </w:pPr>
      <w:bookmarkStart w:id="3" w:name="O_1060074"/>
      <w:bookmarkEnd w:id="3"/>
      <w:r w:rsidRPr="00A40352">
        <w:t>Entry Requirements</w:t>
      </w:r>
    </w:p>
    <w:p w:rsidR="00000000" w:rsidRPr="00A40352" w:rsidP="000C4671">
      <w:pPr>
        <w:pStyle w:val="BodyText"/>
      </w:pPr>
      <w:r w:rsidRPr="00A40352">
        <w:t>There are no entry requirements for this qualification.</w:t>
      </w:r>
    </w:p>
    <w:p w:rsidR="00000000" w:rsidRPr="00A40352" w:rsidP="00A40352">
      <w:pPr>
        <w:pStyle w:val="Heading1"/>
      </w:pPr>
      <w:bookmarkStart w:id="4" w:name="O_1060075"/>
      <w:bookmarkEnd w:id="4"/>
      <w:r w:rsidRPr="00A40352">
        <w:t>Packaging</w:t>
      </w:r>
      <w:r w:rsidRPr="00A40352">
        <w:t xml:space="preserve"> Rules</w:t>
      </w:r>
    </w:p>
    <w:p w:rsidR="00000000" w:rsidRPr="00A40352" w:rsidP="000C4671">
      <w:pPr>
        <w:pStyle w:val="BodyText"/>
      </w:pPr>
      <w:r w:rsidRPr="00A40352">
        <w:t xml:space="preserve">To achieve this qualification, competency must be demonstrated in: </w:t>
      </w:r>
    </w:p>
    <w:p w:rsidR="00000000" w:rsidRPr="00A40352" w:rsidP="00A40352">
      <w:pPr>
        <w:pStyle w:val="ListBullet"/>
      </w:pPr>
      <w:r w:rsidRPr="00A40352">
        <w:t>22 units of competency:</w:t>
      </w:r>
    </w:p>
    <w:p w:rsidR="00000000" w:rsidRPr="00A40352" w:rsidP="00A40352">
      <w:pPr>
        <w:pStyle w:val="ListBullet2"/>
      </w:pPr>
      <w:r w:rsidRPr="00A40352">
        <w:t>9 core units plus</w:t>
      </w:r>
    </w:p>
    <w:p w:rsidR="00000000" w:rsidRPr="00A40352" w:rsidP="00A40352">
      <w:pPr>
        <w:pStyle w:val="ListBullet2"/>
      </w:pPr>
      <w:r w:rsidRPr="00A40352">
        <w:t>13 elective units.</w:t>
      </w:r>
    </w:p>
    <w:p w:rsidR="00000000" w:rsidRPr="00A40352" w:rsidP="000C4671">
      <w:pPr>
        <w:pStyle w:val="BodyText"/>
      </w:pPr>
      <w:r w:rsidRPr="00A40352">
        <w:t>Elective units must ensure the integrity of the qualification’s Australian Qualification Framework (AQF) alignment and</w:t>
      </w:r>
      <w:r w:rsidRPr="00A40352">
        <w:t xml:space="preserve"> contribute to a valid, industry-supported vocational outcome. The electives are to be chosen as follows:</w:t>
      </w:r>
    </w:p>
    <w:p w:rsidR="00000000" w:rsidRPr="00A40352" w:rsidP="00A40352">
      <w:pPr>
        <w:pStyle w:val="ListBullet"/>
      </w:pPr>
      <w:r w:rsidRPr="00A40352">
        <w:t xml:space="preserve">at least 10 different units from Group A, B, C and/or D </w:t>
      </w:r>
    </w:p>
    <w:p w:rsidR="00000000" w:rsidRPr="00A40352" w:rsidP="00A40352">
      <w:pPr>
        <w:pStyle w:val="ListBullet"/>
      </w:pPr>
      <w:r w:rsidRPr="00A40352">
        <w:t>up to 3 units from this or any other endorsed training package or accredited course.</w:t>
      </w:r>
    </w:p>
    <w:p w:rsidR="00000000" w:rsidRPr="00A40352" w:rsidP="000C4671">
      <w:pPr>
        <w:pStyle w:val="BodyText"/>
      </w:pPr>
      <w:r w:rsidRPr="00A40352">
        <w:t xml:space="preserve">Any combination of electives that meets the rules above can be selected for the award of the </w:t>
      </w:r>
      <w:r w:rsidRPr="00A40352">
        <w:rPr>
          <w:rStyle w:val="Emphasis"/>
        </w:rPr>
        <w:t xml:space="preserve">FBP40619 Certificate IV in Artisan Fermented Products </w:t>
      </w:r>
      <w:r w:rsidRPr="00A40352">
        <w:t xml:space="preserve">providing one of the electives chosen is </w:t>
      </w:r>
      <w:r w:rsidRPr="00A40352">
        <w:rPr>
          <w:rStyle w:val="Emphasis"/>
        </w:rPr>
        <w:t xml:space="preserve">FBPTEC4015 Manage and propagate yeast or FBPTEC4022 Prepare starter </w:t>
      </w:r>
      <w:r w:rsidRPr="00A40352">
        <w:rPr>
          <w:rStyle w:val="Emphasis"/>
        </w:rPr>
        <w:t>cultures for fermentation.</w:t>
      </w:r>
    </w:p>
    <w:p w:rsidR="00000000" w:rsidRPr="00A40352" w:rsidP="000C4671">
      <w:pPr>
        <w:pStyle w:val="BodyText"/>
      </w:pPr>
      <w:r w:rsidRPr="00A40352">
        <w:t xml:space="preserve">Where appropriate, electives may be packaged to provide a qualification with a specialisation. </w:t>
      </w:r>
    </w:p>
    <w:p w:rsidR="00000000" w:rsidRPr="00A40352" w:rsidP="00A40352">
      <w:pPr>
        <w:pStyle w:val="BodyTextBold"/>
      </w:pPr>
      <w:r w:rsidRPr="00A40352">
        <w:t>Packaging for Specialisations</w:t>
      </w:r>
    </w:p>
    <w:p w:rsidR="00000000" w:rsidRPr="00A40352" w:rsidP="000C4671">
      <w:pPr>
        <w:pStyle w:val="BodyText"/>
      </w:pPr>
      <w:r w:rsidRPr="00A40352">
        <w:t>Electives must be packaged to provide a qualification with a specialisation area as follows:</w:t>
      </w:r>
    </w:p>
    <w:p w:rsidR="00000000" w:rsidRPr="00A40352" w:rsidP="00A40352">
      <w:pPr>
        <w:pStyle w:val="ListBullet"/>
      </w:pPr>
      <w:r w:rsidRPr="00A40352">
        <w:t>All Group</w:t>
      </w:r>
      <w:r w:rsidRPr="00A40352">
        <w:t xml:space="preserve"> A electives must be selected for the award of the </w:t>
      </w:r>
      <w:r w:rsidRPr="00A40352">
        <w:rPr>
          <w:rStyle w:val="Emphasis"/>
        </w:rPr>
        <w:t xml:space="preserve">FBP40619 Certificate IV in Artisan Fermented Products (Brewing), </w:t>
      </w:r>
      <w:r w:rsidRPr="00A40352">
        <w:t>plus at least 4 units not already selected from Group B, C and/or D and up to 3 units from this or any other endorsed training package or ac</w:t>
      </w:r>
      <w:r w:rsidRPr="00A40352">
        <w:t>credited course</w:t>
      </w:r>
    </w:p>
    <w:p w:rsidR="00000000" w:rsidRPr="00A40352" w:rsidP="00A40352">
      <w:pPr>
        <w:pStyle w:val="ListBullet"/>
      </w:pPr>
      <w:r w:rsidRPr="00A40352">
        <w:t xml:space="preserve">All Group B electives must be selected for the award of the </w:t>
      </w:r>
      <w:r w:rsidRPr="00A40352">
        <w:rPr>
          <w:rStyle w:val="Emphasis"/>
        </w:rPr>
        <w:t xml:space="preserve">FBP40619 Certificate IV in Artisan Fermented Products (Distilling) </w:t>
      </w:r>
      <w:r w:rsidRPr="00A40352">
        <w:t>plus 3 units not already selected from Group A, C and/or D or from this or any other endorsed training package or</w:t>
      </w:r>
      <w:r w:rsidRPr="00A40352">
        <w:t xml:space="preserve"> accredited course</w:t>
      </w:r>
    </w:p>
    <w:p w:rsidR="00000000" w:rsidRPr="00A40352" w:rsidP="00A40352">
      <w:pPr>
        <w:pStyle w:val="ListBullet"/>
      </w:pPr>
      <w:r w:rsidRPr="00A40352">
        <w:t xml:space="preserve">All Group C electives must be selected for the award of the </w:t>
      </w:r>
      <w:r w:rsidRPr="00A40352">
        <w:rPr>
          <w:rStyle w:val="Emphasis"/>
        </w:rPr>
        <w:t xml:space="preserve">FBP40619 Certificate IV in Artisan Fermented Products (Food and non-alcoholic beverages) </w:t>
      </w:r>
      <w:r w:rsidRPr="00A40352">
        <w:t xml:space="preserve">plus at least 6 different units from Group A, B and/or D and up to 3 units from this or </w:t>
      </w:r>
      <w:r w:rsidRPr="00A40352">
        <w:t>any other endorsed training package or accredited course.</w:t>
      </w:r>
    </w:p>
    <w:p w:rsidR="00000000" w:rsidRPr="00A40352" w:rsidP="00A40352">
      <w:pPr>
        <w:pStyle w:val="BodyTextBold"/>
      </w:pPr>
    </w:p>
    <w:p w:rsidR="00000000" w:rsidRPr="00A40352" w:rsidP="00A40352">
      <w:pPr>
        <w:pStyle w:val="BodyTextBold"/>
      </w:pPr>
      <w:r w:rsidRPr="00A4035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FBPFST4009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Label foods according to legislative requirements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FBPFST4013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Interpret and respond to food and/or beverage test results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FBPFST4014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Apply sensory analysis in food and/or beverage production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FBPFSY5001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Develop a HACCP-based food safety plan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FBPTEC4003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Control food contamination and spoilage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Apply an understanding of legal requirements of food production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</w:t>
            </w:r>
            <w:r w:rsidRPr="00A40352">
              <w:t xml:space="preserve"> raw materials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FBPWHS4002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Maintain work health and safety processes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Perform basic tests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BodyTextBold"/>
      </w:pPr>
      <w:r w:rsidRPr="00A40352">
        <w:t>Elective Units</w:t>
      </w:r>
    </w:p>
    <w:p w:rsidR="00000000" w:rsidRPr="00A40352" w:rsidP="00A40352">
      <w:pPr>
        <w:pStyle w:val="BodyTextBold"/>
      </w:pPr>
      <w:r w:rsidRPr="00A40352">
        <w:t xml:space="preserve">Group A – Brewing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FBPBPG4002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filling and packaging of fermented beverages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Filter fermented beverages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wort production for brewing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Manage cellar operations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and propagate yeast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Apply regulatory requirements to the production of alcoholic beverages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BodyTextBold"/>
      </w:pPr>
      <w:r w:rsidRPr="00A40352">
        <w:t xml:space="preserve">Group B – Distilling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Filter fermented beverages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Prepare, fill and store barrels for aging spirits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Manage cellar operations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and propagate yeast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Produce fruit-based wash for distillation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Produce grain-based wash for distillation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still operations to produce white spirits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FBPTEC4019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still operations to produce brown spirits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Blend spirits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Apply regulatory requirements to the production of alcoholic beverages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BodyTextBold"/>
      </w:pPr>
      <w:r w:rsidRPr="00A40352">
        <w:t>Group C – Food and non-</w:t>
      </w:r>
      <w:r w:rsidRPr="00A40352">
        <w:t>alcoholic beverages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FBPFST5031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Identify the microbiological and biochemical properties of fermented food and/or beverages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Apply principles of food packaging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Prepare starter cultures for fermentation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 xml:space="preserve">Control and monitor fermentation 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BodyTextBold"/>
      </w:pPr>
      <w:r w:rsidRPr="00A40352">
        <w:t>Group D – 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Develop and review a business plan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BSBSMB401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Establish legal and risk management requirements of small business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BSBSMB402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Plan small business finances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FBPBPG4001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bottling and packaging processes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FBPCEL2009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Carry out transfer operations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FBPFST5008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Develop a new food product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FBPFSY4001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Supervise and maintain a food safety plan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FBPOPR3004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Set up a production or packaging line for operation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Part</w:t>
            </w:r>
            <w:r w:rsidRPr="00A40352">
              <w:t>icipate in improvement processes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Lead work teams and groups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Plan and coordinate production equipment maintenance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Schedule and manage production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FBPPPL4007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internal audits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FBPPPL4008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Prepare and present artisan food and/or beverages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Apply raw materials, ingredient and process knowledge to production problems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Participate in product recalls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FBPTEC4024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Produce fermented and dry-cured meat products 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Manage utilities and energy for a production process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FBPTEC5003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Design an artisan food production facility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MSL922001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Record and present data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MSMENV272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Participate in environmentally sustainable work practices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SIRRFSA001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Handle food safely in a retail</w:t>
            </w:r>
            <w:r w:rsidRPr="00A40352">
              <w:t xml:space="preserve"> environment</w:t>
            </w:r>
          </w:p>
        </w:tc>
      </w:tr>
      <w:tr w:rsidTr="00A40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TLIA3016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Use inventory systems to organise stock control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AllowPageBreak"/>
      </w:pPr>
    </w:p>
    <w:p w:rsidR="00000000" w:rsidRPr="00A40352" w:rsidP="00A40352">
      <w:pPr>
        <w:pStyle w:val="Heading1"/>
      </w:pPr>
      <w:bookmarkStart w:id="5" w:name="O_1060076"/>
      <w:bookmarkEnd w:id="5"/>
      <w:r w:rsidRPr="00A4035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0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Bold"/>
              <w:rPr>
                <w:lang w:val="en-NZ"/>
              </w:rPr>
            </w:pPr>
            <w:r w:rsidRPr="00A40352">
              <w:t>Equivalence status</w:t>
            </w:r>
          </w:p>
        </w:tc>
      </w:tr>
      <w:tr w:rsidTr="00A40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 xml:space="preserve">FBP40619 </w:t>
            </w:r>
            <w:r w:rsidRPr="00A40352">
              <w:t>Certificate IV in Artisan Fermented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352">
            <w:pPr>
              <w:pStyle w:val="BodyText"/>
              <w:rPr>
                <w:lang w:val="en-NZ"/>
              </w:rPr>
            </w:pPr>
            <w:r w:rsidRPr="00A40352">
              <w:t>New qualification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352" w:rsidP="00A40352">
            <w:pPr>
              <w:pStyle w:val="BodyText"/>
            </w:pPr>
            <w:r w:rsidRPr="00A40352">
              <w:t>No equivalent qualification</w:t>
            </w:r>
          </w:p>
        </w:tc>
      </w:tr>
    </w:tbl>
    <w:p w:rsidR="00000000" w:rsidRPr="00A40352" w:rsidP="00A40352">
      <w:pPr>
        <w:pStyle w:val="BodyText"/>
      </w:pPr>
    </w:p>
    <w:p w:rsidR="00000000" w:rsidRPr="00A40352" w:rsidP="00A40352">
      <w:pPr>
        <w:pStyle w:val="AllowPageBreak"/>
      </w:pPr>
    </w:p>
    <w:p w:rsidR="00000000" w:rsidRPr="00A40352" w:rsidP="00A40352">
      <w:pPr>
        <w:pStyle w:val="Heading1"/>
      </w:pPr>
      <w:bookmarkStart w:id="6" w:name="O_1060078"/>
      <w:bookmarkEnd w:id="6"/>
      <w:r w:rsidRPr="00A40352">
        <w:t>Links</w:t>
      </w:r>
    </w:p>
    <w:p w:rsidR="00000000" w:rsidRPr="00A40352" w:rsidP="000C4671">
      <w:pPr>
        <w:pStyle w:val="BodyText"/>
      </w:pPr>
      <w:r w:rsidRPr="00A40352">
        <w:t>Compani</w:t>
      </w:r>
      <w:r w:rsidRPr="00A40352">
        <w:t xml:space="preserve">on Volumes, including Implementation Guides, are available at VETNet at: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6CB6">
        <w:rPr>
          <w:rStyle w:val="Hyperlink"/>
        </w:rPr>
        <w:t>https://vetnet.gov.au/Pages/TrainingDocs.aspx?q=78b15323-cd38-483e-aad7-1159b570a5c4</w:t>
      </w:r>
      <w:r>
        <w:fldChar w:fldCharType="end"/>
      </w:r>
      <w:r w:rsidRPr="00A40352">
        <w:t>.</w:t>
      </w:r>
    </w:p>
    <w:p w:rsidR="00000000" w:rsidRPr="00A40352" w:rsidP="00A40352"/>
    <w:sectPr w:rsidSect="00A403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52" w:rsidRPr="000C4671" w:rsidP="000C4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71" w:rsidP="00A40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4671" w:rsidP="00A40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4671" w:rsidP="00A40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352" w:rsidRPr="000C4671" w:rsidP="000C4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71" w:rsidRPr="002D2AF8" w:rsidP="00A40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FBP40619 Certificate IV in Artisan Fermented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0C4671" w:rsidP="00A40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2C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948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0A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352"/>
  </w:style>
  <w:style w:type="character" w:customStyle="1" w:styleId="Heading1Char">
    <w:name w:val="Heading 1 Char"/>
    <w:basedOn w:val="DefaultParagraphFont"/>
    <w:link w:val="Heading1"/>
    <w:rsid w:val="00A40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3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3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0352"/>
    <w:rPr>
      <w:i/>
    </w:rPr>
  </w:style>
  <w:style w:type="paragraph" w:customStyle="1" w:styleId="SuperHeading">
    <w:name w:val="SuperHeading"/>
    <w:basedOn w:val="Normal"/>
    <w:rsid w:val="00A40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0352"/>
    <w:rPr>
      <w:b/>
    </w:rPr>
  </w:style>
  <w:style w:type="character" w:customStyle="1" w:styleId="Heading2Char">
    <w:name w:val="Heading 2 Char"/>
    <w:basedOn w:val="DefaultParagraphFont"/>
    <w:link w:val="Heading2"/>
    <w:rsid w:val="00A40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352"/>
    <w:rPr>
      <w:b/>
      <w:spacing w:val="0"/>
    </w:rPr>
  </w:style>
  <w:style w:type="paragraph" w:customStyle="1" w:styleId="SuperTitle">
    <w:name w:val="SuperTitle"/>
    <w:basedOn w:val="Title"/>
    <w:rsid w:val="00A40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352"/>
  </w:style>
  <w:style w:type="paragraph" w:styleId="TableofFigures">
    <w:name w:val="table of figures"/>
    <w:basedOn w:val="Normal"/>
    <w:next w:val="Normal"/>
    <w:semiHidden/>
    <w:rsid w:val="00A40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3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352"/>
    <w:rPr>
      <w:rFonts w:ascii="Wingdings" w:hAnsi="Wingdings"/>
    </w:rPr>
  </w:style>
  <w:style w:type="paragraph" w:customStyle="1" w:styleId="TableHeading">
    <w:name w:val="Table Heading"/>
    <w:basedOn w:val="HeadingBase"/>
    <w:rsid w:val="00A40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352"/>
    <w:rPr>
      <w:color w:val="0033CC"/>
      <w:u w:val="none"/>
    </w:rPr>
  </w:style>
  <w:style w:type="paragraph" w:customStyle="1" w:styleId="BodyTextRight">
    <w:name w:val="Body Text Right"/>
    <w:basedOn w:val="BodyText"/>
    <w:rsid w:val="00A40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3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352"/>
    <w:rPr>
      <w:sz w:val="32"/>
    </w:rPr>
  </w:style>
  <w:style w:type="paragraph" w:customStyle="1" w:styleId="HeadingProcedure">
    <w:name w:val="Heading Procedure"/>
    <w:basedOn w:val="HeadingBase"/>
    <w:next w:val="Normal"/>
    <w:rsid w:val="00A40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352"/>
    <w:pPr>
      <w:spacing w:before="60" w:after="60"/>
    </w:pPr>
  </w:style>
  <w:style w:type="paragraph" w:styleId="ListContinue">
    <w:name w:val="List Continue"/>
    <w:basedOn w:val="List"/>
    <w:rsid w:val="00A40352"/>
    <w:pPr>
      <w:ind w:firstLine="0"/>
    </w:pPr>
  </w:style>
  <w:style w:type="paragraph" w:customStyle="1" w:styleId="ListNote">
    <w:name w:val="List Note"/>
    <w:basedOn w:val="List"/>
    <w:rsid w:val="00A40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352"/>
    <w:rPr>
      <w:rFonts w:ascii="Courier New" w:hAnsi="Courier New"/>
    </w:rPr>
  </w:style>
  <w:style w:type="paragraph" w:customStyle="1" w:styleId="NoteBullet">
    <w:name w:val="Note Bullet"/>
    <w:basedOn w:val="Note"/>
    <w:rsid w:val="00A40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3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352"/>
    <w:rPr>
      <w:b/>
      <w:smallCaps/>
    </w:rPr>
  </w:style>
  <w:style w:type="paragraph" w:customStyle="1" w:styleId="TableListNumber">
    <w:name w:val="Table List Number"/>
    <w:basedOn w:val="ListNumber"/>
    <w:rsid w:val="00A40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352"/>
    <w:pPr>
      <w:numPr>
        <w:numId w:val="9"/>
      </w:numPr>
    </w:pPr>
  </w:style>
  <w:style w:type="paragraph" w:customStyle="1" w:styleId="ListAlpha2">
    <w:name w:val="List Alpha 2"/>
    <w:basedOn w:val="List2"/>
    <w:rsid w:val="00A40352"/>
    <w:pPr>
      <w:numPr>
        <w:numId w:val="8"/>
      </w:numPr>
    </w:pPr>
  </w:style>
  <w:style w:type="paragraph" w:styleId="List2">
    <w:name w:val="List 2"/>
    <w:basedOn w:val="BodyText"/>
    <w:rsid w:val="00A40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3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3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352"/>
    <w:pPr>
      <w:numPr>
        <w:numId w:val="4"/>
      </w:numPr>
    </w:pPr>
  </w:style>
  <w:style w:type="paragraph" w:styleId="ListContinue2">
    <w:name w:val="List Continue 2"/>
    <w:basedOn w:val="List2"/>
    <w:rsid w:val="00A40352"/>
    <w:pPr>
      <w:ind w:firstLine="0"/>
    </w:pPr>
  </w:style>
  <w:style w:type="paragraph" w:styleId="ListContinue3">
    <w:name w:val="List Continue 3"/>
    <w:basedOn w:val="List3"/>
    <w:rsid w:val="00A40352"/>
    <w:pPr>
      <w:ind w:left="1021" w:firstLine="0"/>
    </w:pPr>
  </w:style>
  <w:style w:type="paragraph" w:styleId="ListContinue4">
    <w:name w:val="List Continue 4"/>
    <w:basedOn w:val="List4"/>
    <w:rsid w:val="00A40352"/>
    <w:pPr>
      <w:ind w:firstLine="0"/>
    </w:pPr>
  </w:style>
  <w:style w:type="paragraph" w:styleId="ListContinue5">
    <w:name w:val="List Continue 5"/>
    <w:basedOn w:val="List5"/>
    <w:rsid w:val="00A40352"/>
    <w:pPr>
      <w:ind w:firstLine="0"/>
    </w:pPr>
  </w:style>
  <w:style w:type="paragraph" w:styleId="ListNumber3">
    <w:name w:val="List Number 3"/>
    <w:basedOn w:val="List3"/>
    <w:rsid w:val="00A40352"/>
    <w:pPr>
      <w:numPr>
        <w:numId w:val="5"/>
      </w:numPr>
    </w:pPr>
  </w:style>
  <w:style w:type="paragraph" w:styleId="ListNumber4">
    <w:name w:val="List Number 4"/>
    <w:basedOn w:val="List4"/>
    <w:rsid w:val="00A40352"/>
    <w:pPr>
      <w:numPr>
        <w:numId w:val="6"/>
      </w:numPr>
    </w:pPr>
  </w:style>
  <w:style w:type="paragraph" w:styleId="ListNumber5">
    <w:name w:val="List Number 5"/>
    <w:basedOn w:val="List5"/>
    <w:rsid w:val="00A40352"/>
    <w:pPr>
      <w:numPr>
        <w:numId w:val="7"/>
      </w:numPr>
    </w:pPr>
  </w:style>
  <w:style w:type="paragraph" w:styleId="BlockText">
    <w:name w:val="Block Text"/>
    <w:basedOn w:val="Normal"/>
    <w:rsid w:val="00A40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352"/>
    <w:rPr>
      <w:sz w:val="16"/>
      <w:vertAlign w:val="superscript"/>
    </w:rPr>
  </w:style>
  <w:style w:type="character" w:customStyle="1" w:styleId="Symbols">
    <w:name w:val="Symbols"/>
    <w:basedOn w:val="DefaultParagraphFont"/>
    <w:rsid w:val="00A40352"/>
    <w:rPr>
      <w:rFonts w:ascii="Symbol" w:hAnsi="Symbol"/>
    </w:rPr>
  </w:style>
  <w:style w:type="character" w:customStyle="1" w:styleId="MenuOptions">
    <w:name w:val="Menu Options"/>
    <w:basedOn w:val="DefaultParagraphFont"/>
    <w:rsid w:val="00A40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352"/>
    <w:rPr>
      <w:b/>
    </w:rPr>
  </w:style>
  <w:style w:type="character" w:customStyle="1" w:styleId="Underlined">
    <w:name w:val="Underlined"/>
    <w:basedOn w:val="DefaultParagraphFont"/>
    <w:rsid w:val="00A40352"/>
    <w:rPr>
      <w:u w:val="single"/>
    </w:rPr>
  </w:style>
  <w:style w:type="paragraph" w:customStyle="1" w:styleId="TableBodyTextRight">
    <w:name w:val="Table Body Text Right"/>
    <w:basedOn w:val="TableBodyText"/>
    <w:rsid w:val="00A40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352"/>
    <w:rPr>
      <w:sz w:val="18"/>
    </w:rPr>
  </w:style>
  <w:style w:type="paragraph" w:customStyle="1" w:styleId="BodySmallRight">
    <w:name w:val="Body Small Right"/>
    <w:basedOn w:val="BodyTextRight"/>
    <w:rsid w:val="00A40352"/>
    <w:rPr>
      <w:sz w:val="18"/>
      <w:szCs w:val="18"/>
    </w:rPr>
  </w:style>
  <w:style w:type="paragraph" w:customStyle="1" w:styleId="MarginEdition">
    <w:name w:val="Margin Edition"/>
    <w:basedOn w:val="MarginNote"/>
    <w:rsid w:val="00A40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352"/>
    <w:rPr>
      <w:sz w:val="2"/>
      <w:szCs w:val="2"/>
    </w:rPr>
  </w:style>
  <w:style w:type="character" w:customStyle="1" w:styleId="Small">
    <w:name w:val="Small"/>
    <w:basedOn w:val="DefaultParagraphFont"/>
    <w:rsid w:val="00A40352"/>
    <w:rPr>
      <w:sz w:val="16"/>
    </w:rPr>
  </w:style>
  <w:style w:type="paragraph" w:customStyle="1" w:styleId="WideTable">
    <w:name w:val="Wide Table"/>
    <w:basedOn w:val="Normal"/>
    <w:rsid w:val="00A40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352"/>
  </w:style>
  <w:style w:type="paragraph" w:styleId="Quote">
    <w:name w:val="Quote"/>
    <w:basedOn w:val="Heading1"/>
    <w:link w:val="QuoteChar"/>
    <w:qFormat/>
    <w:rsid w:val="00A40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352"/>
    <w:pPr>
      <w:pageBreakBefore/>
    </w:pPr>
  </w:style>
  <w:style w:type="paragraph" w:customStyle="1" w:styleId="Border">
    <w:name w:val="Border"/>
    <w:basedOn w:val="Normal"/>
    <w:qFormat/>
    <w:rsid w:val="00A40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352"/>
    <w:rPr>
      <w:u w:val="single"/>
    </w:rPr>
  </w:style>
  <w:style w:type="character" w:customStyle="1" w:styleId="BoldandItalics">
    <w:name w:val="Bold and Italics"/>
    <w:qFormat/>
    <w:rsid w:val="00A40352"/>
    <w:rPr>
      <w:b/>
      <w:i/>
      <w:u w:val="none"/>
    </w:rPr>
  </w:style>
  <w:style w:type="paragraph" w:styleId="BalloonText">
    <w:name w:val="Balloon Text"/>
    <w:basedOn w:val="Normal"/>
    <w:link w:val="BalloonTextChar"/>
    <w:rsid w:val="00A40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3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4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945</Words>
  <Characters>5901</Characters>
  <Application>Microsoft Office Word</Application>
  <DocSecurity>0</DocSecurity>
  <Lines>218</Lines>
  <Paragraphs>185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FBP40619 Certificate IV in Artisan Fermented Products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2020-02-04T00:37:24Z</dcterms:created>
  <dcterms:modified xsi:type="dcterms:W3CDTF">2020-02-03T02:45:00Z</dcterms:modified>
</cp:coreProperties>
</file>