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EEC" w:rsidP="00482EEC">
      <w:pPr>
        <w:pStyle w:val="Title"/>
      </w:pPr>
      <w:r>
        <w:fldChar w:fldCharType="begin"/>
      </w:r>
      <w:r>
        <w:instrText xml:space="preserve"> TITLE   \* MERGEFORMAT </w:instrText>
      </w:r>
      <w:r>
        <w:fldChar w:fldCharType="separate"/>
      </w:r>
      <w:r>
        <w:t>FBP40421 Certificate IV in Food Science and Technology</w:t>
      </w:r>
      <w:r>
        <w:fldChar w:fldCharType="end"/>
      </w:r>
    </w:p>
    <w:p w:rsidR="00482EEC" w:rsidP="00482EEC">
      <w:pPr>
        <w:pStyle w:val="Version"/>
        <w:sectPr w:rsidSect="00F043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35D" w:rsidP="00F0435D">
      <w:pPr>
        <w:pStyle w:val="SuperHeading"/>
      </w:pPr>
      <w:r w:rsidRPr="00F0435D">
        <w:t>FBP40421 Certificate IV in Food Science and Technology</w:t>
      </w:r>
    </w:p>
    <w:p w:rsidR="00000000" w:rsidRPr="00F0435D" w:rsidP="00F0435D">
      <w:pPr>
        <w:pStyle w:val="Heading1"/>
      </w:pPr>
      <w:bookmarkStart w:id="1" w:name="O_1188696"/>
      <w:bookmarkEnd w:id="1"/>
      <w:r w:rsidRPr="00F0435D">
        <w:t>Modification History</w:t>
      </w:r>
    </w:p>
    <w:tbl>
      <w:tblPr>
        <w:tblW w:w="9520" w:type="dxa"/>
        <w:tblLayout w:type="fixed"/>
        <w:tblCellMar>
          <w:left w:w="62" w:type="dxa"/>
          <w:right w:w="62" w:type="dxa"/>
        </w:tblCellMar>
        <w:tblLook w:val="0000"/>
      </w:tblPr>
      <w:tblGrid>
        <w:gridCol w:w="2580"/>
        <w:gridCol w:w="6940"/>
      </w:tblGrid>
      <w:tr w:rsidTr="00F043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Bold"/>
              <w:rPr>
                <w:lang w:val="en-NZ"/>
              </w:rPr>
            </w:pPr>
            <w:r w:rsidRPr="00F0435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Bold"/>
              <w:rPr>
                <w:lang w:val="en-NZ"/>
              </w:rPr>
            </w:pPr>
            <w:r w:rsidRPr="00F0435D">
              <w:t>Comments</w:t>
            </w:r>
          </w:p>
        </w:tc>
      </w:tr>
      <w:tr w:rsidTr="00F043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5D" w:rsidP="00F0435D">
            <w:pPr>
              <w:pStyle w:val="BodyText"/>
            </w:pPr>
            <w:r w:rsidRPr="00F0435D">
              <w:t>This version released with FBP Food, Beverage and Pharmaceutical Training Package Version 6.0.</w:t>
            </w:r>
          </w:p>
        </w:tc>
      </w:tr>
    </w:tbl>
    <w:p w:rsidR="00000000" w:rsidRPr="00F0435D" w:rsidP="00F0435D">
      <w:pPr>
        <w:pStyle w:val="BodyText"/>
      </w:pPr>
    </w:p>
    <w:p w:rsidR="00000000" w:rsidRPr="00F0435D" w:rsidP="00F0435D">
      <w:pPr>
        <w:pStyle w:val="AllowPageBreak"/>
      </w:pPr>
    </w:p>
    <w:p w:rsidR="00000000" w:rsidRPr="00F0435D" w:rsidP="00F0435D">
      <w:pPr>
        <w:pStyle w:val="Heading1"/>
      </w:pPr>
      <w:bookmarkStart w:id="2" w:name="O_1188697"/>
      <w:bookmarkEnd w:id="2"/>
      <w:r w:rsidRPr="00F0435D">
        <w:t>Qualification Description</w:t>
      </w:r>
    </w:p>
    <w:p w:rsidR="00000000" w:rsidRPr="00F0435D" w:rsidP="00482EEC">
      <w:pPr>
        <w:pStyle w:val="BodyText"/>
      </w:pPr>
      <w:r w:rsidRPr="00F0435D">
        <w:t>This qualification targets those working in tec</w:t>
      </w:r>
      <w:r w:rsidRPr="00F0435D">
        <w:t xml:space="preserve">hnical and supervisory roles covering product development, food safety and quality, food production and distribution, environmental functions, and the maintenance and monitoring of food processing systems. The job roles require specialist technical skills </w:t>
      </w:r>
      <w:r w:rsidRPr="00F0435D">
        <w:t>and knowledge in food science and technology to complete routine and non-routine tasks and functions, and workers have responsibility for their own functions and outputs, along with limited responsibility for the output of others.</w:t>
      </w:r>
    </w:p>
    <w:p w:rsidR="00000000" w:rsidRPr="00F0435D" w:rsidP="00482EEC">
      <w:pPr>
        <w:pStyle w:val="BodyText"/>
      </w:pPr>
      <w:r w:rsidRPr="00F0435D">
        <w:t>This qualification offers</w:t>
      </w:r>
      <w:r w:rsidRPr="00F0435D">
        <w:t xml:space="preserve"> an optional specialisation in Food Safety Auditing. Users interested in this option must refer to relevant state, territory and Commonwealth food safety legislation and the National Regulatory Food Safety Auditor Guideline and Policy for details of auditi</w:t>
      </w:r>
      <w:r w:rsidRPr="00F0435D">
        <w:t>ng requirements in low, medium and high-risk settings, and to understand the food safety auditing work context.</w:t>
      </w:r>
    </w:p>
    <w:p w:rsidR="00000000" w:rsidRPr="00F0435D" w:rsidP="00482EEC">
      <w:pPr>
        <w:pStyle w:val="BodyText"/>
      </w:pPr>
      <w:r w:rsidRPr="00F0435D">
        <w:t>Legislative and regulatory requirements apply to food safety and are enforced through state/territory jurisdictions. Users must check with the r</w:t>
      </w:r>
      <w:r w:rsidRPr="00F0435D">
        <w:t>elevant regulatory authority before delivery.</w:t>
      </w:r>
    </w:p>
    <w:p w:rsidR="00000000" w:rsidRPr="00F0435D" w:rsidP="00F0435D">
      <w:pPr>
        <w:pStyle w:val="Heading1"/>
      </w:pPr>
      <w:bookmarkStart w:id="3" w:name="O_1188698"/>
      <w:bookmarkEnd w:id="3"/>
      <w:r w:rsidRPr="00F0435D">
        <w:t>Entry Requirements</w:t>
      </w:r>
    </w:p>
    <w:p w:rsidR="00000000" w:rsidRPr="00F0435D" w:rsidP="00482EEC">
      <w:pPr>
        <w:pStyle w:val="BodyText"/>
      </w:pPr>
      <w:r w:rsidRPr="00F0435D">
        <w:t>There are no entry requirements for this qualification.</w:t>
      </w:r>
    </w:p>
    <w:p w:rsidR="00000000" w:rsidRPr="00F0435D" w:rsidP="00F0435D">
      <w:pPr>
        <w:pStyle w:val="Heading1"/>
      </w:pPr>
      <w:bookmarkStart w:id="4" w:name="O_1188699"/>
      <w:bookmarkEnd w:id="4"/>
      <w:r w:rsidRPr="00F0435D">
        <w:t>Packaging Rules</w:t>
      </w:r>
    </w:p>
    <w:p w:rsidR="00000000" w:rsidRPr="00F0435D" w:rsidP="00482EEC">
      <w:pPr>
        <w:pStyle w:val="BodyText"/>
      </w:pPr>
      <w:r w:rsidRPr="00F0435D">
        <w:t>To achieve this qualification, competency must be demonstrated in:</w:t>
      </w:r>
    </w:p>
    <w:p w:rsidR="00000000" w:rsidRPr="00F0435D" w:rsidP="00F0435D">
      <w:pPr>
        <w:pStyle w:val="ListBullet"/>
      </w:pPr>
      <w:r w:rsidRPr="00F0435D">
        <w:t>20 units of c</w:t>
      </w:r>
      <w:r w:rsidRPr="00F0435D">
        <w:t>ompetency:</w:t>
      </w:r>
    </w:p>
    <w:p w:rsidR="00000000" w:rsidRPr="00F0435D" w:rsidP="00F0435D">
      <w:pPr>
        <w:pStyle w:val="ListBullet2"/>
      </w:pPr>
      <w:r w:rsidRPr="00F0435D">
        <w:t>8 core units, plus</w:t>
      </w:r>
    </w:p>
    <w:p w:rsidR="00000000" w:rsidRPr="00F0435D" w:rsidP="00F0435D">
      <w:pPr>
        <w:pStyle w:val="ListBullet2"/>
      </w:pPr>
      <w:r w:rsidRPr="00F0435D">
        <w:t>12 elective units, including up to 4 from any currently endorsed Training Package or accredited course.</w:t>
      </w:r>
    </w:p>
    <w:p w:rsidR="00000000" w:rsidRPr="00F0435D" w:rsidP="00482EEC">
      <w:pPr>
        <w:pStyle w:val="BodyText"/>
      </w:pPr>
      <w:r w:rsidRPr="00F0435D">
        <w:t>Elective units must ensure the integrity of the qualification’</w:t>
      </w:r>
      <w:r w:rsidRPr="00F0435D">
        <w:t>s Australian Qualification Framework (AQF) alignment and contribute to a valid, industry-supported vocational outcome.</w:t>
      </w:r>
    </w:p>
    <w:p w:rsidR="00000000" w:rsidRPr="00F0435D" w:rsidP="00482EEC">
      <w:pPr>
        <w:pStyle w:val="BodyText"/>
      </w:pPr>
      <w:r w:rsidRPr="00F0435D">
        <w:t>Any combination of electives that meets the packaging rules can be selected for the award of the Certificate IV in Food Science and Techn</w:t>
      </w:r>
      <w:r w:rsidRPr="00F0435D">
        <w:t>ology.</w:t>
      </w:r>
    </w:p>
    <w:p w:rsidR="00000000" w:rsidRPr="00F0435D" w:rsidP="00482EEC">
      <w:pPr>
        <w:pStyle w:val="BodyText"/>
      </w:pPr>
      <w:r w:rsidRPr="00F0435D">
        <w:t>Where appropriate, electives may be packaged to provide a qualification with a specialisation in Food Safety Auditing. All electives from Group A must be selected for the award of the Certificate IV in Food Science and Technology (Food Safety Auditi</w:t>
      </w:r>
      <w:r w:rsidRPr="00F0435D">
        <w:t>ng).</w:t>
      </w:r>
    </w:p>
    <w:p w:rsidR="00000000" w:rsidRPr="00F0435D" w:rsidP="00F0435D">
      <w:pPr>
        <w:pStyle w:val="BodyTextBold"/>
      </w:pPr>
      <w:r w:rsidRPr="00F0435D">
        <w:t>Core Units</w:t>
      </w:r>
    </w:p>
    <w:tbl>
      <w:tblPr>
        <w:tblW w:w="0" w:type="auto"/>
        <w:tblLayout w:type="fixed"/>
        <w:tblCellMar>
          <w:left w:w="62" w:type="dxa"/>
          <w:right w:w="62" w:type="dxa"/>
        </w:tblCellMar>
        <w:tblLook w:val="0000"/>
      </w:tblPr>
      <w:tblGrid>
        <w:gridCol w:w="1667"/>
        <w:gridCol w:w="5681"/>
      </w:tblGrid>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BSBWHS411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 xml:space="preserve">Implement and monitor WHS policies, procedures and programs </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Perform microbiological procedures in the food industry</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FBPFST4011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Apply the principles of nutrition to food processing</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 xml:space="preserve">FBPFSY4001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 xml:space="preserve">Supervise and maintain a food safety plan </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FBPTEC4003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 xml:space="preserve">Control food contamination and spoilage </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FBPTEC4007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 xml:space="preserve">Describe and analyse data using mathematical principles </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MSL974020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Perform food tests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MSMENV472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5D" w:rsidP="00F0435D">
            <w:pPr>
              <w:pStyle w:val="BodyText"/>
            </w:pPr>
            <w:r w:rsidRPr="00F0435D">
              <w:t xml:space="preserve">Implement and monitor environmentally sustainable </w:t>
            </w:r>
            <w:r w:rsidRPr="00F0435D">
              <w:t>work practices</w:t>
            </w:r>
          </w:p>
        </w:tc>
      </w:tr>
    </w:tbl>
    <w:p w:rsidR="00000000" w:rsidRPr="00F0435D" w:rsidP="00F0435D">
      <w:pPr>
        <w:pStyle w:val="BodyTextBold"/>
      </w:pPr>
    </w:p>
    <w:p w:rsidR="00000000" w:rsidRPr="00F0435D" w:rsidP="00F0435D">
      <w:pPr>
        <w:pStyle w:val="BodyTextBold"/>
      </w:pPr>
      <w:r w:rsidRPr="00F0435D">
        <w:t>Elective Units</w:t>
      </w:r>
    </w:p>
    <w:p w:rsidR="00000000" w:rsidRPr="00F0435D" w:rsidP="00F0435D">
      <w:pPr>
        <w:pStyle w:val="BodyTextBold"/>
      </w:pPr>
      <w:r w:rsidRPr="00F0435D">
        <w:t>Group A - Food safety auditing</w:t>
      </w:r>
    </w:p>
    <w:tbl>
      <w:tblPr>
        <w:tblW w:w="0" w:type="auto"/>
        <w:tblLayout w:type="fixed"/>
        <w:tblCellMar>
          <w:left w:w="62" w:type="dxa"/>
          <w:right w:w="62" w:type="dxa"/>
        </w:tblCellMar>
        <w:tblLook w:val="0000"/>
      </w:tblPr>
      <w:tblGrid>
        <w:gridCol w:w="1667"/>
        <w:gridCol w:w="5681"/>
      </w:tblGrid>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FBPAUD4001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Assess compliance with food safety programs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FBPAUD4002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Communicate and negotiate to conduct food safety audits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FBPAUD4003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Conduct food safety audits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FBPAUD4004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Identify, evaluate and control food safety hazards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 xml:space="preserve">FBPFST5006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Apply food microbiological techniques and analysis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FBPFSY3003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Monitor the implementation of food safety and quality programs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SIRRFSA001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5D" w:rsidP="00F0435D">
            <w:pPr>
              <w:pStyle w:val="BodyText"/>
            </w:pPr>
            <w:r w:rsidRPr="00F0435D">
              <w:t>Handle food safely in a retail environment</w:t>
            </w:r>
          </w:p>
        </w:tc>
      </w:tr>
    </w:tbl>
    <w:p w:rsidR="00000000" w:rsidRPr="00F0435D" w:rsidP="00F0435D">
      <w:pPr>
        <w:pStyle w:val="BodyText"/>
      </w:pPr>
    </w:p>
    <w:p w:rsidR="00000000" w:rsidRPr="00F0435D" w:rsidP="00F0435D">
      <w:pPr>
        <w:pStyle w:val="BodyTextBold"/>
      </w:pPr>
      <w:r w:rsidRPr="00F0435D">
        <w:t>Group B - General electives</w:t>
      </w:r>
    </w:p>
    <w:p w:rsidR="00000000" w:rsidRPr="00F0435D" w:rsidP="00482EEC">
      <w:pPr>
        <w:pStyle w:val="BodyText"/>
      </w:pPr>
      <w:r w:rsidRPr="00F0435D">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FBPCHE5002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Produce aci</w:t>
            </w:r>
            <w:r w:rsidRPr="00F0435D">
              <w:t>d-coagulated soft cheese</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FBPCHE5003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Produce a range of rennet-coagulated cheeses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FBPCHE5004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Produce acid and heat coagulated cheese</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FBPCHE5009*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Carry out sampling and interpret tests for cheese production</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Apply digital technology in food pro</w:t>
            </w:r>
            <w:r w:rsidRPr="00F0435D">
              <w:t>cessing</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Document food processes and supporting procedures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Apply food preservation technologies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FBPFST4007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Establish operational requirements for a food processing enterprise</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FBPFST4008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Preserve food in cans or sealed containers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FBPFST4009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Label foods according to legislative requirements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FBPFST4010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Apply sensory analysis in food processing</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FBPFST4012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Apply water management principles to the food industry</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FBPFST5003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Construct a process control chart for a food processing operat</w:t>
            </w:r>
            <w:r w:rsidRPr="00F0435D">
              <w:t>ion</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FBPFST5009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Implement and review the processing of market milk and related products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FBPFST5014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Implement and review the production of chocolate products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FBPFST5016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Implement and review the processing of high and low boil confectionery</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FBPFST5017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Implement and review the processing of confectionery products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FBPFST5021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Implement and review the processing of fruit, vegetables, nuts, herbs and spices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FBPFST5024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Implement and review the production of fermented dairy products and dairy desserts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w:t>
            </w:r>
            <w:r w:rsidRPr="00F0435D">
              <w:t>T5028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Implement and review the manufacturing and processing of edible fats and oils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FBPFST5030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Implement and review manufacturing of cereal products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FBPFSY4002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Supervise and verify supporting programs for food safety</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FBPFSY4003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Perform an allergen risk review</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FBPFSY4004*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Provide accurate food allergen information to consumers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FBPFSY4005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Conduct a traceability exercise</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FBPOPR4001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Apply principles of statistical process control</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FBPPPL3003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Participate in improvement processes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w:t>
            </w:r>
            <w:r w:rsidRPr="00F0435D">
              <w:t>BPPPL4007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Manage internal audits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FBPTEC4001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Determine handling processes for perishable food items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FBPTEC4002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Apply principles of food packaging</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FBPTEC4004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Apply basic process engineering principles to food processing</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FBPTEC4005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Apply an understanding of food additives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FBPTEC4006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Apply an understanding of legal requirements of food production</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FBPTEC4008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Participate in product recalls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FBPTEC4009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Identify the physical and chemical properties of materials, food and related product</w:t>
            </w:r>
            <w:r w:rsidRPr="00F0435D">
              <w:t>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FBPTEC4010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Manage water treatment processes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 xml:space="preserve">FBPTEC4011*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Establish process capability</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MSL973013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 xml:space="preserve">Perform basic tests </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MSL974019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Perform chemical tests and procedures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MSL974021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Perform biological procedures</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MSMOPS401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Trial new process or product</w:t>
            </w:r>
          </w:p>
        </w:tc>
      </w:tr>
      <w:tr w:rsidTr="00F043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MSMSUP390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5D" w:rsidP="00F0435D">
            <w:pPr>
              <w:pStyle w:val="BodyText"/>
            </w:pPr>
            <w:r w:rsidRPr="00F0435D">
              <w:t>Use structured problem-solving tools</w:t>
            </w:r>
          </w:p>
        </w:tc>
      </w:tr>
    </w:tbl>
    <w:p w:rsidR="00000000" w:rsidRPr="00F0435D" w:rsidP="00F0435D">
      <w:pPr>
        <w:pStyle w:val="BodyText"/>
      </w:pPr>
    </w:p>
    <w:p w:rsidR="00000000" w:rsidRPr="00F0435D" w:rsidP="00F0435D">
      <w:pPr>
        <w:pStyle w:val="BodyTextBold"/>
      </w:pPr>
      <w:r w:rsidRPr="00F0435D">
        <w:t>Prerequisite requirements</w:t>
      </w:r>
    </w:p>
    <w:tbl>
      <w:tblPr>
        <w:tblW w:w="9520" w:type="dxa"/>
        <w:tblLayout w:type="fixed"/>
        <w:tblCellMar>
          <w:left w:w="62" w:type="dxa"/>
          <w:right w:w="62" w:type="dxa"/>
        </w:tblCellMar>
        <w:tblLook w:val="0000"/>
      </w:tblPr>
      <w:tblGrid>
        <w:gridCol w:w="3147"/>
        <w:gridCol w:w="6373"/>
      </w:tblGrid>
      <w:tr w:rsidTr="00F0435D">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Bold"/>
              <w:rPr>
                <w:lang w:val="en-NZ"/>
              </w:rPr>
            </w:pPr>
            <w:r w:rsidRPr="00F0435D">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Bold"/>
              <w:rPr>
                <w:lang w:val="en-NZ"/>
              </w:rPr>
            </w:pPr>
            <w:r w:rsidRPr="00F0435D">
              <w:t>Prerequisite requirement</w:t>
            </w:r>
          </w:p>
        </w:tc>
      </w:tr>
      <w:tr w:rsidTr="00F0435D">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FBPCHE5009 Carry out sampling and interpret tests for cheese production</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MSL973013 Perform basic tests</w:t>
            </w:r>
          </w:p>
        </w:tc>
      </w:tr>
      <w:tr w:rsidTr="00F0435D">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FBPFSY4004 Provide accurate food allergen information to consumers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FBPFSY4003 Perform an allergen risk review</w:t>
            </w:r>
          </w:p>
        </w:tc>
      </w:tr>
      <w:tr w:rsidTr="00F0435D">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
              <w:rPr>
                <w:lang w:val="en-NZ"/>
              </w:rPr>
            </w:pPr>
            <w:r w:rsidRPr="00F0435D">
              <w:t>FBPTEC4011 Establish process capability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5D" w:rsidP="00F0435D">
            <w:pPr>
              <w:pStyle w:val="BodyText"/>
            </w:pPr>
            <w:r w:rsidRPr="00F0435D">
              <w:t>FBPTEC4007 Describe and analyse data using mathematical principles</w:t>
            </w:r>
          </w:p>
        </w:tc>
      </w:tr>
    </w:tbl>
    <w:p w:rsidR="00000000" w:rsidRPr="00F0435D" w:rsidP="00F0435D">
      <w:pPr>
        <w:pStyle w:val="BodyText"/>
      </w:pPr>
    </w:p>
    <w:p w:rsidR="00000000" w:rsidRPr="00F0435D" w:rsidP="00F0435D">
      <w:pPr>
        <w:pStyle w:val="AllowPageBreak"/>
      </w:pPr>
    </w:p>
    <w:p w:rsidR="00000000" w:rsidRPr="00F0435D" w:rsidP="00F0435D">
      <w:pPr>
        <w:pStyle w:val="Heading1"/>
      </w:pPr>
      <w:bookmarkStart w:id="5" w:name="O_1188700"/>
      <w:bookmarkEnd w:id="5"/>
      <w:r w:rsidRPr="00F0435D">
        <w:t>Qualification Map</w:t>
      </w:r>
      <w:r w:rsidRPr="00F0435D">
        <w:t>ping Information</w:t>
      </w:r>
    </w:p>
    <w:tbl>
      <w:tblPr>
        <w:tblW w:w="9520" w:type="dxa"/>
        <w:tblLayout w:type="fixed"/>
        <w:tblCellMar>
          <w:left w:w="62" w:type="dxa"/>
          <w:right w:w="62" w:type="dxa"/>
        </w:tblCellMar>
        <w:tblLook w:val="0000"/>
      </w:tblPr>
      <w:tblGrid>
        <w:gridCol w:w="2268"/>
        <w:gridCol w:w="2268"/>
        <w:gridCol w:w="2716"/>
        <w:gridCol w:w="2268"/>
      </w:tblGrid>
      <w:tr w:rsidTr="00F0435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Bold"/>
              <w:rPr>
                <w:lang w:val="en-NZ"/>
              </w:rPr>
            </w:pPr>
            <w:r w:rsidRPr="00F0435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Bold"/>
              <w:rPr>
                <w:lang w:val="en-NZ"/>
              </w:rPr>
            </w:pPr>
            <w:r w:rsidRPr="00F0435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Bold"/>
              <w:rPr>
                <w:lang w:val="en-NZ"/>
              </w:rPr>
            </w:pPr>
            <w:r w:rsidRPr="00F0435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5D">
            <w:pPr>
              <w:pStyle w:val="BodyTextBold"/>
              <w:rPr>
                <w:lang w:val="en-NZ"/>
              </w:rPr>
            </w:pPr>
            <w:r w:rsidRPr="00F0435D">
              <w:t>Equivalence status</w:t>
            </w:r>
          </w:p>
        </w:tc>
      </w:tr>
      <w:tr w:rsidTr="00F0435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5D" w:rsidP="00F0435D">
            <w:pPr>
              <w:pStyle w:val="BodyText"/>
            </w:pPr>
            <w:r w:rsidRPr="00F0435D">
              <w:t>FBP40421 Certificate IV in Food Science and Technology</w:t>
            </w:r>
          </w:p>
          <w:p w:rsidR="00000000">
            <w:pPr>
              <w:pStyle w:val="BodyText"/>
              <w:keepLines w:val="0"/>
              <w:rPr>
                <w:rFonts w:ascii="Tahoma" w:hAnsi="Tahoma"/>
                <w:color w:val="000000"/>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5D" w:rsidP="00F0435D">
            <w:pPr>
              <w:pStyle w:val="BodyText"/>
            </w:pPr>
            <w:r w:rsidRPr="00F0435D">
              <w:t>FBP40418 Certificate IV in Food Science and Technology</w:t>
            </w:r>
          </w:p>
          <w:p w:rsidR="00000000">
            <w:pPr>
              <w:pStyle w:val="BodyText"/>
              <w:keepLines w:val="0"/>
              <w:rPr>
                <w:rFonts w:ascii="Tahoma" w:hAnsi="Tahoma"/>
                <w:color w:val="000000"/>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5D" w:rsidP="00F0435D">
            <w:pPr>
              <w:pStyle w:val="BodyText"/>
            </w:pPr>
            <w:r w:rsidRPr="00F0435D">
              <w:t>New allergens and traceability units added to electives</w:t>
            </w:r>
          </w:p>
          <w:p w:rsidR="00000000" w:rsidP="00F0435D">
            <w:pPr>
              <w:pStyle w:val="BodyText"/>
              <w:rPr>
                <w:lang w:val="en-NZ"/>
              </w:rPr>
            </w:pPr>
            <w:r w:rsidRPr="00F0435D">
              <w:t>Unit codes updated in core and electives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5D" w:rsidP="00F0435D">
            <w:pPr>
              <w:pStyle w:val="BodyText"/>
            </w:pPr>
            <w:r w:rsidRPr="00F0435D">
              <w:t>Equivalent</w:t>
            </w:r>
          </w:p>
        </w:tc>
      </w:tr>
    </w:tbl>
    <w:p w:rsidR="00000000" w:rsidRPr="00F0435D" w:rsidP="00F0435D">
      <w:pPr>
        <w:pStyle w:val="BodyText"/>
      </w:pPr>
    </w:p>
    <w:p w:rsidR="00000000" w:rsidRPr="00F0435D" w:rsidP="00F0435D">
      <w:pPr>
        <w:pStyle w:val="AllowPageBreak"/>
      </w:pPr>
    </w:p>
    <w:p w:rsidR="00000000" w:rsidRPr="00F0435D" w:rsidP="00F0435D">
      <w:pPr>
        <w:pStyle w:val="Heading1"/>
      </w:pPr>
      <w:bookmarkStart w:id="6" w:name="O_1188702"/>
      <w:bookmarkEnd w:id="6"/>
      <w:r w:rsidRPr="00F0435D">
        <w:t>Links</w:t>
      </w:r>
    </w:p>
    <w:p w:rsidR="00000000" w:rsidRPr="00F0435D" w:rsidP="00482EEC">
      <w:pPr>
        <w:pStyle w:val="BodyText"/>
      </w:pPr>
      <w:r w:rsidRPr="00F0435D">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01A1C">
        <w:rPr>
          <w:rStyle w:val="Hyperlink"/>
        </w:rPr>
        <w:t>https://vetnet.gov.au/Pages/TrainingDocs.aspx?q=78b15323-cd38-483e-aad7-1159b570a5c4</w:t>
      </w:r>
      <w:r>
        <w:fldChar w:fldCharType="end"/>
      </w:r>
    </w:p>
    <w:p w:rsidR="00000000" w:rsidRPr="00F0435D" w:rsidP="00F0435D"/>
    <w:sectPr w:rsidSect="00F043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5D" w:rsidRPr="00482EEC" w:rsidP="00482E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EC" w:rsidP="00F04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82EEC" w:rsidP="00F0435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482EEC" w:rsidP="00F043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35D" w:rsidRPr="00482EEC" w:rsidP="00482E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EC" w:rsidRPr="002D2AF8" w:rsidP="00F0435D">
    <w:pPr>
      <w:pStyle w:val="Header"/>
      <w:framePr w:wrap="around"/>
    </w:pPr>
    <w:r>
      <w:fldChar w:fldCharType="begin"/>
    </w:r>
    <w:r>
      <w:instrText xml:space="preserve"> TITLE   \* MERGEFORMAT </w:instrText>
    </w:r>
    <w:r>
      <w:fldChar w:fldCharType="separate"/>
    </w:r>
    <w:r>
      <w:t>FBP40421 Certificate IV in Food Science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482EEC" w:rsidP="00F04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C1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EA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B28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35D"/>
    <w:pPr>
      <w:spacing w:before="360" w:after="60"/>
      <w:outlineLvl w:val="0"/>
    </w:pPr>
    <w:rPr>
      <w:sz w:val="32"/>
    </w:rPr>
  </w:style>
  <w:style w:type="paragraph" w:styleId="Heading2">
    <w:name w:val="heading 2"/>
    <w:basedOn w:val="HeadingBase"/>
    <w:next w:val="BodyText"/>
    <w:link w:val="Heading2Char"/>
    <w:qFormat/>
    <w:rsid w:val="00F0435D"/>
    <w:pPr>
      <w:keepLines/>
      <w:spacing w:before="240" w:after="120"/>
      <w:outlineLvl w:val="1"/>
    </w:pPr>
    <w:rPr>
      <w:sz w:val="28"/>
      <w:szCs w:val="40"/>
    </w:rPr>
  </w:style>
  <w:style w:type="paragraph" w:styleId="Heading3">
    <w:name w:val="heading 3"/>
    <w:basedOn w:val="HeadingBase"/>
    <w:next w:val="BodyText"/>
    <w:link w:val="Heading3Char"/>
    <w:qFormat/>
    <w:rsid w:val="00F0435D"/>
    <w:pPr>
      <w:spacing w:before="180" w:after="120"/>
      <w:outlineLvl w:val="2"/>
    </w:pPr>
    <w:rPr>
      <w:spacing w:val="-10"/>
      <w:kern w:val="32"/>
    </w:rPr>
  </w:style>
  <w:style w:type="paragraph" w:styleId="Heading4">
    <w:name w:val="heading 4"/>
    <w:basedOn w:val="HeadingBase"/>
    <w:next w:val="BodyText"/>
    <w:link w:val="Heading4Char"/>
    <w:qFormat/>
    <w:rsid w:val="00F0435D"/>
    <w:pPr>
      <w:spacing w:before="160" w:after="120"/>
      <w:outlineLvl w:val="3"/>
    </w:pPr>
    <w:rPr>
      <w:sz w:val="22"/>
    </w:rPr>
  </w:style>
  <w:style w:type="paragraph" w:styleId="Heading5">
    <w:name w:val="heading 5"/>
    <w:basedOn w:val="HeadingBase"/>
    <w:next w:val="Normal"/>
    <w:link w:val="Heading5Char"/>
    <w:qFormat/>
    <w:rsid w:val="00F0435D"/>
    <w:pPr>
      <w:spacing w:before="80"/>
      <w:outlineLvl w:val="4"/>
    </w:pPr>
    <w:rPr>
      <w:color w:val="918585"/>
      <w:sz w:val="20"/>
    </w:rPr>
  </w:style>
  <w:style w:type="paragraph" w:styleId="Heading6">
    <w:name w:val="heading 6"/>
    <w:basedOn w:val="HeadingBase"/>
    <w:next w:val="Normal"/>
    <w:link w:val="Heading6Char"/>
    <w:qFormat/>
    <w:rsid w:val="00F0435D"/>
    <w:pPr>
      <w:spacing w:before="60"/>
      <w:outlineLvl w:val="5"/>
    </w:pPr>
    <w:rPr>
      <w:color w:val="918585"/>
      <w:sz w:val="20"/>
    </w:rPr>
  </w:style>
  <w:style w:type="paragraph" w:styleId="Heading7">
    <w:name w:val="heading 7"/>
    <w:basedOn w:val="Normal"/>
    <w:next w:val="Normal"/>
    <w:link w:val="Heading7Char"/>
    <w:qFormat/>
    <w:rsid w:val="00F0435D"/>
    <w:pPr>
      <w:ind w:left="720"/>
      <w:outlineLvl w:val="6"/>
    </w:pPr>
    <w:rPr>
      <w:i/>
    </w:rPr>
  </w:style>
  <w:style w:type="paragraph" w:styleId="Heading8">
    <w:name w:val="heading 8"/>
    <w:basedOn w:val="Normal"/>
    <w:next w:val="Normal"/>
    <w:link w:val="Heading8Char"/>
    <w:qFormat/>
    <w:rsid w:val="00F0435D"/>
    <w:pPr>
      <w:ind w:left="720"/>
      <w:outlineLvl w:val="7"/>
    </w:pPr>
    <w:rPr>
      <w:i/>
    </w:rPr>
  </w:style>
  <w:style w:type="paragraph" w:styleId="Heading9">
    <w:name w:val="heading 9"/>
    <w:basedOn w:val="Normal"/>
    <w:next w:val="Normal"/>
    <w:link w:val="Heading9Char"/>
    <w:qFormat/>
    <w:rsid w:val="00F0435D"/>
    <w:pPr>
      <w:ind w:left="720"/>
      <w:outlineLvl w:val="8"/>
    </w:pPr>
    <w:rPr>
      <w:i/>
    </w:rPr>
  </w:style>
  <w:style w:type="character" w:default="1" w:styleId="DefaultParagraphFont">
    <w:name w:val="Default Paragraph Font"/>
    <w:uiPriority w:val="1"/>
    <w:unhideWhenUsed/>
    <w:rsid w:val="00F04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35D"/>
  </w:style>
  <w:style w:type="character" w:customStyle="1" w:styleId="Heading1Char">
    <w:name w:val="Heading 1 Char"/>
    <w:basedOn w:val="DefaultParagraphFont"/>
    <w:link w:val="Heading1"/>
    <w:rsid w:val="00F0435D"/>
    <w:rPr>
      <w:rFonts w:ascii="Times New Roman" w:eastAsia="Times New Roman" w:hAnsi="Times New Roman" w:cs="Times New Roman"/>
      <w:b/>
      <w:sz w:val="32"/>
      <w:szCs w:val="20"/>
      <w:lang w:eastAsia="en-US"/>
    </w:rPr>
  </w:style>
  <w:style w:type="paragraph" w:styleId="BodyText">
    <w:name w:val="Body Text"/>
    <w:basedOn w:val="Normal"/>
    <w:link w:val="BodyTextChar"/>
    <w:rsid w:val="00F043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35D"/>
    <w:rPr>
      <w:rFonts w:ascii="Times New Roman" w:eastAsia="Times New Roman" w:hAnsi="Times New Roman" w:cs="Times New Roman"/>
      <w:sz w:val="24"/>
      <w:lang w:eastAsia="en-US"/>
    </w:rPr>
  </w:style>
  <w:style w:type="paragraph" w:styleId="ListBullet">
    <w:name w:val="List Bullet"/>
    <w:basedOn w:val="List"/>
    <w:rsid w:val="00F0435D"/>
    <w:pPr>
      <w:numPr>
        <w:numId w:val="12"/>
      </w:numPr>
      <w:tabs>
        <w:tab w:val="clear" w:pos="340"/>
      </w:tabs>
      <w:spacing w:before="40" w:after="40"/>
    </w:pPr>
  </w:style>
  <w:style w:type="paragraph" w:styleId="ListBullet2">
    <w:name w:val="List Bullet 2"/>
    <w:basedOn w:val="List2"/>
    <w:rsid w:val="00F0435D"/>
    <w:pPr>
      <w:numPr>
        <w:numId w:val="13"/>
      </w:numPr>
      <w:tabs>
        <w:tab w:val="clear" w:pos="680"/>
      </w:tabs>
    </w:pPr>
  </w:style>
  <w:style w:type="paragraph" w:customStyle="1" w:styleId="SuperHeading">
    <w:name w:val="SuperHeading"/>
    <w:basedOn w:val="Normal"/>
    <w:rsid w:val="00F0435D"/>
    <w:pPr>
      <w:spacing w:before="240" w:after="120"/>
      <w:outlineLvl w:val="0"/>
    </w:pPr>
    <w:rPr>
      <w:rFonts w:ascii="Times New Roman" w:hAnsi="Times New Roman"/>
      <w:b/>
      <w:sz w:val="32"/>
    </w:rPr>
  </w:style>
  <w:style w:type="paragraph" w:customStyle="1" w:styleId="AllowPageBreak">
    <w:name w:val="AllowPageBreak"/>
    <w:rsid w:val="00F043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0435D"/>
    <w:rPr>
      <w:b/>
    </w:rPr>
  </w:style>
  <w:style w:type="character" w:customStyle="1" w:styleId="Heading2Char">
    <w:name w:val="Heading 2 Char"/>
    <w:basedOn w:val="DefaultParagraphFont"/>
    <w:link w:val="Heading2"/>
    <w:rsid w:val="00F04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35D"/>
    <w:rPr>
      <w:rFonts w:ascii="Courier New" w:eastAsia="Times New Roman" w:hAnsi="Courier New" w:cs="Times New Roman"/>
      <w:i/>
      <w:szCs w:val="20"/>
      <w:lang w:eastAsia="en-US"/>
    </w:rPr>
  </w:style>
  <w:style w:type="paragraph" w:customStyle="1" w:styleId="HeadingBase">
    <w:name w:val="Heading Base"/>
    <w:rsid w:val="00F04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35D"/>
    <w:pPr>
      <w:tabs>
        <w:tab w:val="right" w:leader="dot" w:pos="9072"/>
      </w:tabs>
      <w:ind w:left="567"/>
    </w:pPr>
    <w:rPr>
      <w:szCs w:val="22"/>
    </w:rPr>
  </w:style>
  <w:style w:type="paragraph" w:customStyle="1" w:styleId="TOCBase">
    <w:name w:val="TOC Base"/>
    <w:rsid w:val="00F04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35D"/>
    <w:pPr>
      <w:tabs>
        <w:tab w:val="right" w:leader="dot" w:pos="9072"/>
      </w:tabs>
      <w:spacing w:before="40" w:after="40"/>
      <w:ind w:left="284"/>
    </w:pPr>
    <w:rPr>
      <w:rFonts w:ascii="Times New Roman" w:hAnsi="Times New Roman"/>
    </w:rPr>
  </w:style>
  <w:style w:type="paragraph" w:styleId="TOC1">
    <w:name w:val="toc 1"/>
    <w:basedOn w:val="TOCBase"/>
    <w:next w:val="Normal"/>
    <w:rsid w:val="00F043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35D"/>
    <w:rPr>
      <w:rFonts w:ascii="Times New Roman" w:eastAsia="Times New Roman" w:hAnsi="Times New Roman" w:cs="Times New Roman"/>
      <w:sz w:val="16"/>
      <w:lang w:eastAsia="en-US"/>
    </w:rPr>
  </w:style>
  <w:style w:type="paragraph" w:styleId="Title">
    <w:name w:val="Title"/>
    <w:basedOn w:val="HeadingBase"/>
    <w:link w:val="TitleChar"/>
    <w:qFormat/>
    <w:rsid w:val="00F0435D"/>
    <w:pPr>
      <w:spacing w:before="5040"/>
      <w:jc w:val="center"/>
    </w:pPr>
    <w:rPr>
      <w:sz w:val="48"/>
      <w:szCs w:val="72"/>
      <w:lang w:val="en-US"/>
    </w:rPr>
  </w:style>
  <w:style w:type="character" w:customStyle="1" w:styleId="TitleChar">
    <w:name w:val="Title Char"/>
    <w:basedOn w:val="DefaultParagraphFont"/>
    <w:link w:val="Title"/>
    <w:rsid w:val="00F04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35D"/>
    <w:pPr>
      <w:tabs>
        <w:tab w:val="left" w:pos="3600"/>
        <w:tab w:val="left" w:pos="3958"/>
      </w:tabs>
    </w:pPr>
  </w:style>
  <w:style w:type="paragraph" w:styleId="List">
    <w:name w:val="List"/>
    <w:basedOn w:val="BodyText"/>
    <w:next w:val="BodyText"/>
    <w:rsid w:val="00F0435D"/>
    <w:pPr>
      <w:tabs>
        <w:tab w:val="left" w:pos="340"/>
      </w:tabs>
      <w:spacing w:before="60" w:after="60"/>
      <w:ind w:left="340" w:hanging="340"/>
    </w:pPr>
  </w:style>
  <w:style w:type="paragraph" w:customStyle="1" w:styleId="Note">
    <w:name w:val="Note"/>
    <w:basedOn w:val="BodyText"/>
    <w:rsid w:val="00F043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435D"/>
    <w:rPr>
      <w:b/>
      <w:spacing w:val="0"/>
    </w:rPr>
  </w:style>
  <w:style w:type="paragraph" w:customStyle="1" w:styleId="SuperTitle">
    <w:name w:val="SuperTitle"/>
    <w:basedOn w:val="Title"/>
    <w:rsid w:val="00F0435D"/>
    <w:pPr>
      <w:framePr w:wrap="auto" w:hAnchor="text" w:y="6049"/>
    </w:pPr>
    <w:rPr>
      <w:color w:val="000000"/>
      <w:sz w:val="40"/>
    </w:rPr>
  </w:style>
  <w:style w:type="paragraph" w:customStyle="1" w:styleId="TOCTitle">
    <w:name w:val="TOCTitle"/>
    <w:basedOn w:val="Heading1"/>
    <w:rsid w:val="00F0435D"/>
    <w:pPr>
      <w:spacing w:after="240"/>
      <w:jc w:val="center"/>
      <w:outlineLvl w:val="9"/>
    </w:pPr>
    <w:rPr>
      <w:caps/>
    </w:rPr>
  </w:style>
  <w:style w:type="paragraph" w:customStyle="1" w:styleId="Version">
    <w:name w:val="Version"/>
    <w:rsid w:val="00F04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35D"/>
    <w:pPr>
      <w:keepNext w:val="0"/>
      <w:tabs>
        <w:tab w:val="right" w:pos="4176"/>
      </w:tabs>
      <w:ind w:left="198" w:hanging="198"/>
    </w:pPr>
    <w:rPr>
      <w:rFonts w:ascii="Garamond" w:hAnsi="Garamond"/>
    </w:rPr>
  </w:style>
  <w:style w:type="paragraph" w:styleId="IndexHeading">
    <w:name w:val="index heading"/>
    <w:basedOn w:val="Normal"/>
    <w:next w:val="Index1"/>
    <w:semiHidden/>
    <w:rsid w:val="00F0435D"/>
    <w:pPr>
      <w:spacing w:before="120" w:after="120"/>
    </w:pPr>
    <w:rPr>
      <w:rFonts w:ascii="Arial" w:hAnsi="Arial"/>
      <w:b/>
      <w:color w:val="918585"/>
      <w:sz w:val="24"/>
    </w:rPr>
  </w:style>
  <w:style w:type="paragraph" w:styleId="Header">
    <w:name w:val="header"/>
    <w:basedOn w:val="Normal"/>
    <w:link w:val="HeaderChar"/>
    <w:rsid w:val="00F04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35D"/>
    <w:rPr>
      <w:rFonts w:ascii="Times New Roman" w:eastAsia="Times New Roman" w:hAnsi="Times New Roman" w:cs="Times New Roman"/>
      <w:sz w:val="16"/>
      <w:szCs w:val="20"/>
      <w:lang w:val="en-GB" w:eastAsia="en-US"/>
    </w:rPr>
  </w:style>
  <w:style w:type="paragraph" w:customStyle="1" w:styleId="Chapter">
    <w:name w:val="Chapter"/>
    <w:basedOn w:val="Normal"/>
    <w:rsid w:val="00F0435D"/>
    <w:pPr>
      <w:spacing w:before="240"/>
    </w:pPr>
    <w:rPr>
      <w:rFonts w:ascii="Times New Roman" w:hAnsi="Times New Roman"/>
      <w:smallCaps/>
      <w:spacing w:val="80"/>
      <w:sz w:val="28"/>
    </w:rPr>
  </w:style>
  <w:style w:type="paragraph" w:customStyle="1" w:styleId="InChapter">
    <w:name w:val="InChapter"/>
    <w:basedOn w:val="Heading3"/>
    <w:rsid w:val="00F0435D"/>
    <w:pPr>
      <w:spacing w:after="240"/>
      <w:outlineLvl w:val="9"/>
    </w:pPr>
    <w:rPr>
      <w:noProof/>
    </w:rPr>
  </w:style>
  <w:style w:type="paragraph" w:styleId="Index2">
    <w:name w:val="index 2"/>
    <w:basedOn w:val="Normal"/>
    <w:next w:val="Normal"/>
    <w:semiHidden/>
    <w:rsid w:val="00F0435D"/>
    <w:pPr>
      <w:tabs>
        <w:tab w:val="right" w:pos="4176"/>
      </w:tabs>
      <w:ind w:left="568" w:hanging="284"/>
    </w:pPr>
    <w:rPr>
      <w:rFonts w:ascii="Garamond" w:hAnsi="Garamond"/>
    </w:rPr>
  </w:style>
  <w:style w:type="paragraph" w:customStyle="1" w:styleId="Byline">
    <w:name w:val="Byline"/>
    <w:rsid w:val="00F04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35D"/>
    <w:pPr>
      <w:tabs>
        <w:tab w:val="clear" w:pos="3600"/>
        <w:tab w:val="clear" w:pos="3958"/>
      </w:tabs>
      <w:jc w:val="right"/>
    </w:pPr>
  </w:style>
  <w:style w:type="character" w:styleId="Emphasis">
    <w:name w:val="Emphasis"/>
    <w:basedOn w:val="DefaultParagraphFont"/>
    <w:qFormat/>
    <w:rsid w:val="00F0435D"/>
    <w:rPr>
      <w:i/>
    </w:rPr>
  </w:style>
  <w:style w:type="paragraph" w:styleId="Caption">
    <w:name w:val="caption"/>
    <w:basedOn w:val="BodyText"/>
    <w:next w:val="Normal"/>
    <w:qFormat/>
    <w:rsid w:val="00F0435D"/>
    <w:pPr>
      <w:framePr w:w="2268" w:hSpace="181" w:vSpace="181" w:wrap="around" w:vAnchor="text" w:hAnchor="page" w:x="1135" w:y="285" w:anchorLock="1"/>
    </w:pPr>
    <w:rPr>
      <w:i/>
    </w:rPr>
  </w:style>
  <w:style w:type="paragraph" w:customStyle="1" w:styleId="MiniTOCTitle">
    <w:name w:val="MiniTOCTitle"/>
    <w:basedOn w:val="Heading4"/>
    <w:rsid w:val="00F0435D"/>
    <w:pPr>
      <w:spacing w:before="240"/>
      <w:outlineLvl w:val="9"/>
    </w:pPr>
    <w:rPr>
      <w:noProof/>
      <w:sz w:val="24"/>
    </w:rPr>
  </w:style>
  <w:style w:type="paragraph" w:customStyle="1" w:styleId="MiniTOCItem">
    <w:name w:val="MiniTOCItem"/>
    <w:basedOn w:val="ListBullet"/>
    <w:rsid w:val="00F0435D"/>
    <w:pPr>
      <w:numPr>
        <w:numId w:val="0"/>
      </w:numPr>
      <w:tabs>
        <w:tab w:val="right" w:leader="dot" w:pos="6521"/>
      </w:tabs>
      <w:spacing w:before="0" w:after="0"/>
    </w:pPr>
  </w:style>
  <w:style w:type="paragraph" w:customStyle="1" w:styleId="TOFTitle">
    <w:name w:val="TOFTitle"/>
    <w:basedOn w:val="TOCTitle"/>
    <w:rsid w:val="00F0435D"/>
  </w:style>
  <w:style w:type="paragraph" w:styleId="TableofFigures">
    <w:name w:val="table of figures"/>
    <w:basedOn w:val="Normal"/>
    <w:next w:val="Normal"/>
    <w:semiHidden/>
    <w:rsid w:val="00F0435D"/>
    <w:pPr>
      <w:tabs>
        <w:tab w:val="right" w:leader="dot" w:pos="9072"/>
      </w:tabs>
      <w:ind w:left="970" w:hanging="403"/>
    </w:pPr>
    <w:rPr>
      <w:rFonts w:ascii="Times New Roman" w:hAnsi="Times New Roman"/>
      <w:b/>
    </w:rPr>
  </w:style>
  <w:style w:type="paragraph" w:styleId="ListNumber">
    <w:name w:val="List Number"/>
    <w:basedOn w:val="List"/>
    <w:rsid w:val="00F0435D"/>
    <w:pPr>
      <w:numPr>
        <w:numId w:val="15"/>
      </w:numPr>
      <w:tabs>
        <w:tab w:val="clear" w:pos="340"/>
      </w:tabs>
    </w:pPr>
  </w:style>
  <w:style w:type="character" w:customStyle="1" w:styleId="WingdingSymbols">
    <w:name w:val="Wingding Symbols"/>
    <w:rsid w:val="00F0435D"/>
    <w:rPr>
      <w:rFonts w:ascii="Wingdings" w:hAnsi="Wingdings"/>
    </w:rPr>
  </w:style>
  <w:style w:type="paragraph" w:customStyle="1" w:styleId="TableHeading">
    <w:name w:val="Table Heading"/>
    <w:basedOn w:val="HeadingBase"/>
    <w:rsid w:val="00F0435D"/>
    <w:pPr>
      <w:keepLines/>
      <w:pBdr>
        <w:bottom w:val="single" w:sz="6" w:space="1" w:color="918585"/>
      </w:pBdr>
      <w:spacing w:before="240"/>
    </w:pPr>
  </w:style>
  <w:style w:type="character" w:customStyle="1" w:styleId="HotSpot">
    <w:name w:val="HotSpot"/>
    <w:rsid w:val="00F0435D"/>
    <w:rPr>
      <w:color w:val="0033CC"/>
      <w:u w:val="none"/>
    </w:rPr>
  </w:style>
  <w:style w:type="paragraph" w:customStyle="1" w:styleId="BodyTextRight">
    <w:name w:val="Body Text Right"/>
    <w:basedOn w:val="BodyText"/>
    <w:rsid w:val="00F0435D"/>
    <w:pPr>
      <w:spacing w:before="0" w:after="0"/>
      <w:jc w:val="right"/>
    </w:pPr>
  </w:style>
  <w:style w:type="paragraph" w:styleId="Index3">
    <w:name w:val="index 3"/>
    <w:basedOn w:val="ListNumber2"/>
    <w:next w:val="Normal"/>
    <w:semiHidden/>
    <w:rsid w:val="00F0435D"/>
    <w:pPr>
      <w:numPr>
        <w:numId w:val="0"/>
      </w:numPr>
      <w:tabs>
        <w:tab w:val="right" w:leader="dot" w:pos="4176"/>
      </w:tabs>
    </w:pPr>
  </w:style>
  <w:style w:type="paragraph" w:styleId="ListNumber2">
    <w:name w:val="List Number 2"/>
    <w:basedOn w:val="List2"/>
    <w:rsid w:val="00F0435D"/>
    <w:pPr>
      <w:numPr>
        <w:numId w:val="10"/>
      </w:numPr>
      <w:tabs>
        <w:tab w:val="clear" w:pos="1060"/>
      </w:tabs>
    </w:pPr>
  </w:style>
  <w:style w:type="paragraph" w:customStyle="1" w:styleId="MarginNote">
    <w:name w:val="Margin Note"/>
    <w:basedOn w:val="BodyText"/>
    <w:rsid w:val="00F04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35D"/>
    <w:rPr>
      <w:sz w:val="32"/>
    </w:rPr>
  </w:style>
  <w:style w:type="paragraph" w:customStyle="1" w:styleId="HeadingProcedure">
    <w:name w:val="Heading Procedure"/>
    <w:basedOn w:val="HeadingBase"/>
    <w:next w:val="Normal"/>
    <w:rsid w:val="00F0435D"/>
    <w:pPr>
      <w:tabs>
        <w:tab w:val="left" w:pos="0"/>
      </w:tabs>
      <w:spacing w:before="120" w:after="60"/>
    </w:pPr>
    <w:rPr>
      <w:i/>
      <w:color w:val="918585"/>
      <w:sz w:val="22"/>
    </w:rPr>
  </w:style>
  <w:style w:type="paragraph" w:customStyle="1" w:styleId="TableBodyText">
    <w:name w:val="Table Body Text"/>
    <w:basedOn w:val="BodyText"/>
    <w:rsid w:val="00F0435D"/>
    <w:pPr>
      <w:spacing w:before="60" w:after="60"/>
    </w:pPr>
  </w:style>
  <w:style w:type="paragraph" w:styleId="ListContinue">
    <w:name w:val="List Continue"/>
    <w:basedOn w:val="List"/>
    <w:rsid w:val="00F0435D"/>
    <w:pPr>
      <w:ind w:firstLine="0"/>
    </w:pPr>
  </w:style>
  <w:style w:type="paragraph" w:customStyle="1" w:styleId="ListNote">
    <w:name w:val="List Note"/>
    <w:basedOn w:val="List"/>
    <w:rsid w:val="00F0435D"/>
    <w:pPr>
      <w:pBdr>
        <w:top w:val="single" w:sz="6" w:space="2" w:color="918585"/>
        <w:bottom w:val="single" w:sz="6" w:space="2" w:color="918585"/>
      </w:pBdr>
      <w:tabs>
        <w:tab w:val="left" w:pos="1021"/>
      </w:tabs>
      <w:ind w:firstLine="0"/>
    </w:pPr>
  </w:style>
  <w:style w:type="paragraph" w:customStyle="1" w:styleId="Warning">
    <w:name w:val="Warning"/>
    <w:basedOn w:val="BodyText"/>
    <w:rsid w:val="00F0435D"/>
    <w:pPr>
      <w:shd w:val="clear" w:color="auto" w:fill="D9D9D9"/>
      <w:tabs>
        <w:tab w:val="left" w:pos="992"/>
      </w:tabs>
      <w:ind w:left="119" w:right="119"/>
    </w:pPr>
    <w:rPr>
      <w:sz w:val="20"/>
    </w:rPr>
  </w:style>
  <w:style w:type="paragraph" w:customStyle="1" w:styleId="MarginIcons">
    <w:name w:val="Margin Icons"/>
    <w:basedOn w:val="BodyText"/>
    <w:rsid w:val="00F04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35D"/>
    <w:rPr>
      <w:rFonts w:ascii="Courier New" w:hAnsi="Courier New"/>
    </w:rPr>
  </w:style>
  <w:style w:type="paragraph" w:customStyle="1" w:styleId="NoteBullet">
    <w:name w:val="Note Bullet"/>
    <w:basedOn w:val="Note"/>
    <w:rsid w:val="00F0435D"/>
    <w:pPr>
      <w:tabs>
        <w:tab w:val="clear" w:pos="680"/>
      </w:tabs>
      <w:spacing w:before="60" w:after="60"/>
    </w:pPr>
  </w:style>
  <w:style w:type="paragraph" w:customStyle="1" w:styleId="SubHeading2">
    <w:name w:val="SubHeading2"/>
    <w:basedOn w:val="HeadingBase"/>
    <w:rsid w:val="00F0435D"/>
    <w:pPr>
      <w:spacing w:before="240" w:after="60"/>
    </w:pPr>
    <w:rPr>
      <w:sz w:val="20"/>
    </w:rPr>
  </w:style>
  <w:style w:type="paragraph" w:customStyle="1" w:styleId="SubHeading1">
    <w:name w:val="SubHeading1"/>
    <w:basedOn w:val="HeadingBase"/>
    <w:rsid w:val="00F0435D"/>
    <w:pPr>
      <w:spacing w:before="240" w:after="60"/>
    </w:pPr>
    <w:rPr>
      <w:color w:val="918585"/>
      <w:sz w:val="22"/>
    </w:rPr>
  </w:style>
  <w:style w:type="paragraph" w:customStyle="1" w:styleId="SideHeading">
    <w:name w:val="Side Heading"/>
    <w:basedOn w:val="HeadingBase"/>
    <w:rsid w:val="00F04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35D"/>
    <w:pPr>
      <w:tabs>
        <w:tab w:val="num" w:pos="360"/>
      </w:tabs>
    </w:pPr>
  </w:style>
  <w:style w:type="paragraph" w:styleId="PlainText">
    <w:name w:val="Plain Text"/>
    <w:basedOn w:val="Normal"/>
    <w:link w:val="PlainTextChar"/>
    <w:rsid w:val="00F0435D"/>
    <w:rPr>
      <w:sz w:val="20"/>
    </w:rPr>
  </w:style>
  <w:style w:type="character" w:customStyle="1" w:styleId="PlainTextChar">
    <w:name w:val="Plain Text Char"/>
    <w:basedOn w:val="DefaultParagraphFont"/>
    <w:link w:val="PlainText"/>
    <w:rsid w:val="00F0435D"/>
    <w:rPr>
      <w:rFonts w:ascii="Courier New" w:eastAsia="Times New Roman" w:hAnsi="Courier New" w:cs="Times New Roman"/>
      <w:sz w:val="20"/>
      <w:szCs w:val="20"/>
      <w:lang w:eastAsia="en-US"/>
    </w:rPr>
  </w:style>
  <w:style w:type="character" w:customStyle="1" w:styleId="MenuOption">
    <w:name w:val="Menu Option"/>
    <w:basedOn w:val="DefaultParagraphFont"/>
    <w:rsid w:val="00F0435D"/>
    <w:rPr>
      <w:b/>
      <w:smallCaps/>
    </w:rPr>
  </w:style>
  <w:style w:type="paragraph" w:customStyle="1" w:styleId="TableListNumber">
    <w:name w:val="Table List Number"/>
    <w:basedOn w:val="ListNumber"/>
    <w:rsid w:val="00F0435D"/>
    <w:pPr>
      <w:numPr>
        <w:numId w:val="0"/>
      </w:numPr>
    </w:pPr>
  </w:style>
  <w:style w:type="paragraph" w:styleId="TOC4">
    <w:name w:val="toc 4"/>
    <w:basedOn w:val="TOCBase"/>
    <w:next w:val="Normal"/>
    <w:semiHidden/>
    <w:rsid w:val="00F0435D"/>
    <w:pPr>
      <w:tabs>
        <w:tab w:val="right" w:leader="dot" w:pos="9071"/>
      </w:tabs>
      <w:ind w:left="1701"/>
    </w:pPr>
  </w:style>
  <w:style w:type="paragraph" w:customStyle="1" w:styleId="ListAlpha">
    <w:name w:val="List Alpha"/>
    <w:basedOn w:val="List"/>
    <w:rsid w:val="00F0435D"/>
    <w:pPr>
      <w:numPr>
        <w:numId w:val="9"/>
      </w:numPr>
    </w:pPr>
  </w:style>
  <w:style w:type="paragraph" w:customStyle="1" w:styleId="ListAlpha2">
    <w:name w:val="List Alpha 2"/>
    <w:basedOn w:val="List2"/>
    <w:rsid w:val="00F0435D"/>
    <w:pPr>
      <w:numPr>
        <w:numId w:val="8"/>
      </w:numPr>
    </w:pPr>
  </w:style>
  <w:style w:type="paragraph" w:styleId="List2">
    <w:name w:val="List 2"/>
    <w:basedOn w:val="BodyText"/>
    <w:rsid w:val="00F0435D"/>
    <w:pPr>
      <w:tabs>
        <w:tab w:val="left" w:pos="680"/>
      </w:tabs>
      <w:spacing w:before="60" w:after="60"/>
      <w:ind w:left="680" w:hanging="340"/>
    </w:pPr>
  </w:style>
  <w:style w:type="paragraph" w:styleId="List3">
    <w:name w:val="List 3"/>
    <w:basedOn w:val="BodyText"/>
    <w:rsid w:val="00F0435D"/>
    <w:pPr>
      <w:tabs>
        <w:tab w:val="left" w:pos="1021"/>
      </w:tabs>
      <w:spacing w:before="60" w:after="60"/>
      <w:ind w:left="1020" w:hanging="340"/>
    </w:pPr>
  </w:style>
  <w:style w:type="paragraph" w:styleId="List4">
    <w:name w:val="List 4"/>
    <w:basedOn w:val="BodyText"/>
    <w:rsid w:val="00F0435D"/>
    <w:pPr>
      <w:tabs>
        <w:tab w:val="left" w:pos="1361"/>
      </w:tabs>
      <w:spacing w:before="60" w:after="60"/>
      <w:ind w:left="1361" w:hanging="340"/>
    </w:pPr>
  </w:style>
  <w:style w:type="paragraph" w:styleId="List5">
    <w:name w:val="List 5"/>
    <w:basedOn w:val="BodyText"/>
    <w:rsid w:val="00F0435D"/>
    <w:pPr>
      <w:tabs>
        <w:tab w:val="left" w:pos="1701"/>
      </w:tabs>
      <w:spacing w:before="60" w:after="60"/>
      <w:ind w:left="1701" w:hanging="340"/>
    </w:pPr>
  </w:style>
  <w:style w:type="paragraph" w:styleId="ListBullet3">
    <w:name w:val="List Bullet 3"/>
    <w:basedOn w:val="List3"/>
    <w:rsid w:val="00F0435D"/>
    <w:pPr>
      <w:numPr>
        <w:numId w:val="14"/>
      </w:numPr>
      <w:tabs>
        <w:tab w:val="clear" w:pos="1021"/>
      </w:tabs>
      <w:ind w:left="1037" w:hanging="357"/>
    </w:pPr>
  </w:style>
  <w:style w:type="paragraph" w:styleId="ListBullet4">
    <w:name w:val="List Bullet 4"/>
    <w:basedOn w:val="List4"/>
    <w:rsid w:val="00F0435D"/>
    <w:pPr>
      <w:numPr>
        <w:numId w:val="3"/>
      </w:numPr>
      <w:tabs>
        <w:tab w:val="clear" w:pos="1361"/>
      </w:tabs>
    </w:pPr>
  </w:style>
  <w:style w:type="paragraph" w:styleId="ListBullet5">
    <w:name w:val="List Bullet 5"/>
    <w:basedOn w:val="List5"/>
    <w:rsid w:val="00F0435D"/>
    <w:pPr>
      <w:numPr>
        <w:numId w:val="4"/>
      </w:numPr>
    </w:pPr>
  </w:style>
  <w:style w:type="paragraph" w:styleId="ListContinue2">
    <w:name w:val="List Continue 2"/>
    <w:basedOn w:val="List2"/>
    <w:rsid w:val="00F0435D"/>
    <w:pPr>
      <w:ind w:firstLine="0"/>
    </w:pPr>
  </w:style>
  <w:style w:type="paragraph" w:styleId="ListContinue3">
    <w:name w:val="List Continue 3"/>
    <w:basedOn w:val="List3"/>
    <w:rsid w:val="00F0435D"/>
    <w:pPr>
      <w:ind w:left="1021" w:firstLine="0"/>
    </w:pPr>
  </w:style>
  <w:style w:type="paragraph" w:styleId="ListContinue4">
    <w:name w:val="List Continue 4"/>
    <w:basedOn w:val="List4"/>
    <w:rsid w:val="00F0435D"/>
    <w:pPr>
      <w:ind w:firstLine="0"/>
    </w:pPr>
  </w:style>
  <w:style w:type="paragraph" w:styleId="ListContinue5">
    <w:name w:val="List Continue 5"/>
    <w:basedOn w:val="List5"/>
    <w:rsid w:val="00F0435D"/>
    <w:pPr>
      <w:ind w:firstLine="0"/>
    </w:pPr>
  </w:style>
  <w:style w:type="paragraph" w:styleId="ListNumber3">
    <w:name w:val="List Number 3"/>
    <w:basedOn w:val="List3"/>
    <w:rsid w:val="00F0435D"/>
    <w:pPr>
      <w:numPr>
        <w:numId w:val="5"/>
      </w:numPr>
    </w:pPr>
  </w:style>
  <w:style w:type="paragraph" w:styleId="ListNumber4">
    <w:name w:val="List Number 4"/>
    <w:basedOn w:val="List4"/>
    <w:rsid w:val="00F0435D"/>
    <w:pPr>
      <w:numPr>
        <w:numId w:val="6"/>
      </w:numPr>
    </w:pPr>
  </w:style>
  <w:style w:type="paragraph" w:styleId="ListNumber5">
    <w:name w:val="List Number 5"/>
    <w:basedOn w:val="List5"/>
    <w:rsid w:val="00F0435D"/>
    <w:pPr>
      <w:numPr>
        <w:numId w:val="7"/>
      </w:numPr>
    </w:pPr>
  </w:style>
  <w:style w:type="paragraph" w:styleId="BlockText">
    <w:name w:val="Block Text"/>
    <w:basedOn w:val="Normal"/>
    <w:rsid w:val="00F0435D"/>
    <w:pPr>
      <w:spacing w:after="120"/>
      <w:ind w:left="1440" w:right="1440"/>
    </w:pPr>
  </w:style>
  <w:style w:type="character" w:customStyle="1" w:styleId="Subscript">
    <w:name w:val="Subscript"/>
    <w:basedOn w:val="DefaultParagraphFont"/>
    <w:rsid w:val="00F0435D"/>
    <w:rPr>
      <w:sz w:val="16"/>
      <w:vertAlign w:val="subscript"/>
    </w:rPr>
  </w:style>
  <w:style w:type="character" w:customStyle="1" w:styleId="Superscript">
    <w:name w:val="Superscript"/>
    <w:basedOn w:val="DefaultParagraphFont"/>
    <w:rsid w:val="00F0435D"/>
    <w:rPr>
      <w:sz w:val="16"/>
      <w:vertAlign w:val="superscript"/>
    </w:rPr>
  </w:style>
  <w:style w:type="character" w:customStyle="1" w:styleId="Symbols">
    <w:name w:val="Symbols"/>
    <w:basedOn w:val="DefaultParagraphFont"/>
    <w:rsid w:val="00F0435D"/>
    <w:rPr>
      <w:rFonts w:ascii="Symbol" w:hAnsi="Symbol"/>
    </w:rPr>
  </w:style>
  <w:style w:type="character" w:customStyle="1" w:styleId="MenuOptions">
    <w:name w:val="Menu Options"/>
    <w:basedOn w:val="DefaultParagraphFont"/>
    <w:rsid w:val="00F0435D"/>
    <w:rPr>
      <w:rFonts w:ascii="Arial Narrow" w:hAnsi="Arial Narrow"/>
      <w:smallCaps/>
    </w:rPr>
  </w:style>
  <w:style w:type="character" w:customStyle="1" w:styleId="Buttons">
    <w:name w:val="Buttons"/>
    <w:basedOn w:val="DefaultParagraphFont"/>
    <w:rsid w:val="00F0435D"/>
    <w:rPr>
      <w:b/>
    </w:rPr>
  </w:style>
  <w:style w:type="character" w:customStyle="1" w:styleId="Underlined">
    <w:name w:val="Underlined"/>
    <w:basedOn w:val="DefaultParagraphFont"/>
    <w:rsid w:val="00F0435D"/>
    <w:rPr>
      <w:u w:val="single"/>
    </w:rPr>
  </w:style>
  <w:style w:type="paragraph" w:customStyle="1" w:styleId="TableBodyTextRight">
    <w:name w:val="Table Body Text Right"/>
    <w:basedOn w:val="TableBodyText"/>
    <w:rsid w:val="00F0435D"/>
    <w:pPr>
      <w:widowControl w:val="0"/>
      <w:autoSpaceDE w:val="0"/>
      <w:autoSpaceDN w:val="0"/>
      <w:adjustRightInd w:val="0"/>
      <w:jc w:val="right"/>
    </w:pPr>
    <w:rPr>
      <w:rFonts w:cs="Arial"/>
      <w:szCs w:val="18"/>
    </w:rPr>
  </w:style>
  <w:style w:type="paragraph" w:customStyle="1" w:styleId="CopyrightText">
    <w:name w:val="Copyright Text"/>
    <w:basedOn w:val="BodyText"/>
    <w:rsid w:val="00F0435D"/>
    <w:rPr>
      <w:sz w:val="18"/>
    </w:rPr>
  </w:style>
  <w:style w:type="paragraph" w:customStyle="1" w:styleId="BodySmallRight">
    <w:name w:val="Body Small Right"/>
    <w:basedOn w:val="BodyTextRight"/>
    <w:rsid w:val="00F0435D"/>
    <w:rPr>
      <w:sz w:val="18"/>
      <w:szCs w:val="18"/>
    </w:rPr>
  </w:style>
  <w:style w:type="paragraph" w:customStyle="1" w:styleId="MarginEdition">
    <w:name w:val="Margin Edition"/>
    <w:basedOn w:val="MarginNote"/>
    <w:rsid w:val="00F0435D"/>
    <w:pPr>
      <w:spacing w:before="0" w:after="0"/>
    </w:pPr>
    <w:rPr>
      <w:rFonts w:ascii="Times New Roman" w:hAnsi="Times New Roman"/>
      <w:color w:val="999999"/>
    </w:rPr>
  </w:style>
  <w:style w:type="paragraph" w:customStyle="1" w:styleId="Spacer">
    <w:name w:val="Spacer"/>
    <w:basedOn w:val="Normal"/>
    <w:rsid w:val="00F0435D"/>
    <w:rPr>
      <w:sz w:val="2"/>
      <w:szCs w:val="2"/>
    </w:rPr>
  </w:style>
  <w:style w:type="character" w:customStyle="1" w:styleId="Small">
    <w:name w:val="Small"/>
    <w:basedOn w:val="DefaultParagraphFont"/>
    <w:rsid w:val="00F0435D"/>
    <w:rPr>
      <w:sz w:val="16"/>
    </w:rPr>
  </w:style>
  <w:style w:type="paragraph" w:customStyle="1" w:styleId="WideTable">
    <w:name w:val="Wide Table"/>
    <w:basedOn w:val="Normal"/>
    <w:rsid w:val="00F0435D"/>
    <w:pPr>
      <w:ind w:left="-1418"/>
    </w:pPr>
    <w:rPr>
      <w:sz w:val="2"/>
      <w:szCs w:val="2"/>
    </w:rPr>
  </w:style>
  <w:style w:type="character" w:styleId="PageNumber">
    <w:name w:val="page number"/>
    <w:basedOn w:val="DefaultParagraphFont"/>
    <w:rsid w:val="00F0435D"/>
  </w:style>
  <w:style w:type="paragraph" w:styleId="Quote">
    <w:name w:val="Quote"/>
    <w:basedOn w:val="Heading1"/>
    <w:link w:val="QuoteChar"/>
    <w:qFormat/>
    <w:rsid w:val="00F0435D"/>
    <w:rPr>
      <w:b w:val="0"/>
      <w:sz w:val="72"/>
      <w:szCs w:val="72"/>
      <w:lang w:val="en-NZ"/>
    </w:rPr>
  </w:style>
  <w:style w:type="character" w:customStyle="1" w:styleId="QuoteChar">
    <w:name w:val="Quote Char"/>
    <w:basedOn w:val="DefaultParagraphFont"/>
    <w:link w:val="Quote"/>
    <w:rsid w:val="00F04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35D"/>
    <w:pPr>
      <w:pageBreakBefore/>
    </w:pPr>
  </w:style>
  <w:style w:type="paragraph" w:customStyle="1" w:styleId="Border">
    <w:name w:val="Border"/>
    <w:basedOn w:val="Normal"/>
    <w:qFormat/>
    <w:rsid w:val="00F04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35D"/>
    <w:rPr>
      <w:b/>
      <w:bCs/>
      <w:i/>
      <w:iCs/>
      <w:color w:val="auto"/>
    </w:rPr>
  </w:style>
  <w:style w:type="paragraph" w:styleId="IntenseQuote">
    <w:name w:val="Intense Quote"/>
    <w:basedOn w:val="Normal"/>
    <w:next w:val="Normal"/>
    <w:link w:val="IntenseQuoteChar"/>
    <w:uiPriority w:val="30"/>
    <w:qFormat/>
    <w:rsid w:val="00F04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35D"/>
    <w:rPr>
      <w:smallCaps/>
      <w:color w:val="auto"/>
      <w:u w:val="single"/>
    </w:rPr>
  </w:style>
  <w:style w:type="character" w:styleId="IntenseReference">
    <w:name w:val="Intense Reference"/>
    <w:basedOn w:val="DefaultParagraphFont"/>
    <w:uiPriority w:val="32"/>
    <w:qFormat/>
    <w:rsid w:val="00F0435D"/>
    <w:rPr>
      <w:b/>
      <w:bCs/>
      <w:smallCaps/>
      <w:color w:val="auto"/>
      <w:spacing w:val="5"/>
      <w:u w:val="single"/>
    </w:rPr>
  </w:style>
  <w:style w:type="paragraph" w:customStyle="1" w:styleId="2ColumnHeading">
    <w:name w:val="2Column Heading"/>
    <w:basedOn w:val="BodyText"/>
    <w:qFormat/>
    <w:rsid w:val="00F0435D"/>
    <w:pPr>
      <w:spacing w:after="60"/>
      <w:ind w:left="-2268"/>
    </w:pPr>
    <w:rPr>
      <w:b/>
    </w:rPr>
  </w:style>
  <w:style w:type="paragraph" w:customStyle="1" w:styleId="Heading1TOC">
    <w:name w:val="Heading1 TOC"/>
    <w:basedOn w:val="Normal"/>
    <w:qFormat/>
    <w:rsid w:val="00F0435D"/>
    <w:pPr>
      <w:spacing w:before="240" w:after="120"/>
    </w:pPr>
    <w:rPr>
      <w:rFonts w:ascii="Times New Roman" w:hAnsi="Times New Roman"/>
      <w:b/>
      <w:sz w:val="32"/>
    </w:rPr>
  </w:style>
  <w:style w:type="paragraph" w:customStyle="1" w:styleId="Heading2TOC">
    <w:name w:val="Heading2 TOC"/>
    <w:basedOn w:val="Normal"/>
    <w:qFormat/>
    <w:rsid w:val="00F0435D"/>
    <w:pPr>
      <w:spacing w:before="240" w:after="60"/>
    </w:pPr>
    <w:rPr>
      <w:rFonts w:ascii="Times New Roman" w:hAnsi="Times New Roman"/>
      <w:b/>
      <w:sz w:val="28"/>
    </w:rPr>
  </w:style>
  <w:style w:type="character" w:customStyle="1" w:styleId="Underline">
    <w:name w:val="Underline"/>
    <w:basedOn w:val="DefaultParagraphFont"/>
    <w:qFormat/>
    <w:rsid w:val="00F0435D"/>
    <w:rPr>
      <w:u w:val="single"/>
    </w:rPr>
  </w:style>
  <w:style w:type="character" w:customStyle="1" w:styleId="BoldandItalics">
    <w:name w:val="Bold and Italics"/>
    <w:qFormat/>
    <w:rsid w:val="00F0435D"/>
    <w:rPr>
      <w:b/>
      <w:i/>
      <w:u w:val="none"/>
    </w:rPr>
  </w:style>
  <w:style w:type="paragraph" w:styleId="BalloonText">
    <w:name w:val="Balloon Text"/>
    <w:basedOn w:val="Normal"/>
    <w:link w:val="BalloonTextChar"/>
    <w:rsid w:val="00F0435D"/>
    <w:rPr>
      <w:rFonts w:ascii="Tahoma" w:hAnsi="Tahoma" w:cs="Tahoma"/>
      <w:sz w:val="16"/>
      <w:szCs w:val="16"/>
    </w:rPr>
  </w:style>
  <w:style w:type="character" w:customStyle="1" w:styleId="BalloonTextChar">
    <w:name w:val="Balloon Text Char"/>
    <w:basedOn w:val="DefaultParagraphFont"/>
    <w:link w:val="BalloonText"/>
    <w:rsid w:val="00F04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3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35D"/>
    <w:rPr>
      <w:b/>
      <w:color w:val="660033"/>
      <w:spacing w:val="0"/>
    </w:rPr>
  </w:style>
  <w:style w:type="paragraph" w:customStyle="1" w:styleId="Nameditemlist">
    <w:name w:val="Named item list"/>
    <w:basedOn w:val="BodyText"/>
    <w:qFormat/>
    <w:rsid w:val="00F0435D"/>
    <w:pPr>
      <w:tabs>
        <w:tab w:val="left" w:pos="2835"/>
      </w:tabs>
      <w:ind w:left="2835" w:hanging="2835"/>
    </w:pPr>
  </w:style>
  <w:style w:type="paragraph" w:customStyle="1" w:styleId="BodyTextnopadding">
    <w:name w:val="Body Text no padding"/>
    <w:basedOn w:val="BodyText"/>
    <w:qFormat/>
    <w:rsid w:val="00F0435D"/>
    <w:pPr>
      <w:spacing w:before="0" w:after="0"/>
    </w:pPr>
  </w:style>
  <w:style w:type="character" w:styleId="Hyperlink">
    <w:name w:val="Hyperlink"/>
    <w:basedOn w:val="DefaultParagraphFont"/>
    <w:uiPriority w:val="99"/>
    <w:unhideWhenUsed/>
    <w:rsid w:val="00482E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946</Words>
  <Characters>6211</Characters>
  <Application>Microsoft Office Word</Application>
  <DocSecurity>0</DocSecurity>
  <Lines>238</Lines>
  <Paragraphs>193</Paragraphs>
  <ScaleCrop>false</ScaleCrop>
  <Company>Author-it Software Corporation Ltd.</Company>
  <LinksUpToDate>false</LinksUpToDate>
  <CharactersWithSpaces>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FBP40421 Certificate IV in Food Science and Technology</dc:title>
  <dc:subject>Approved</dc:subject>
  <dc:creator>Skills Impact</dc:creator>
  <cp:keywords>Release 1</cp:keywords>
  <dc:description>Review Date: 12 April 2008</dc:description>
  <cp:lastModifiedBy>HSD_TPCMSd.prod</cp:lastModifiedBy>
  <cp:revision>3</cp:revision>
  <dcterms:created xsi:type="dcterms:W3CDTF">2021-09-09T10:45:35Z</dcterms:created>
  <dcterms:modified xsi:type="dcterms:W3CDTF">2021-09-08T06:10:00Z</dcterms:modified>
</cp:coreProperties>
</file>