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9EE" w:rsidP="0084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FBP40117 Certificate IV</w:t>
      </w:r>
      <w:r>
        <w:t xml:space="preserve"> in Flour Milling</w:t>
      </w:r>
      <w:r>
        <w:fldChar w:fldCharType="end"/>
      </w:r>
    </w:p>
    <w:p w:rsidR="008419EE" w:rsidP="008419EE">
      <w:pPr>
        <w:pStyle w:val="Version"/>
        <w:sectPr w:rsidSect="00920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0A50" w:rsidP="00920A50">
      <w:pPr>
        <w:pStyle w:val="SuperHeading"/>
      </w:pPr>
      <w:r w:rsidRPr="00920A50">
        <w:t>FBP40117 Certificate IV in Flour Milling</w:t>
      </w:r>
    </w:p>
    <w:p w:rsidR="00000000" w:rsidRPr="00920A50" w:rsidP="00920A50">
      <w:pPr>
        <w:pStyle w:val="Heading1"/>
      </w:pPr>
      <w:bookmarkStart w:id="1" w:name="O_965895"/>
      <w:bookmarkEnd w:id="1"/>
      <w:r w:rsidRPr="00920A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rPr>
                <w:rStyle w:val="SpecialBold"/>
              </w:rPr>
              <w:t>Comments</w:t>
            </w:r>
          </w:p>
        </w:tc>
      </w:tr>
      <w:tr w:rsidTr="0092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This version released with FBP Food, Beverage and Pharmaceutical Training Package version 1.0.</w:t>
            </w:r>
          </w:p>
        </w:tc>
      </w:tr>
    </w:tbl>
    <w:p w:rsidR="00000000" w:rsidRPr="00920A50" w:rsidP="00920A50">
      <w:pPr>
        <w:pStyle w:val="BodyText"/>
      </w:pPr>
    </w:p>
    <w:p w:rsidR="00000000" w:rsidRPr="00920A50" w:rsidP="00920A50">
      <w:pPr>
        <w:pStyle w:val="AllowPageBreak"/>
      </w:pPr>
    </w:p>
    <w:p w:rsidR="00000000" w:rsidRPr="00920A50" w:rsidP="00920A50">
      <w:pPr>
        <w:pStyle w:val="Heading1"/>
      </w:pPr>
      <w:bookmarkStart w:id="2" w:name="O_965896"/>
      <w:bookmarkEnd w:id="2"/>
      <w:r w:rsidRPr="00920A50">
        <w:t>Qualification Description</w:t>
      </w:r>
    </w:p>
    <w:p w:rsidR="00000000" w:rsidRPr="00920A50" w:rsidP="00920A50">
      <w:pPr>
        <w:pStyle w:val="BodyText"/>
      </w:pPr>
      <w:r w:rsidRPr="00920A50">
        <w:t>The qualification covers the skills and knowledge for mill managers</w:t>
      </w:r>
      <w:r w:rsidRPr="00920A50">
        <w:t xml:space="preserve"> and senior supervisors (above the shift miller level) who supervise operations across departments, set or participate in setting production targets and monitor key performance indicators for a flour mill. These roles require technical, leadership and busi</w:t>
      </w:r>
      <w:r w:rsidRPr="00920A50">
        <w:t>ness skills and knowledge to implement and manage systems and procedures to mill a wide range of flours.</w:t>
      </w:r>
    </w:p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t>It covers flour milling operations for all types of grain including wheat, oats, barley, corn, rice, sorghum, millet, rye, and non-grain flours such a</w:t>
      </w:r>
      <w:r w:rsidRPr="00920A50">
        <w:t>s peas and arrowroot for human consumption. All work must be carried out to comply with workplace procedures, in accordance with State/Territory food safety, work health and safety and environmental codes, regulations and legislation that apply to the work</w:t>
      </w:r>
      <w:r w:rsidRPr="00920A50">
        <w:t>place.</w:t>
      </w:r>
    </w:p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t xml:space="preserve">No occupational licensing, legislative or certification requirements apply to this qualification at the time of publication. </w:t>
      </w:r>
    </w:p>
    <w:p w:rsidR="00000000" w:rsidRPr="00920A50" w:rsidP="00920A50">
      <w:pPr>
        <w:pStyle w:val="AllowPageBreak"/>
      </w:pPr>
    </w:p>
    <w:p w:rsidR="00000000" w:rsidRPr="00920A50" w:rsidP="00920A50">
      <w:pPr>
        <w:pStyle w:val="Heading1"/>
      </w:pPr>
      <w:bookmarkStart w:id="3" w:name="O_965897"/>
      <w:bookmarkEnd w:id="3"/>
      <w:r w:rsidRPr="00920A50">
        <w:t>Entry Requirements</w:t>
      </w:r>
    </w:p>
    <w:p w:rsidR="00000000" w:rsidRPr="00920A50" w:rsidP="00920A50">
      <w:pPr>
        <w:pStyle w:val="BodyText"/>
      </w:pPr>
      <w:r w:rsidRPr="00920A50">
        <w:t>There are no entry requirements for this qualification.</w:t>
      </w:r>
    </w:p>
    <w:p w:rsidR="00000000" w:rsidRPr="00920A50" w:rsidP="00920A50">
      <w:pPr>
        <w:pStyle w:val="AllowPageBreak"/>
      </w:pPr>
    </w:p>
    <w:p w:rsidR="00000000" w:rsidRPr="00920A50" w:rsidP="00920A50">
      <w:pPr>
        <w:pStyle w:val="Heading1"/>
      </w:pPr>
      <w:bookmarkStart w:id="4" w:name="O_965898"/>
      <w:bookmarkEnd w:id="4"/>
      <w:r w:rsidRPr="00920A50">
        <w:t>Packaging Rules</w:t>
      </w:r>
    </w:p>
    <w:p w:rsidR="00000000" w:rsidRPr="00920A50" w:rsidP="00920A50">
      <w:pPr>
        <w:pStyle w:val="BodyText"/>
      </w:pPr>
      <w:r w:rsidRPr="00920A50">
        <w:t xml:space="preserve">To achieve this qualification, competency must be demonstrated in: </w:t>
      </w:r>
    </w:p>
    <w:p w:rsidR="00000000" w:rsidRPr="00920A50" w:rsidP="00920A50">
      <w:pPr>
        <w:pStyle w:val="ListBullet"/>
      </w:pPr>
      <w:r w:rsidRPr="00920A50">
        <w:t>22 units of competency:</w:t>
      </w:r>
    </w:p>
    <w:p w:rsidR="00000000" w:rsidRPr="00920A50" w:rsidP="00920A50">
      <w:pPr>
        <w:pStyle w:val="ListBullet2"/>
      </w:pPr>
      <w:r w:rsidRPr="00920A50">
        <w:t>10 core units plus</w:t>
      </w:r>
    </w:p>
    <w:p w:rsidR="00000000" w:rsidRPr="00920A50" w:rsidP="00920A50">
      <w:pPr>
        <w:pStyle w:val="ListBullet2"/>
      </w:pPr>
      <w:r w:rsidRPr="00920A50">
        <w:t>12 elective units.</w:t>
      </w:r>
    </w:p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t>Elective units must ensure the integrity of the qualification’s Australian Qualifications Framework (AQF) a</w:t>
      </w:r>
      <w:r w:rsidRPr="00920A50">
        <w:t>lignment and contribute to a valid, industry-supported vocational outcome. The electives must include a minimum of 3 units beginning with the code FDF or FBP, and are to be chosen as follows:</w:t>
      </w:r>
    </w:p>
    <w:p w:rsidR="00000000" w:rsidRPr="00920A50" w:rsidP="00920A50">
      <w:pPr>
        <w:pStyle w:val="ListBullet"/>
      </w:pPr>
      <w:r w:rsidRPr="00920A50">
        <w:t xml:space="preserve">6 must be selected from Group A </w:t>
      </w:r>
    </w:p>
    <w:p w:rsidR="00000000" w:rsidRPr="00920A50" w:rsidP="00920A50">
      <w:pPr>
        <w:pStyle w:val="ListBullet"/>
      </w:pPr>
      <w:r w:rsidRPr="00920A50">
        <w:t xml:space="preserve">6 may be selected from: </w:t>
      </w:r>
    </w:p>
    <w:p w:rsidR="00000000" w:rsidRPr="00920A50" w:rsidP="00920A50">
      <w:pPr>
        <w:pStyle w:val="ListBullet2"/>
      </w:pPr>
      <w:r w:rsidRPr="00920A50">
        <w:t xml:space="preserve">the </w:t>
      </w:r>
      <w:r w:rsidRPr="00920A50">
        <w:t>remaining units listed in Groups A or B</w:t>
      </w:r>
    </w:p>
    <w:p w:rsidR="00000000" w:rsidRPr="00920A50" w:rsidP="00920A50">
      <w:pPr>
        <w:pStyle w:val="ListBullet2"/>
      </w:pPr>
      <w:r w:rsidRPr="00920A50">
        <w:t>elsewhere in this Training Package packaged at Certificate III (maximum of 5 units), Certificate IV, or Diploma (maximum of 2 units)</w:t>
      </w:r>
    </w:p>
    <w:p w:rsidR="00000000" w:rsidRPr="00920A50" w:rsidP="00920A50">
      <w:pPr>
        <w:pStyle w:val="ListBullet2"/>
      </w:pPr>
      <w:r w:rsidRPr="00920A50">
        <w:t>any other currently endorsed training package or accred</w:t>
      </w:r>
      <w:r w:rsidRPr="00920A50">
        <w:t>ited course packaged at Certificate III (maximum of 2 units), Certificate IV (maximum of 4 units) or Diploma (maximum of 2 units).</w:t>
      </w:r>
    </w:p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rPr>
          <w:rStyle w:val="SpecialBold"/>
        </w:rPr>
        <w:t>Core Units</w:t>
      </w:r>
    </w:p>
    <w:p w:rsidR="00000000" w:rsidRPr="00920A50" w:rsidP="00920A50">
      <w:pPr>
        <w:pStyle w:val="BodyText"/>
      </w:pPr>
      <w:r w:rsidRPr="00920A50">
        <w:t>An asterisk (*) next to the unit code indicates that there are prerequisite requirements which must be met when p</w:t>
      </w:r>
      <w:r w:rsidRPr="00920A50">
        <w:t>ackaging the qualification. Please refer to the Prerequisite requirements table for details.</w:t>
      </w:r>
    </w:p>
    <w:p w:rsidR="00000000" w:rsidRPr="00920A50" w:rsidP="00920A5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FBPGRA3003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Lead flour milling shift operations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FBPGRA3004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Control mill processes and performance 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FBPGRA4001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Control power and automation for milling processes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Supervise testing processes for wheat and flour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mill logistics and support services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FBPGRA4004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Establish and supervise dust control procedures in a grain processing enterprise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FDFFS2001A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Implement the food safety program and procedures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FDFFS3001A*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Monitor the implementation of quality and food safety programs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FDFOHS4002A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Maintain OHS processes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MSMENV472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Implement and monitor environmentally sustainable work practices</w:t>
            </w:r>
          </w:p>
        </w:tc>
      </w:tr>
    </w:tbl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rPr>
          <w:rStyle w:val="SpecialBold"/>
        </w:rPr>
        <w:t>Elective Units</w:t>
      </w:r>
    </w:p>
    <w:p w:rsidR="00000000" w:rsidRPr="00920A50" w:rsidP="00920A50">
      <w:pPr>
        <w:pStyle w:val="BodyText"/>
      </w:pPr>
      <w:r w:rsidRPr="00920A50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BSBLED401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Develop teams and individuals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BSBMGT402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Implement operational plan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BSBMGT403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Implement continuous improvement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BSBSMB407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a small team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people in the work area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Plan and coordinate production equipment maintenance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Schedule and manage production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Optimise a work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supplier agreements and contracts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a work area within budget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FDFFST4002A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Monitor the development and implementation of a food QA system 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FDFFST4003A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digital technology in food processing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FDFFST4005A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Document processes and procedures for a food product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FDFFST4007A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Establish operational requirements for a food processing enterprise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FDFFST4012A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water management principles to the food industry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FDFOP3003A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interrelated processes in a production system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FDFOP3004A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interrelated processes in a packaging system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FDFPPL3002A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Report on workplace performance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FDFPPL3005A*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Participate</w:t>
            </w:r>
            <w:r w:rsidRPr="00920A50">
              <w:t xml:space="preserve"> in audit processes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FDFPPL4005A*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Establish process capability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Determine handling processes for perishable food items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controlled atmosphere storage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FDFTEC4003A*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Control food contamination and spoilage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FDFTEC4004A*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basic process engineering principles to food processing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an understanding of food additives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FDFTEC4006A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an understanding of legal requirements of food production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FDFTEC4007A*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Describe and analyse data using mathematical prin</w:t>
            </w:r>
            <w:r w:rsidRPr="00920A50">
              <w:t>ciples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FDFTEC4008A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principles of food packaging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FDFTEC4009A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Identify the physical and chemical properties of materials, food and related products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FDFTEC4010A*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water treatment processes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FDFTEC4011A*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Participate in product recalls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MEM09002B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Interpret technical drawing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MEM30011A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Set up basic pneumatic circuits 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MSMOPS400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Optimise process/plant area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MSMOPS401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Trial new process or product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MSMSUP405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Identify problems in fluid power system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MSMSUP406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Identify problems in electronic control systems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MSS014003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Optimise sustainability of a process or plant area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MSS014004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Develop team strategies for more sustainable use of resources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MSS015005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Develop required sustainability reports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MSS024003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an un</w:t>
            </w:r>
            <w:r w:rsidRPr="00920A50">
              <w:t>derstanding of environmental principles to a site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Review competitive systems and practices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Ensure process improvements are sustained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Facilitate implementation of competitive systems and practices 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Improve cost factors in work practices 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Analyse manual handling processes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Mistake proof an operational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Undertake process capability improvements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MSS404052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Apply statistics to operational processes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Undert</w:t>
            </w:r>
            <w:r w:rsidRPr="00920A50">
              <w:t xml:space="preserve">ake proactive maintenance analyses 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Assist in implementing a proactive maintenance strategy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Support proactive maintenance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PMBTECH406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 xml:space="preserve">Diagnose production equipment problems </w:t>
            </w:r>
          </w:p>
        </w:tc>
      </w:tr>
    </w:tbl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AHCBAC204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Prepare grain storages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BSBCUS501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quality customer service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BSBHRM405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Support the recruitment, selection and induction of staff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BSBINN301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Promote innovation in a team environment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BSBLDR403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Lead team effectiveness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BSBMGT401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Show leadership in the workplace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BSBWOR403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Manage stress in the workplace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BSBWOR404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Develop work priorities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BSBWRT401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Write complex documents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grain conditioning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grain cleaning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purification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scalping and grading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scratch and sizing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break roll process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FBPGRA2010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Handle grain in a storage area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FDFOP2030A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Operate a process control interface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FDFTEC3002A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Implement the pest prev</w:t>
            </w:r>
            <w:r w:rsidRPr="00920A50">
              <w:t>ention program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MEM15001B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Perform basic statistical quality control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MSMSUP390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Use structured problem-solving tools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MSS402060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Use planning software systems in operations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MSS402061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Use SCADA systems in operations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MSS402080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Undertake root cause analysis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use of a Balanced Scorecard for performance improvement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change in an organisation implementing competitive systems and practices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Lead team culture improvement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a Just in Time system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Monitor a levelled pull system of operations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and improve implementation of 5S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MSS403041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breakthrough improvements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Use DMAIC techniques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the use of planning software systems in a work area or team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MSS404061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Facilitate the use of SCADA systems in a team or work area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RIIRIS201D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Conduct local risk control</w:t>
            </w:r>
          </w:p>
        </w:tc>
      </w:tr>
      <w:tr w:rsidTr="00920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TLIJ2004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Implement grain monitoring measures</w:t>
            </w:r>
          </w:p>
        </w:tc>
      </w:tr>
    </w:tbl>
    <w:p w:rsidR="00000000" w:rsidRPr="00920A50" w:rsidP="00920A50">
      <w:pPr>
        <w:pStyle w:val="BodyText"/>
      </w:pPr>
    </w:p>
    <w:p w:rsidR="00000000" w:rsidRPr="00920A50" w:rsidP="00920A50">
      <w:pPr>
        <w:pStyle w:val="BodyText"/>
      </w:pPr>
      <w:r w:rsidRPr="00920A50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rPr>
                <w:rStyle w:val="SpecialBold"/>
              </w:rPr>
              <w:t>Prerequisite requirement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FBPPPL4001 Manage people in the work area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FBPPPL3001 Support and mentor individuals and groups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FBPPPL4004 Optimise a work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FDFPPL3001A Participate in improvement processes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FDFFS3001A Monitor the impleme</w:t>
            </w:r>
            <w:r w:rsidRPr="00920A50">
              <w:t>ntation of quality and food safety programs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FDFFS2001A Implement the food safety program and procedures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FDFOP2015A Apply principles of statistical process control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FDFOP2061A Use numerical applications in the workplace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FDFPPL3005A Participate in an audit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FDFOHS2001A Participate in OHS processes</w:t>
            </w:r>
          </w:p>
          <w:p w:rsidR="00000000" w:rsidRPr="00920A50" w:rsidP="00920A50">
            <w:pPr>
              <w:pStyle w:val="BodyText"/>
            </w:pPr>
            <w:r w:rsidRPr="00920A50">
              <w:t>FDFOP2063A Apply quality systems and procedures</w:t>
            </w:r>
          </w:p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MSAENV272B Participate in environmentally sustainable work practices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FDFPPL4005A Establish process capability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FDFTEC4007A </w:t>
            </w:r>
            <w:r w:rsidRPr="00920A50">
              <w:t xml:space="preserve">Describe and analyse data using mathematical principles* 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FDFTEC3001A Participate in a HACCP team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FDFFS2001A Implement the food safety program and procedures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FDFTEC4003A Control food contamination and spoilage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FDFFS3001A Monitor the implementation of qua</w:t>
            </w:r>
            <w:r w:rsidRPr="00920A50">
              <w:t xml:space="preserve">lity and food safety programs* </w:t>
            </w:r>
          </w:p>
          <w:p w:rsidR="00000000" w:rsidRPr="00920A50" w:rsidP="00920A50">
            <w:pPr>
              <w:pStyle w:val="BodyText"/>
            </w:pPr>
            <w:r w:rsidRPr="00920A50">
              <w:t>FDFOHS4002A Maintain OHS processes</w:t>
            </w:r>
          </w:p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 xml:space="preserve">FDFTEC3001A Participate in a HACCP team* 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FDFTEC4004A Apply basic process engineering principles to food processing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FDFTEC4007A Describe and analyse data using mathematical principles*</w:t>
            </w:r>
          </w:p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</w:t>
            </w:r>
            <w:r w:rsidRPr="00920A50">
              <w:t>OP2030A Operate a process control interface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FDFTEC4007A Describe and analyse data using mathematical principles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FDFOP2015A Apply principles of statistical process control*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FDFTEC4010A Manage water treatment processes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MSAENV272B Participate in environmentally sustainable work practices</w:t>
            </w:r>
          </w:p>
        </w:tc>
      </w:tr>
      <w:tr w:rsidTr="00920A5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FDFTEC4011A Participate in product recalls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FDFFS3001A Monitor the implementation of quality and food safety programs*</w:t>
            </w:r>
          </w:p>
        </w:tc>
      </w:tr>
    </w:tbl>
    <w:p w:rsidR="00000000" w:rsidRPr="00920A50" w:rsidP="00920A50">
      <w:pPr>
        <w:pStyle w:val="BodyText"/>
      </w:pPr>
    </w:p>
    <w:p w:rsidR="00000000" w:rsidRPr="00920A50" w:rsidP="00920A50">
      <w:pPr>
        <w:pStyle w:val="AllowPageBreak"/>
      </w:pPr>
    </w:p>
    <w:p w:rsidR="00000000" w:rsidRPr="00920A50" w:rsidP="00920A50">
      <w:pPr>
        <w:pStyle w:val="Heading1"/>
      </w:pPr>
      <w:bookmarkStart w:id="5" w:name="O_965899"/>
      <w:bookmarkEnd w:id="5"/>
      <w:r w:rsidRPr="00920A5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92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rPr>
                <w:rStyle w:val="SpecialBold"/>
              </w:rPr>
              <w:t xml:space="preserve">Code and title </w:t>
            </w:r>
            <w:r w:rsidRPr="00920A50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rPr>
                <w:rStyle w:val="SpecialBold"/>
              </w:rPr>
              <w:t>Equivalence status</w:t>
            </w:r>
          </w:p>
        </w:tc>
      </w:tr>
      <w:tr w:rsidTr="0092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FBP40117 Certificate IV in Flour Milling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FDF41012 Certificate IV in Flour Milling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Updated to meet Standards for Training Packages</w:t>
            </w:r>
          </w:p>
          <w:p w:rsidR="00000000" w:rsidRPr="00920A50" w:rsidP="00920A50">
            <w:pPr>
              <w:pStyle w:val="BodyText"/>
            </w:pPr>
          </w:p>
          <w:p w:rsidR="00000000" w:rsidP="00920A50">
            <w:pPr>
              <w:pStyle w:val="BodyText"/>
              <w:rPr>
                <w:lang w:val="en-NZ"/>
              </w:rPr>
            </w:pPr>
            <w:r w:rsidRPr="00920A50">
              <w:t>Imported units updated or deleted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50" w:rsidP="00920A50">
            <w:pPr>
              <w:pStyle w:val="BodyText"/>
            </w:pPr>
            <w:r w:rsidRPr="00920A50">
              <w:t>Equivalent qualification</w:t>
            </w:r>
          </w:p>
        </w:tc>
      </w:tr>
    </w:tbl>
    <w:p w:rsidR="00000000" w:rsidRPr="00920A50" w:rsidP="00920A50">
      <w:pPr>
        <w:pStyle w:val="BodyText"/>
      </w:pPr>
    </w:p>
    <w:p w:rsidR="00000000" w:rsidRPr="00920A50" w:rsidP="00920A50">
      <w:pPr>
        <w:pStyle w:val="AllowPageBreak"/>
      </w:pPr>
    </w:p>
    <w:p w:rsidR="00000000" w:rsidRPr="00920A50" w:rsidP="00920A50">
      <w:pPr>
        <w:pStyle w:val="Heading1"/>
      </w:pPr>
      <w:bookmarkStart w:id="6" w:name="O_965901"/>
      <w:bookmarkEnd w:id="6"/>
      <w:r w:rsidRPr="00920A50">
        <w:t>Links</w:t>
      </w:r>
    </w:p>
    <w:p w:rsidR="00000000" w:rsidRPr="00920A50" w:rsidP="00920A50">
      <w:pPr>
        <w:pStyle w:val="BodyText"/>
      </w:pPr>
      <w:r w:rsidRPr="00920A50">
        <w:t>Companion Volumes, including Implementation Guides, are available at VETNet: - https://vetnet.education.gov.au/Pages/TrainingDocs.aspx?q=78b15323-cd38-483e-aad7-1159b570a5c4</w:t>
      </w:r>
    </w:p>
    <w:p w:rsidR="00000000" w:rsidRPr="00920A50" w:rsidP="00920A50"/>
    <w:sectPr w:rsidSect="00920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50" w:rsidRPr="008419EE" w:rsidP="0084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EE" w:rsidP="00920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419EE" w:rsidP="00920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19EE" w:rsidP="00920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A50" w:rsidRPr="008419EE" w:rsidP="00841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EE" w:rsidRPr="002D2AF8" w:rsidP="00920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FBP40117 Certificate IV in Flour Milling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January 2018</w:t>
    </w:r>
    <w:r>
      <w:fldChar w:fldCharType="end"/>
    </w:r>
  </w:p>
  <w:p w:rsidR="008419EE" w:rsidP="00920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FEB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49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65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A50"/>
  </w:style>
  <w:style w:type="character" w:customStyle="1" w:styleId="Heading1Char">
    <w:name w:val="Heading 1 Char"/>
    <w:basedOn w:val="DefaultParagraphFont"/>
    <w:link w:val="Heading1"/>
    <w:rsid w:val="00920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A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A50"/>
    <w:rPr>
      <w:b/>
      <w:spacing w:val="0"/>
    </w:rPr>
  </w:style>
  <w:style w:type="paragraph" w:styleId="ListBullet2">
    <w:name w:val="List Bullet 2"/>
    <w:basedOn w:val="List2"/>
    <w:rsid w:val="00920A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A50"/>
    <w:rPr>
      <w:i/>
    </w:rPr>
  </w:style>
  <w:style w:type="paragraph" w:styleId="Caption">
    <w:name w:val="caption"/>
    <w:basedOn w:val="BodyText"/>
    <w:next w:val="Normal"/>
    <w:qFormat/>
    <w:rsid w:val="00920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A50"/>
  </w:style>
  <w:style w:type="paragraph" w:styleId="TableofFigures">
    <w:name w:val="table of figures"/>
    <w:basedOn w:val="Normal"/>
    <w:next w:val="Normal"/>
    <w:semiHidden/>
    <w:rsid w:val="00920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A50"/>
    <w:pPr>
      <w:numPr>
        <w:numId w:val="11"/>
      </w:numPr>
    </w:pPr>
  </w:style>
  <w:style w:type="character" w:customStyle="1" w:styleId="WingdingSymbols">
    <w:name w:val="Wingding Symbols"/>
    <w:rsid w:val="00920A50"/>
    <w:rPr>
      <w:rFonts w:ascii="Wingdings" w:hAnsi="Wingdings"/>
    </w:rPr>
  </w:style>
  <w:style w:type="paragraph" w:customStyle="1" w:styleId="TableHeading">
    <w:name w:val="Table Heading"/>
    <w:basedOn w:val="HeadingBase"/>
    <w:rsid w:val="00920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A50"/>
    <w:rPr>
      <w:color w:val="0033CC"/>
      <w:u w:val="none"/>
    </w:rPr>
  </w:style>
  <w:style w:type="paragraph" w:customStyle="1" w:styleId="BodyTextRight">
    <w:name w:val="Body Text Right"/>
    <w:basedOn w:val="BodyText"/>
    <w:rsid w:val="00920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A50"/>
    <w:rPr>
      <w:sz w:val="32"/>
    </w:rPr>
  </w:style>
  <w:style w:type="paragraph" w:customStyle="1" w:styleId="HeadingProcedure">
    <w:name w:val="Heading Procedure"/>
    <w:basedOn w:val="HeadingBase"/>
    <w:next w:val="Normal"/>
    <w:rsid w:val="00920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A50"/>
    <w:pPr>
      <w:spacing w:before="60" w:after="60"/>
    </w:pPr>
  </w:style>
  <w:style w:type="paragraph" w:styleId="ListContinue">
    <w:name w:val="List Continue"/>
    <w:basedOn w:val="List"/>
    <w:rsid w:val="00920A50"/>
    <w:pPr>
      <w:ind w:firstLine="0"/>
    </w:pPr>
  </w:style>
  <w:style w:type="paragraph" w:customStyle="1" w:styleId="ListNote">
    <w:name w:val="List Note"/>
    <w:basedOn w:val="List"/>
    <w:rsid w:val="00920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A50"/>
    <w:rPr>
      <w:rFonts w:ascii="Courier New" w:hAnsi="Courier New"/>
    </w:rPr>
  </w:style>
  <w:style w:type="paragraph" w:customStyle="1" w:styleId="NoteBullet">
    <w:name w:val="Note Bullet"/>
    <w:basedOn w:val="Note"/>
    <w:rsid w:val="00920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A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0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A50"/>
    <w:rPr>
      <w:b/>
      <w:smallCaps/>
    </w:rPr>
  </w:style>
  <w:style w:type="paragraph" w:customStyle="1" w:styleId="TableListNumber">
    <w:name w:val="Table List Number"/>
    <w:basedOn w:val="ListNumber"/>
    <w:rsid w:val="00920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A50"/>
    <w:pPr>
      <w:numPr>
        <w:numId w:val="9"/>
      </w:numPr>
    </w:pPr>
  </w:style>
  <w:style w:type="paragraph" w:customStyle="1" w:styleId="ListAlpha2">
    <w:name w:val="List Alpha 2"/>
    <w:basedOn w:val="List2"/>
    <w:rsid w:val="00920A50"/>
    <w:pPr>
      <w:numPr>
        <w:numId w:val="8"/>
      </w:numPr>
    </w:pPr>
  </w:style>
  <w:style w:type="paragraph" w:styleId="List2">
    <w:name w:val="List 2"/>
    <w:basedOn w:val="BodyText"/>
    <w:rsid w:val="00920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A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A50"/>
    <w:pPr>
      <w:numPr>
        <w:numId w:val="4"/>
      </w:numPr>
    </w:pPr>
  </w:style>
  <w:style w:type="paragraph" w:styleId="ListContinue2">
    <w:name w:val="List Continue 2"/>
    <w:basedOn w:val="List2"/>
    <w:rsid w:val="00920A50"/>
    <w:pPr>
      <w:ind w:firstLine="0"/>
    </w:pPr>
  </w:style>
  <w:style w:type="paragraph" w:styleId="ListContinue3">
    <w:name w:val="List Continue 3"/>
    <w:basedOn w:val="List3"/>
    <w:rsid w:val="00920A50"/>
    <w:pPr>
      <w:ind w:left="1021" w:firstLine="0"/>
    </w:pPr>
  </w:style>
  <w:style w:type="paragraph" w:styleId="ListContinue4">
    <w:name w:val="List Continue 4"/>
    <w:basedOn w:val="List4"/>
    <w:rsid w:val="00920A50"/>
    <w:pPr>
      <w:ind w:firstLine="0"/>
    </w:pPr>
  </w:style>
  <w:style w:type="paragraph" w:styleId="ListContinue5">
    <w:name w:val="List Continue 5"/>
    <w:basedOn w:val="List5"/>
    <w:rsid w:val="00920A50"/>
    <w:pPr>
      <w:ind w:firstLine="0"/>
    </w:pPr>
  </w:style>
  <w:style w:type="paragraph" w:styleId="ListNumber3">
    <w:name w:val="List Number 3"/>
    <w:basedOn w:val="List3"/>
    <w:rsid w:val="00920A50"/>
    <w:pPr>
      <w:numPr>
        <w:numId w:val="5"/>
      </w:numPr>
    </w:pPr>
  </w:style>
  <w:style w:type="paragraph" w:styleId="ListNumber4">
    <w:name w:val="List Number 4"/>
    <w:basedOn w:val="List4"/>
    <w:rsid w:val="00920A50"/>
    <w:pPr>
      <w:numPr>
        <w:numId w:val="6"/>
      </w:numPr>
    </w:pPr>
  </w:style>
  <w:style w:type="paragraph" w:styleId="ListNumber5">
    <w:name w:val="List Number 5"/>
    <w:basedOn w:val="List5"/>
    <w:rsid w:val="00920A50"/>
    <w:pPr>
      <w:numPr>
        <w:numId w:val="7"/>
      </w:numPr>
    </w:pPr>
  </w:style>
  <w:style w:type="paragraph" w:styleId="BlockText">
    <w:name w:val="Block Text"/>
    <w:basedOn w:val="Normal"/>
    <w:rsid w:val="00920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A50"/>
    <w:rPr>
      <w:sz w:val="16"/>
      <w:vertAlign w:val="superscript"/>
    </w:rPr>
  </w:style>
  <w:style w:type="character" w:customStyle="1" w:styleId="Symbols">
    <w:name w:val="Symbols"/>
    <w:basedOn w:val="DefaultParagraphFont"/>
    <w:rsid w:val="00920A50"/>
    <w:rPr>
      <w:rFonts w:ascii="Symbol" w:hAnsi="Symbol"/>
    </w:rPr>
  </w:style>
  <w:style w:type="character" w:customStyle="1" w:styleId="MenuOptions">
    <w:name w:val="Menu Options"/>
    <w:basedOn w:val="DefaultParagraphFont"/>
    <w:rsid w:val="00920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A50"/>
    <w:rPr>
      <w:b/>
    </w:rPr>
  </w:style>
  <w:style w:type="character" w:customStyle="1" w:styleId="Underlined">
    <w:name w:val="Underlined"/>
    <w:basedOn w:val="DefaultParagraphFont"/>
    <w:rsid w:val="00920A50"/>
    <w:rPr>
      <w:u w:val="single"/>
    </w:rPr>
  </w:style>
  <w:style w:type="paragraph" w:customStyle="1" w:styleId="TableBodyTextRight">
    <w:name w:val="Table Body Text Right"/>
    <w:basedOn w:val="TableBodyText"/>
    <w:rsid w:val="00920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A50"/>
    <w:rPr>
      <w:sz w:val="18"/>
    </w:rPr>
  </w:style>
  <w:style w:type="paragraph" w:customStyle="1" w:styleId="BodySmallRight">
    <w:name w:val="Body Small Right"/>
    <w:basedOn w:val="BodyTextRight"/>
    <w:rsid w:val="00920A50"/>
    <w:rPr>
      <w:sz w:val="18"/>
      <w:szCs w:val="18"/>
    </w:rPr>
  </w:style>
  <w:style w:type="paragraph" w:customStyle="1" w:styleId="MarginEdition">
    <w:name w:val="Margin Edition"/>
    <w:basedOn w:val="MarginNote"/>
    <w:rsid w:val="00920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A50"/>
    <w:rPr>
      <w:sz w:val="2"/>
      <w:szCs w:val="2"/>
    </w:rPr>
  </w:style>
  <w:style w:type="character" w:customStyle="1" w:styleId="Small">
    <w:name w:val="Small"/>
    <w:basedOn w:val="DefaultParagraphFont"/>
    <w:rsid w:val="00920A50"/>
    <w:rPr>
      <w:sz w:val="16"/>
    </w:rPr>
  </w:style>
  <w:style w:type="paragraph" w:customStyle="1" w:styleId="WideTable">
    <w:name w:val="Wide Table"/>
    <w:basedOn w:val="Normal"/>
    <w:rsid w:val="00920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A50"/>
  </w:style>
  <w:style w:type="paragraph" w:styleId="Quote">
    <w:name w:val="Quote"/>
    <w:basedOn w:val="Heading1"/>
    <w:link w:val="QuoteChar"/>
    <w:qFormat/>
    <w:rsid w:val="00920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A50"/>
    <w:pPr>
      <w:pageBreakBefore/>
    </w:pPr>
  </w:style>
  <w:style w:type="paragraph" w:customStyle="1" w:styleId="Border">
    <w:name w:val="Border"/>
    <w:basedOn w:val="Normal"/>
    <w:qFormat/>
    <w:rsid w:val="00920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A50"/>
    <w:rPr>
      <w:u w:val="single"/>
    </w:rPr>
  </w:style>
  <w:style w:type="character" w:customStyle="1" w:styleId="BoldandItalics">
    <w:name w:val="Bold and Italics"/>
    <w:qFormat/>
    <w:rsid w:val="00920A50"/>
    <w:rPr>
      <w:b/>
      <w:i/>
      <w:u w:val="none"/>
    </w:rPr>
  </w:style>
  <w:style w:type="paragraph" w:styleId="BalloonText">
    <w:name w:val="Balloon Text"/>
    <w:basedOn w:val="Normal"/>
    <w:link w:val="BalloonTextChar"/>
    <w:rsid w:val="00920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A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1303</Words>
  <Characters>8626</Characters>
  <Application>Microsoft Office Word</Application>
  <DocSecurity>0</DocSecurity>
  <Lines>383</Lines>
  <Paragraphs>271</Paragraphs>
  <ScaleCrop>false</ScaleCrop>
  <Company>Author-it Software Corporation Ltd.</Company>
  <LinksUpToDate>false</LinksUpToDate>
  <CharactersWithSpaces>9682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FBP40117 Certificate IV in Flour Milling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2018-01-23T18:03:13Z</dcterms:created>
  <dcterms:modified xsi:type="dcterms:W3CDTF">2018-01-23T00:02:00Z</dcterms:modified>
</cp:coreProperties>
</file>