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0FEE" w:rsidP="00DC0F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FBP30217 Certificate III in Plant Baking</w:t>
      </w:r>
      <w:r>
        <w:fldChar w:fldCharType="end"/>
      </w:r>
    </w:p>
    <w:p w:rsidR="00DC0FEE" w:rsidP="00DC0FEE">
      <w:pPr>
        <w:pStyle w:val="Version"/>
        <w:sectPr w:rsidSect="00F845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845B1" w:rsidP="00F845B1">
      <w:pPr>
        <w:pStyle w:val="SuperHeading"/>
      </w:pPr>
      <w:r w:rsidRPr="00F845B1">
        <w:t>FBP30217 Certificate III in Plant Baking</w:t>
      </w:r>
    </w:p>
    <w:p w:rsidR="00000000" w:rsidRPr="00F845B1" w:rsidP="00F845B1">
      <w:pPr>
        <w:pStyle w:val="Heading1"/>
      </w:pPr>
      <w:bookmarkStart w:id="1" w:name="O_1089204"/>
      <w:bookmarkEnd w:id="1"/>
      <w:r w:rsidRPr="00F845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845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Bold"/>
              <w:rPr>
                <w:lang w:val="en-NZ"/>
              </w:rPr>
            </w:pPr>
            <w:r w:rsidRPr="00F845B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Bold"/>
              <w:rPr>
                <w:lang w:val="en-NZ"/>
              </w:rPr>
            </w:pPr>
            <w:r w:rsidRPr="00F845B1">
              <w:t>Comments</w:t>
            </w:r>
          </w:p>
        </w:tc>
      </w:tr>
      <w:tr w:rsidTr="00F845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This version released with FBP Food, Beverage and Pharmaceutical Training Package version 4.0.</w:t>
            </w:r>
          </w:p>
        </w:tc>
      </w:tr>
      <w:tr w:rsidTr="00F845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5B1" w:rsidP="00F845B1">
            <w:pPr>
              <w:pStyle w:val="BodyText"/>
            </w:pPr>
            <w:r w:rsidRPr="00F845B1">
              <w:t>This version released with FBP Food, Beverage and Pharmaceutical Training Package version 1.0.</w:t>
            </w:r>
          </w:p>
        </w:tc>
      </w:tr>
    </w:tbl>
    <w:p w:rsidR="00000000" w:rsidRPr="00F845B1" w:rsidP="00F845B1">
      <w:pPr>
        <w:pStyle w:val="BodyText"/>
      </w:pPr>
    </w:p>
    <w:p w:rsidR="00000000" w:rsidRPr="00F845B1" w:rsidP="00F845B1">
      <w:pPr>
        <w:pStyle w:val="AllowPageBreak"/>
      </w:pPr>
    </w:p>
    <w:p w:rsidR="00000000" w:rsidRPr="00F845B1" w:rsidP="00F845B1">
      <w:pPr>
        <w:pStyle w:val="Heading1"/>
      </w:pPr>
      <w:bookmarkStart w:id="2" w:name="O_1089203"/>
      <w:bookmarkEnd w:id="2"/>
      <w:r w:rsidRPr="00F845B1">
        <w:t>Qualification Description</w:t>
      </w:r>
    </w:p>
    <w:p w:rsidR="00000000" w:rsidRPr="00F845B1" w:rsidP="00DC0FEE">
      <w:pPr>
        <w:pStyle w:val="BodyText"/>
      </w:pPr>
      <w:r w:rsidRPr="00F845B1">
        <w:t xml:space="preserve">This qualification describes the skills and knowledge for workers in a production bakery, where large scale production and packaging of bread and other baked products is undertaken. </w:t>
      </w:r>
    </w:p>
    <w:p w:rsidR="00000000" w:rsidRPr="00F845B1" w:rsidP="00DC0FEE">
      <w:pPr>
        <w:pStyle w:val="BodyText"/>
      </w:pPr>
      <w:r w:rsidRPr="00F845B1">
        <w:t>The qualification is designed fo</w:t>
      </w:r>
      <w:r w:rsidRPr="00F845B1">
        <w:t>r production related roles that require application of specific plant baking skills and knowledge across a range of processes, including some technical and problem solving ability. It caters for multi-skilled outcomes and roles that include team leader fun</w:t>
      </w:r>
      <w:r w:rsidRPr="00F845B1">
        <w:t>ctions within the production environment.</w:t>
      </w:r>
    </w:p>
    <w:p w:rsidR="00000000" w:rsidRPr="00F845B1" w:rsidP="00DC0FEE">
      <w:pPr>
        <w:pStyle w:val="BodyText"/>
      </w:pPr>
      <w:r w:rsidRPr="00F845B1">
        <w:t>All work must be carried out to comply with workplace procedures, in accordance with State/Territory food safety, work health and safety and environmental codes, regulations and legislation that app</w:t>
      </w:r>
      <w:r w:rsidRPr="00F845B1">
        <w:t>ly to the workplace.</w:t>
      </w:r>
    </w:p>
    <w:p w:rsidR="00000000" w:rsidRPr="00F845B1" w:rsidP="00DC0FEE">
      <w:pPr>
        <w:pStyle w:val="BodyText"/>
      </w:pPr>
      <w:r w:rsidRPr="00F845B1">
        <w:t xml:space="preserve">No licensing, legislative or certification requirements are known to apply to this qualification at the time of publication. </w:t>
      </w:r>
    </w:p>
    <w:p w:rsidR="00000000" w:rsidRPr="00F845B1" w:rsidP="00DC0FEE">
      <w:pPr>
        <w:pStyle w:val="BodyText"/>
      </w:pPr>
      <w:r w:rsidRPr="00F845B1">
        <w:rPr>
          <w:rStyle w:val="SpecialBold"/>
        </w:rPr>
        <w:t>^ From 1 July 2022 the elective unit HLTAID003 must no longer be delivered and will be replaced in the Packag</w:t>
      </w:r>
      <w:r w:rsidRPr="00F845B1">
        <w:rPr>
          <w:rStyle w:val="SpecialBold"/>
        </w:rPr>
        <w:t xml:space="preserve">ing Rules by the unit HLTAID011 </w:t>
      </w:r>
      <w:r w:rsidRPr="00F845B1">
        <w:t xml:space="preserve">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6279CD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F845B1" w:rsidP="00F845B1">
      <w:pPr>
        <w:pStyle w:val="Heading1"/>
      </w:pPr>
      <w:bookmarkStart w:id="3" w:name="O_1089202"/>
      <w:bookmarkEnd w:id="3"/>
      <w:r w:rsidRPr="00F845B1">
        <w:t>Entry Requirements</w:t>
      </w:r>
    </w:p>
    <w:p w:rsidR="00000000" w:rsidRPr="00F845B1" w:rsidP="00DC0FEE">
      <w:pPr>
        <w:pStyle w:val="BodyText"/>
      </w:pPr>
      <w:r w:rsidRPr="00F845B1">
        <w:t>There are no entry requirements for this qualification.</w:t>
      </w:r>
    </w:p>
    <w:p w:rsidR="00000000" w:rsidRPr="00F845B1" w:rsidP="00F845B1">
      <w:pPr>
        <w:pStyle w:val="Heading1"/>
      </w:pPr>
      <w:bookmarkStart w:id="4" w:name="O_1089201"/>
      <w:bookmarkEnd w:id="4"/>
      <w:r w:rsidRPr="00F845B1">
        <w:t>Packaging Rules</w:t>
      </w:r>
    </w:p>
    <w:p w:rsidR="00000000" w:rsidRPr="00F845B1" w:rsidP="00DC0FEE">
      <w:pPr>
        <w:pStyle w:val="BodyText"/>
      </w:pPr>
      <w:r w:rsidRPr="00F845B1">
        <w:t xml:space="preserve">To achieve this qualification, competency must be demonstrated in: </w:t>
      </w:r>
    </w:p>
    <w:p w:rsidR="00000000" w:rsidRPr="00F845B1" w:rsidP="00F845B1">
      <w:pPr>
        <w:pStyle w:val="ListBullet"/>
      </w:pPr>
      <w:r w:rsidRPr="00F845B1">
        <w:t>17 units of competency:</w:t>
      </w:r>
    </w:p>
    <w:p w:rsidR="00000000" w:rsidRPr="00F845B1" w:rsidP="00F845B1">
      <w:pPr>
        <w:pStyle w:val="ListBullet2"/>
      </w:pPr>
      <w:r w:rsidRPr="00F845B1">
        <w:t>8 core units plus</w:t>
      </w:r>
    </w:p>
    <w:p w:rsidR="00000000" w:rsidRPr="00F845B1" w:rsidP="00F845B1">
      <w:pPr>
        <w:pStyle w:val="ListBullet2"/>
      </w:pPr>
      <w:r w:rsidRPr="00F845B1">
        <w:t>9 elective units.</w:t>
      </w:r>
    </w:p>
    <w:p w:rsidR="00000000" w:rsidRPr="00F845B1" w:rsidP="00F845B1">
      <w:pPr>
        <w:pStyle w:val="BodyText"/>
      </w:pPr>
    </w:p>
    <w:p w:rsidR="00000000" w:rsidRPr="00F845B1" w:rsidP="00DC0FEE">
      <w:pPr>
        <w:pStyle w:val="BodyText"/>
      </w:pPr>
      <w:r w:rsidRPr="00F845B1">
        <w:t>Elective units must ensure the integrity of the qualification’s Australian Qualification Framework (AQF) alig</w:t>
      </w:r>
      <w:r w:rsidRPr="00F845B1">
        <w:t>nment and contribute to a valid, industry-supported vocational outcome. The electives are to be chosen as follows:</w:t>
      </w:r>
    </w:p>
    <w:p w:rsidR="00000000" w:rsidRPr="00F845B1" w:rsidP="00F845B1">
      <w:pPr>
        <w:pStyle w:val="ListBullet"/>
      </w:pPr>
      <w:r w:rsidRPr="00F845B1">
        <w:t>4 must be selected from Group A</w:t>
      </w:r>
    </w:p>
    <w:p w:rsidR="00000000" w:rsidRPr="00F845B1" w:rsidP="00F845B1">
      <w:pPr>
        <w:pStyle w:val="ListBullet"/>
      </w:pPr>
      <w:r w:rsidRPr="00F845B1">
        <w:t>5  may be selected from:</w:t>
      </w:r>
    </w:p>
    <w:p w:rsidR="00000000" w:rsidRPr="00F845B1" w:rsidP="00F845B1">
      <w:pPr>
        <w:pStyle w:val="ListBullet2"/>
      </w:pPr>
      <w:r w:rsidRPr="00F845B1">
        <w:t>Groups A or B</w:t>
      </w:r>
    </w:p>
    <w:p w:rsidR="00000000" w:rsidRPr="00F845B1" w:rsidP="00F845B1">
      <w:pPr>
        <w:pStyle w:val="ListBullet2"/>
      </w:pPr>
      <w:r w:rsidRPr="00F845B1">
        <w:t xml:space="preserve">elsewhere in this training package, any other currently endorsed training package or accredited course packaged at Certificate II (maximum 2 units), Certificate III or Certificate IV (maximum of 3 units) levels. </w:t>
      </w:r>
    </w:p>
    <w:p w:rsidR="00000000" w:rsidRPr="00F845B1" w:rsidP="00F845B1">
      <w:pPr>
        <w:pStyle w:val="BodyText"/>
      </w:pPr>
    </w:p>
    <w:p w:rsidR="00000000" w:rsidRPr="00F845B1" w:rsidP="00DC0FEE">
      <w:pPr>
        <w:pStyle w:val="Heading4"/>
      </w:pPr>
      <w:r w:rsidRPr="00F845B1">
        <w:rPr>
          <w:rStyle w:val="SpecialBold"/>
        </w:rPr>
        <w:t>Core Units</w:t>
      </w:r>
    </w:p>
    <w:p w:rsidR="00000000" w:rsidRPr="00F845B1" w:rsidP="00DC0FEE">
      <w:pPr>
        <w:pStyle w:val="BodyText"/>
      </w:pPr>
      <w:r w:rsidRPr="00F845B1">
        <w:t>An asterisk (*) next to the uni</w:t>
      </w:r>
      <w:r w:rsidRPr="00F845B1">
        <w:t>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570"/>
      </w:tblGrid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FBPPBK3001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Operate a dough mixing process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FBPPBK3002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Operate a</w:t>
            </w:r>
            <w:r w:rsidRPr="00F845B1">
              <w:t xml:space="preserve"> final prove and baking process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FBPPBK3003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Operate a dough make up process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FDFFS2001A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 xml:space="preserve">Implement the food safety program and procedures 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FDFFS3001A*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Monitor the implementation of quality and food safety programs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FDFOHS3001A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Contribute to OHS processes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FDFOP2064A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 xml:space="preserve">Provide and apply workplace information 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MSMENV272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5B1" w:rsidP="00F845B1">
            <w:pPr>
              <w:pStyle w:val="BodyText"/>
            </w:pPr>
            <w:r w:rsidRPr="00F845B1">
              <w:t>Participate in environmentally sustainable work practices</w:t>
            </w:r>
          </w:p>
        </w:tc>
      </w:tr>
    </w:tbl>
    <w:p w:rsidR="00000000" w:rsidRPr="00F845B1" w:rsidP="00F845B1">
      <w:pPr>
        <w:pStyle w:val="BodyText"/>
      </w:pPr>
    </w:p>
    <w:p w:rsidR="00000000" w:rsidRPr="00F845B1" w:rsidP="00DC0FEE">
      <w:pPr>
        <w:pStyle w:val="Heading4"/>
      </w:pPr>
      <w:r w:rsidRPr="00F845B1">
        <w:rPr>
          <w:rStyle w:val="SpecialBold"/>
        </w:rPr>
        <w:t>Elective Units</w:t>
      </w:r>
    </w:p>
    <w:p w:rsidR="00000000" w:rsidRPr="00F845B1" w:rsidP="00DC0FEE">
      <w:pPr>
        <w:pStyle w:val="BodyText"/>
      </w:pPr>
      <w:r w:rsidRPr="00F845B1">
        <w:t>An asterisk (*) next to the unit code indicates that there are prerequisite requirements which must be met when packaging the qualification. Please refer to the Prerequisite requirements table for details.</w:t>
      </w:r>
    </w:p>
    <w:p w:rsidR="00000000" w:rsidRPr="00F845B1" w:rsidP="00DC0FEE">
      <w:pPr>
        <w:pStyle w:val="Heading4"/>
      </w:pPr>
      <w:r w:rsidRPr="00F845B1">
        <w:rPr>
          <w:rStyle w:val="SpecialBold"/>
        </w:rPr>
        <w:t xml:space="preserve">Group 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570"/>
      </w:tblGrid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BSBSMB405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Monitor and manage small busine</w:t>
            </w:r>
            <w:r w:rsidRPr="00F845B1">
              <w:t>ss operations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BSBSMB407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Manage a small team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FBPOPR3001*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Control contaminants and allergens in the workplace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FBPPPL3001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Support and mentor individuals and groups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FBPPPL3002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Establish compliance requirements for work area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FDFOP2061A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Use numerical applications in the workplace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FDFOP3002A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Set up a production or packaging line for operation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FDFOP3003A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 xml:space="preserve">Operate interrelated processes in a production system 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FDFOP3004A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Operate interrelated processes in a packaging system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FDFPPL3001A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Par</w:t>
            </w:r>
            <w:r w:rsidRPr="00F845B1">
              <w:t>ticipate in improvement processes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FDFPPL3002A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Report on workplace performance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FDFPPL3004A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Lead work teams and groups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FDFPPL3005A*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Participate in an audit process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FDFTEC3001A*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Participate in a HACCP team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FDFTEC3002A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Implement the pest prevention program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FDFTEC3003A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Apply raw materials, ingredient and process knowledge to production problems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MEM13003B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Work safely with industrial chemicals and materials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MSL973001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Perform basic tests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MSMENV472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Implement and monitor e</w:t>
            </w:r>
            <w:r w:rsidRPr="00F845B1">
              <w:t>nvironmentally sustainable work practices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MSMSUP303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Identify equipment faults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MSMSUP330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Develop and adjust a production schedule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MSS403011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Facilitate implementation of competitive systems and practices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MSS403013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Lead team culture improvement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MSTGN3007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Monitor and operate trade waste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 xml:space="preserve">SIRRINV002 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Control stock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 xml:space="preserve">SIRXRSK002 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Maintain store security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TLIA3015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Complete receival/despatch documentation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TLIA3016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Use inventory systems to organise stock control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TLIA3018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Organise despatch operations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TLIA3019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Organise receival operations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TLIA3026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Monitor storage facilities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TLIA3038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Control and order stock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TLIA3039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5B1" w:rsidP="00F845B1">
            <w:pPr>
              <w:pStyle w:val="BodyText"/>
            </w:pPr>
            <w:r w:rsidRPr="00F845B1">
              <w:t>Receive and store stock</w:t>
            </w:r>
          </w:p>
        </w:tc>
      </w:tr>
    </w:tbl>
    <w:p w:rsidR="00000000" w:rsidRPr="00F845B1" w:rsidP="00F845B1">
      <w:pPr>
        <w:pStyle w:val="BodyText"/>
      </w:pPr>
    </w:p>
    <w:p w:rsidR="00000000" w:rsidRPr="00F845B1" w:rsidP="00DC0FEE">
      <w:pPr>
        <w:pStyle w:val="Heading4"/>
      </w:pPr>
      <w:r w:rsidRPr="00F845B1">
        <w:rPr>
          <w:rStyle w:val="SpecialBold"/>
        </w:rPr>
        <w:t xml:space="preserve">Group B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570"/>
      </w:tblGrid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BSBCUS301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Deliver and monitor a service to customers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BSBSMB301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Investigate micro business opportunities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BSBSMB401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 xml:space="preserve">Establish legal and risk management requirements of small business 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BSBSMB402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Plan small business finances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BSBSMB403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Market the small business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2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BSBSMB404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Undertake small business planning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BSBSMB406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Manage small business finances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2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BSBWRT301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Write simple documents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FDFOHS2001A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 xml:space="preserve">Participate in OHS processes 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6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FDFOP2063A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Apply quality systems and procedures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5B1" w:rsidP="00F845B1">
            <w:pPr>
              <w:pStyle w:val="BodyText"/>
            </w:pPr>
            <w:r w:rsidRPr="00F845B1">
              <w:t>HLTAID003</w:t>
            </w:r>
          </w:p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rPr>
                <w:rStyle w:val="SpecialBold"/>
              </w:rPr>
              <w:t>^ HLTAID011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5B1" w:rsidP="00F845B1">
            <w:pPr>
              <w:pStyle w:val="BodyText"/>
            </w:pPr>
            <w:r w:rsidRPr="00F845B1">
              <w:t>Provide first aid</w:t>
            </w:r>
          </w:p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rPr>
                <w:rStyle w:val="SpecialBold"/>
              </w:rPr>
              <w:t>Provide First Aid (must be delivered from 1 July 2022)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MSL922001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 xml:space="preserve">Record and present data 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MSMPER300*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Issue work permits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MSMSUP310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 xml:space="preserve">Contribute to development of workplace documentation 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MSMSUP390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Use structured problem-solving tools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MSMSUP405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Identify problems in fluid power system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MSMSUP406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Identify faults in electronic control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MSS402001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Apply competitive systems and practices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MSS402002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Sustain process improvements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MSS402010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Manage the impact of change on own work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MSS402021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Apply Just in Time procedures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MSS402030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Apply cost factors to work practices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3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MSS402031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Interpret product costs in terms of customer requirements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MSS402040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Apply 5S procedures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MSS402050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Monitor process capability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MSS402051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Apply quality standards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MSS402060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Use planning software systems in operations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MSS402061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Use SCADA systems in operations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MSS402080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Undertake root cause analysis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MSS402081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Contribute to the application of a proactive maintenance strategy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MSS403002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 xml:space="preserve">Ensure process improvements are sustained 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MSS403010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 xml:space="preserve">Facilitate change in an organisation implementing </w:t>
            </w:r>
            <w:r w:rsidRPr="00F845B1">
              <w:t>competitive systems and practices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MSS403021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Facilitate a Just in Time system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7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MSS403023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Monitor a levelled pull system of operations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6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MSS403040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Facilitate and improve implementation of 5S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MSS403041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Facilitate breakthrough improvements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MSS403051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Mistake proof an operational process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MSS404050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Undertake process capability improvements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MSS404052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Apply statistics to operational processes</w:t>
            </w:r>
          </w:p>
        </w:tc>
      </w:tr>
      <w:tr w:rsidTr="00F845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MSS404060</w:t>
            </w:r>
          </w:p>
        </w:tc>
        <w:tc>
          <w:tcPr>
            <w:tcW w:w="5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5B1" w:rsidP="00F845B1">
            <w:pPr>
              <w:pStyle w:val="BodyText"/>
            </w:pPr>
            <w:r w:rsidRPr="00F845B1">
              <w:t>Facilitate the use of planning software systems in a work area or team</w:t>
            </w:r>
          </w:p>
        </w:tc>
      </w:tr>
    </w:tbl>
    <w:p w:rsidR="00000000" w:rsidRPr="00F845B1" w:rsidP="00F845B1">
      <w:pPr>
        <w:pStyle w:val="BodyText"/>
      </w:pPr>
    </w:p>
    <w:p w:rsidR="00000000" w:rsidRPr="00F845B1" w:rsidP="00DC0FEE">
      <w:pPr>
        <w:pStyle w:val="Heading4"/>
      </w:pPr>
      <w:r w:rsidRPr="00F845B1">
        <w:rPr>
          <w:rStyle w:val="SpecialBold"/>
        </w:rPr>
        <w:t>Prerequisite requirements</w:t>
      </w:r>
    </w:p>
    <w:tbl>
      <w:tblPr>
        <w:tblW w:w="92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119"/>
      </w:tblGrid>
      <w:tr w:rsidTr="00F845B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5B1" w:rsidP="00F845B1">
            <w:pPr>
              <w:pStyle w:val="BodyText"/>
            </w:pPr>
            <w:r w:rsidRPr="00F845B1">
              <w:rPr>
                <w:rStyle w:val="SpecialBold"/>
              </w:rPr>
              <w:t>Unit of competency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rPr>
                <w:rStyle w:val="SpecialBold"/>
              </w:rPr>
              <w:t>Prerequisite requirement</w:t>
            </w:r>
          </w:p>
        </w:tc>
      </w:tr>
      <w:tr w:rsidTr="00F845B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FBPOPR3001 Control contaminants and allergens in the workplace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FDFFS2001 Implement the food safety pr</w:t>
            </w:r>
            <w:r w:rsidRPr="00F845B1">
              <w:t>ogram and procedures</w:t>
            </w:r>
          </w:p>
        </w:tc>
      </w:tr>
      <w:tr w:rsidTr="00F845B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FDFFS3001A Monitor the implementation of quality and food safety programs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FDFFS2001 Implement the food safety program and procedures</w:t>
            </w:r>
          </w:p>
        </w:tc>
      </w:tr>
      <w:tr w:rsidTr="00F845B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FDFPPL3005A Participate in an audit process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5B1" w:rsidP="00F845B1">
            <w:pPr>
              <w:pStyle w:val="BodyText"/>
            </w:pPr>
            <w:r w:rsidRPr="00F845B1">
              <w:t xml:space="preserve">FDFOHS2001A Participate in OHS processes </w:t>
            </w:r>
          </w:p>
          <w:p w:rsidR="00000000" w:rsidRPr="00F845B1" w:rsidP="00F845B1">
            <w:pPr>
              <w:pStyle w:val="BodyText"/>
            </w:pPr>
            <w:r w:rsidRPr="00F845B1">
              <w:t>FDFOP2063A App</w:t>
            </w:r>
            <w:r w:rsidRPr="00F845B1">
              <w:t>ly quality systems and procedures</w:t>
            </w:r>
          </w:p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MSMENV272B Participate in environmentally sustainable work practices</w:t>
            </w:r>
          </w:p>
        </w:tc>
      </w:tr>
      <w:tr w:rsidTr="00F845B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FDFTEC3001A Participate in a HACCP team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FDFFS2001A Implement the food safety program and procedures</w:t>
            </w:r>
          </w:p>
        </w:tc>
      </w:tr>
      <w:tr w:rsidTr="00F845B1">
        <w:tblPrEx>
          <w:tblW w:w="92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MSMPER300 Issue work permits</w:t>
            </w:r>
          </w:p>
        </w:tc>
        <w:tc>
          <w:tcPr>
            <w:tcW w:w="6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5B1" w:rsidP="00F845B1">
            <w:pPr>
              <w:pStyle w:val="BodyText"/>
            </w:pPr>
            <w:r w:rsidRPr="00F845B1">
              <w:t>MSMWHS201 Conduct haza</w:t>
            </w:r>
            <w:r w:rsidRPr="00F845B1">
              <w:t>rd analysis</w:t>
            </w:r>
          </w:p>
        </w:tc>
      </w:tr>
    </w:tbl>
    <w:p w:rsidR="00000000" w:rsidRPr="00F845B1" w:rsidP="00F845B1">
      <w:pPr>
        <w:pStyle w:val="BodyText"/>
      </w:pPr>
    </w:p>
    <w:p w:rsidR="00000000" w:rsidRPr="00F845B1" w:rsidP="00F845B1">
      <w:pPr>
        <w:pStyle w:val="AllowPageBreak"/>
      </w:pPr>
    </w:p>
    <w:p w:rsidR="00000000" w:rsidRPr="00F845B1" w:rsidP="00F845B1">
      <w:pPr>
        <w:pStyle w:val="Heading1"/>
      </w:pPr>
      <w:bookmarkStart w:id="5" w:name="O_1089200"/>
      <w:bookmarkEnd w:id="5"/>
      <w:r w:rsidRPr="00F845B1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845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Bold"/>
              <w:rPr>
                <w:lang w:val="en-NZ"/>
              </w:rPr>
            </w:pPr>
            <w:r w:rsidRPr="00F845B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Bold"/>
              <w:rPr>
                <w:lang w:val="en-NZ"/>
              </w:rPr>
            </w:pPr>
            <w:r w:rsidRPr="00F845B1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Bold"/>
              <w:rPr>
                <w:lang w:val="en-NZ"/>
              </w:rPr>
            </w:pPr>
            <w:r w:rsidRPr="00F845B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Bold"/>
              <w:rPr>
                <w:lang w:val="en-NZ"/>
              </w:rPr>
            </w:pPr>
            <w:r w:rsidRPr="00F845B1">
              <w:t>Equivalence status</w:t>
            </w:r>
          </w:p>
        </w:tc>
      </w:tr>
      <w:tr w:rsidTr="00F845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FBP30217 Certificate III in Plant Baking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FBP30217 Certificate III in Plant Baking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5B1">
            <w:pPr>
              <w:pStyle w:val="BodyText"/>
              <w:rPr>
                <w:lang w:val="en-NZ"/>
              </w:rPr>
            </w:pPr>
            <w:r w:rsidRPr="00F845B1">
              <w:t>Corrected typo in the title of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5B1" w:rsidP="00F845B1">
            <w:pPr>
              <w:pStyle w:val="BodyText"/>
            </w:pPr>
            <w:r w:rsidRPr="00F845B1">
              <w:t>Equivalent</w:t>
            </w:r>
          </w:p>
        </w:tc>
      </w:tr>
    </w:tbl>
    <w:p w:rsidR="00000000" w:rsidRPr="00F845B1" w:rsidP="00F845B1">
      <w:pPr>
        <w:pStyle w:val="BodyText"/>
      </w:pPr>
    </w:p>
    <w:p w:rsidR="00000000" w:rsidRPr="00F845B1" w:rsidP="00F845B1">
      <w:pPr>
        <w:pStyle w:val="AllowPageBreak"/>
      </w:pPr>
    </w:p>
    <w:p w:rsidR="00000000" w:rsidRPr="00F845B1" w:rsidP="00F845B1">
      <w:pPr>
        <w:pStyle w:val="Heading1"/>
      </w:pPr>
      <w:bookmarkStart w:id="6" w:name="O_1089205"/>
      <w:bookmarkEnd w:id="6"/>
      <w:r w:rsidRPr="00F845B1">
        <w:t>Links</w:t>
      </w:r>
    </w:p>
    <w:p w:rsidR="00000000" w:rsidRPr="00F845B1" w:rsidP="00DC0FEE">
      <w:pPr>
        <w:pStyle w:val="BodyText"/>
      </w:pPr>
      <w:r w:rsidRPr="00F845B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279C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845B1" w:rsidP="00F845B1"/>
    <w:sectPr w:rsidSect="00F845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5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5B1" w:rsidRPr="00DC0FEE" w:rsidP="00DC0F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5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FEE" w:rsidP="00F845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C0FEE" w:rsidP="00F845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C0FEE" w:rsidP="00F845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5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F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45B1" w:rsidRPr="00DC0FEE" w:rsidP="00DC0F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5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FEE" w:rsidRPr="002D2AF8" w:rsidP="00F845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FBP30217 Certificate III in Plant Baking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2022</w:t>
    </w:r>
    <w:r>
      <w:fldChar w:fldCharType="end"/>
    </w:r>
  </w:p>
  <w:p w:rsidR="00DC0FEE" w:rsidP="00F845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D4F2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F417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F4C7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5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5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5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5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5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5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5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5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5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5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5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5B1"/>
  </w:style>
  <w:style w:type="character" w:customStyle="1" w:styleId="Heading1Char">
    <w:name w:val="Heading 1 Char"/>
    <w:basedOn w:val="DefaultParagraphFont"/>
    <w:link w:val="Heading1"/>
    <w:rsid w:val="00F845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5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5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45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45B1"/>
    <w:rPr>
      <w:b/>
      <w:spacing w:val="0"/>
    </w:rPr>
  </w:style>
  <w:style w:type="paragraph" w:styleId="ListBullet2">
    <w:name w:val="List Bullet 2"/>
    <w:basedOn w:val="List2"/>
    <w:rsid w:val="00F845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45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5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845B1"/>
    <w:rPr>
      <w:b/>
    </w:rPr>
  </w:style>
  <w:style w:type="character" w:customStyle="1" w:styleId="Heading2Char">
    <w:name w:val="Heading 2 Char"/>
    <w:basedOn w:val="DefaultParagraphFont"/>
    <w:link w:val="Heading2"/>
    <w:rsid w:val="00F845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5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5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5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5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5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5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5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5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5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5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5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5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5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5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5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5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5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45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45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45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5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5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45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5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5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5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5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5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5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5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5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45B1"/>
    <w:rPr>
      <w:i/>
    </w:rPr>
  </w:style>
  <w:style w:type="paragraph" w:styleId="Caption">
    <w:name w:val="caption"/>
    <w:basedOn w:val="BodyText"/>
    <w:next w:val="Normal"/>
    <w:qFormat/>
    <w:rsid w:val="00F845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5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5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5B1"/>
  </w:style>
  <w:style w:type="paragraph" w:styleId="TableofFigures">
    <w:name w:val="table of figures"/>
    <w:basedOn w:val="Normal"/>
    <w:next w:val="Normal"/>
    <w:semiHidden/>
    <w:rsid w:val="00F845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5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45B1"/>
    <w:rPr>
      <w:rFonts w:ascii="Wingdings" w:hAnsi="Wingdings"/>
    </w:rPr>
  </w:style>
  <w:style w:type="paragraph" w:customStyle="1" w:styleId="TableHeading">
    <w:name w:val="Table Heading"/>
    <w:basedOn w:val="HeadingBase"/>
    <w:rsid w:val="00F845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5B1"/>
    <w:rPr>
      <w:color w:val="0033CC"/>
      <w:u w:val="none"/>
    </w:rPr>
  </w:style>
  <w:style w:type="paragraph" w:customStyle="1" w:styleId="BodyTextRight">
    <w:name w:val="Body Text Right"/>
    <w:basedOn w:val="BodyText"/>
    <w:rsid w:val="00F845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5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5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5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5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5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5B1"/>
    <w:rPr>
      <w:sz w:val="32"/>
    </w:rPr>
  </w:style>
  <w:style w:type="paragraph" w:customStyle="1" w:styleId="HeadingProcedure">
    <w:name w:val="Heading Procedure"/>
    <w:basedOn w:val="HeadingBase"/>
    <w:next w:val="Normal"/>
    <w:rsid w:val="00F845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5B1"/>
    <w:pPr>
      <w:spacing w:before="60" w:after="60"/>
    </w:pPr>
  </w:style>
  <w:style w:type="paragraph" w:styleId="ListContinue">
    <w:name w:val="List Continue"/>
    <w:basedOn w:val="List"/>
    <w:rsid w:val="00F845B1"/>
    <w:pPr>
      <w:ind w:firstLine="0"/>
    </w:pPr>
  </w:style>
  <w:style w:type="paragraph" w:customStyle="1" w:styleId="ListNote">
    <w:name w:val="List Note"/>
    <w:basedOn w:val="List"/>
    <w:rsid w:val="00F845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5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5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5B1"/>
    <w:rPr>
      <w:rFonts w:ascii="Courier New" w:hAnsi="Courier New"/>
    </w:rPr>
  </w:style>
  <w:style w:type="paragraph" w:customStyle="1" w:styleId="NoteBullet">
    <w:name w:val="Note Bullet"/>
    <w:basedOn w:val="Note"/>
    <w:rsid w:val="00F845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5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5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5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5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45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5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5B1"/>
    <w:rPr>
      <w:b/>
      <w:smallCaps/>
    </w:rPr>
  </w:style>
  <w:style w:type="paragraph" w:customStyle="1" w:styleId="TableListNumber">
    <w:name w:val="Table List Number"/>
    <w:basedOn w:val="ListNumber"/>
    <w:rsid w:val="00F845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5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5B1"/>
    <w:pPr>
      <w:numPr>
        <w:numId w:val="9"/>
      </w:numPr>
    </w:pPr>
  </w:style>
  <w:style w:type="paragraph" w:customStyle="1" w:styleId="ListAlpha2">
    <w:name w:val="List Alpha 2"/>
    <w:basedOn w:val="List2"/>
    <w:rsid w:val="00F845B1"/>
    <w:pPr>
      <w:numPr>
        <w:numId w:val="8"/>
      </w:numPr>
    </w:pPr>
  </w:style>
  <w:style w:type="paragraph" w:styleId="List2">
    <w:name w:val="List 2"/>
    <w:basedOn w:val="BodyText"/>
    <w:rsid w:val="00F845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5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5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5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5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5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45B1"/>
    <w:pPr>
      <w:numPr>
        <w:numId w:val="4"/>
      </w:numPr>
    </w:pPr>
  </w:style>
  <w:style w:type="paragraph" w:styleId="ListContinue2">
    <w:name w:val="List Continue 2"/>
    <w:basedOn w:val="List2"/>
    <w:rsid w:val="00F845B1"/>
    <w:pPr>
      <w:ind w:firstLine="0"/>
    </w:pPr>
  </w:style>
  <w:style w:type="paragraph" w:styleId="ListContinue3">
    <w:name w:val="List Continue 3"/>
    <w:basedOn w:val="List3"/>
    <w:rsid w:val="00F845B1"/>
    <w:pPr>
      <w:ind w:left="1021" w:firstLine="0"/>
    </w:pPr>
  </w:style>
  <w:style w:type="paragraph" w:styleId="ListContinue4">
    <w:name w:val="List Continue 4"/>
    <w:basedOn w:val="List4"/>
    <w:rsid w:val="00F845B1"/>
    <w:pPr>
      <w:ind w:firstLine="0"/>
    </w:pPr>
  </w:style>
  <w:style w:type="paragraph" w:styleId="ListContinue5">
    <w:name w:val="List Continue 5"/>
    <w:basedOn w:val="List5"/>
    <w:rsid w:val="00F845B1"/>
    <w:pPr>
      <w:ind w:firstLine="0"/>
    </w:pPr>
  </w:style>
  <w:style w:type="paragraph" w:styleId="ListNumber3">
    <w:name w:val="List Number 3"/>
    <w:basedOn w:val="List3"/>
    <w:rsid w:val="00F845B1"/>
    <w:pPr>
      <w:numPr>
        <w:numId w:val="5"/>
      </w:numPr>
    </w:pPr>
  </w:style>
  <w:style w:type="paragraph" w:styleId="ListNumber4">
    <w:name w:val="List Number 4"/>
    <w:basedOn w:val="List4"/>
    <w:rsid w:val="00F845B1"/>
    <w:pPr>
      <w:numPr>
        <w:numId w:val="6"/>
      </w:numPr>
    </w:pPr>
  </w:style>
  <w:style w:type="paragraph" w:styleId="ListNumber5">
    <w:name w:val="List Number 5"/>
    <w:basedOn w:val="List5"/>
    <w:rsid w:val="00F845B1"/>
    <w:pPr>
      <w:numPr>
        <w:numId w:val="7"/>
      </w:numPr>
    </w:pPr>
  </w:style>
  <w:style w:type="paragraph" w:styleId="BlockText">
    <w:name w:val="Block Text"/>
    <w:basedOn w:val="Normal"/>
    <w:rsid w:val="00F845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5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5B1"/>
    <w:rPr>
      <w:sz w:val="16"/>
      <w:vertAlign w:val="superscript"/>
    </w:rPr>
  </w:style>
  <w:style w:type="character" w:customStyle="1" w:styleId="Symbols">
    <w:name w:val="Symbols"/>
    <w:basedOn w:val="DefaultParagraphFont"/>
    <w:rsid w:val="00F845B1"/>
    <w:rPr>
      <w:rFonts w:ascii="Symbol" w:hAnsi="Symbol"/>
    </w:rPr>
  </w:style>
  <w:style w:type="character" w:customStyle="1" w:styleId="MenuOptions">
    <w:name w:val="Menu Options"/>
    <w:basedOn w:val="DefaultParagraphFont"/>
    <w:rsid w:val="00F845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5B1"/>
    <w:rPr>
      <w:b/>
    </w:rPr>
  </w:style>
  <w:style w:type="character" w:customStyle="1" w:styleId="Underlined">
    <w:name w:val="Underlined"/>
    <w:basedOn w:val="DefaultParagraphFont"/>
    <w:rsid w:val="00F845B1"/>
    <w:rPr>
      <w:u w:val="single"/>
    </w:rPr>
  </w:style>
  <w:style w:type="paragraph" w:customStyle="1" w:styleId="TableBodyTextRight">
    <w:name w:val="Table Body Text Right"/>
    <w:basedOn w:val="TableBodyText"/>
    <w:rsid w:val="00F845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5B1"/>
    <w:rPr>
      <w:sz w:val="18"/>
    </w:rPr>
  </w:style>
  <w:style w:type="paragraph" w:customStyle="1" w:styleId="BodySmallRight">
    <w:name w:val="Body Small Right"/>
    <w:basedOn w:val="BodyTextRight"/>
    <w:rsid w:val="00F845B1"/>
    <w:rPr>
      <w:sz w:val="18"/>
      <w:szCs w:val="18"/>
    </w:rPr>
  </w:style>
  <w:style w:type="paragraph" w:customStyle="1" w:styleId="MarginEdition">
    <w:name w:val="Margin Edition"/>
    <w:basedOn w:val="MarginNote"/>
    <w:rsid w:val="00F845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5B1"/>
    <w:rPr>
      <w:sz w:val="2"/>
      <w:szCs w:val="2"/>
    </w:rPr>
  </w:style>
  <w:style w:type="character" w:customStyle="1" w:styleId="Small">
    <w:name w:val="Small"/>
    <w:basedOn w:val="DefaultParagraphFont"/>
    <w:rsid w:val="00F845B1"/>
    <w:rPr>
      <w:sz w:val="16"/>
    </w:rPr>
  </w:style>
  <w:style w:type="paragraph" w:customStyle="1" w:styleId="WideTable">
    <w:name w:val="Wide Table"/>
    <w:basedOn w:val="Normal"/>
    <w:rsid w:val="00F845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5B1"/>
  </w:style>
  <w:style w:type="paragraph" w:styleId="Quote">
    <w:name w:val="Quote"/>
    <w:basedOn w:val="Heading1"/>
    <w:link w:val="QuoteChar"/>
    <w:qFormat/>
    <w:rsid w:val="00F845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5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5B1"/>
    <w:pPr>
      <w:pageBreakBefore/>
    </w:pPr>
  </w:style>
  <w:style w:type="paragraph" w:customStyle="1" w:styleId="Border">
    <w:name w:val="Border"/>
    <w:basedOn w:val="Normal"/>
    <w:qFormat/>
    <w:rsid w:val="00F845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5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5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5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5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5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5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5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5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5B1"/>
    <w:rPr>
      <w:u w:val="single"/>
    </w:rPr>
  </w:style>
  <w:style w:type="character" w:customStyle="1" w:styleId="BoldandItalics">
    <w:name w:val="Bold and Italics"/>
    <w:qFormat/>
    <w:rsid w:val="00F845B1"/>
    <w:rPr>
      <w:b/>
      <w:i/>
      <w:u w:val="none"/>
    </w:rPr>
  </w:style>
  <w:style w:type="paragraph" w:styleId="BalloonText">
    <w:name w:val="Balloon Text"/>
    <w:basedOn w:val="Normal"/>
    <w:link w:val="BalloonTextChar"/>
    <w:rsid w:val="00F845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5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5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5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5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5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45B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0F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1098</Words>
  <Characters>7153</Characters>
  <Application>Microsoft Office Word</Application>
  <DocSecurity>0</DocSecurity>
  <Lines>311</Lines>
  <Paragraphs>266</Paragraphs>
  <ScaleCrop>false</ScaleCrop>
  <Company>Author-it Software Corporation Ltd.</Company>
  <LinksUpToDate>false</LinksUpToDate>
  <CharactersWithSpaces>7985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FBP30217 Certificate III in Plant Baking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2022-12-23T00:07:00Z</dcterms:created>
  <dcterms:modified xsi:type="dcterms:W3CDTF">2022-12-23T00:07:00Z</dcterms:modified>
</cp:coreProperties>
</file>