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7650" w:rsidP="007A76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FBP20618 Certificate II in</w:t>
      </w:r>
      <w:r>
        <w:t xml:space="preserve"> Sugar Milling Support</w:t>
      </w:r>
      <w:r>
        <w:fldChar w:fldCharType="end"/>
      </w:r>
    </w:p>
    <w:p w:rsidR="007A7650" w:rsidP="007A7650">
      <w:pPr>
        <w:pStyle w:val="Version"/>
        <w:sectPr w:rsidSect="00727C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27C24" w:rsidP="00727C24">
      <w:pPr>
        <w:pStyle w:val="SuperHeading"/>
      </w:pPr>
      <w:r w:rsidRPr="00727C24">
        <w:t>FBP20618 Certificate II in Sugar Milling Support</w:t>
      </w:r>
    </w:p>
    <w:p w:rsidR="00000000" w:rsidRPr="00727C24" w:rsidP="00727C24">
      <w:pPr>
        <w:pStyle w:val="Heading1"/>
      </w:pPr>
      <w:bookmarkStart w:id="1" w:name="O_992463"/>
      <w:bookmarkEnd w:id="1"/>
      <w:r w:rsidRPr="00727C2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27C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C24" w:rsidP="00727C24">
            <w:pPr>
              <w:pStyle w:val="BodyText"/>
            </w:pPr>
            <w:r w:rsidRPr="00727C2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rPr>
                <w:rStyle w:val="SpecialBold"/>
              </w:rPr>
              <w:t>Comments</w:t>
            </w:r>
          </w:p>
        </w:tc>
      </w:tr>
      <w:tr w:rsidTr="00727C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C24" w:rsidP="00727C24">
            <w:pPr>
              <w:pStyle w:val="BodyText"/>
            </w:pPr>
            <w:r w:rsidRPr="00727C24">
              <w:t>This version released with FBP Food, Beverage and Pharmaceutical Training Package version 2.0.</w:t>
            </w:r>
          </w:p>
        </w:tc>
      </w:tr>
    </w:tbl>
    <w:p w:rsidR="00000000" w:rsidRPr="00727C24" w:rsidP="00727C24">
      <w:pPr>
        <w:pStyle w:val="BodyText"/>
      </w:pPr>
    </w:p>
    <w:p w:rsidR="00000000" w:rsidRPr="00727C24" w:rsidP="00727C24">
      <w:pPr>
        <w:pStyle w:val="AllowPageBreak"/>
      </w:pPr>
    </w:p>
    <w:p w:rsidR="00000000" w:rsidRPr="00727C24" w:rsidP="00727C24">
      <w:pPr>
        <w:pStyle w:val="Heading1"/>
      </w:pPr>
      <w:bookmarkStart w:id="2" w:name="O_992464"/>
      <w:bookmarkEnd w:id="2"/>
      <w:r w:rsidRPr="00727C24">
        <w:t>Qualification Description</w:t>
      </w:r>
    </w:p>
    <w:p w:rsidR="00000000" w:rsidRPr="00727C24" w:rsidP="007A7650">
      <w:pPr>
        <w:pStyle w:val="BodyText"/>
      </w:pPr>
      <w:r w:rsidRPr="00727C24">
        <w:t>This qualification desdribes the skills and knowledge requi</w:t>
      </w:r>
      <w:r w:rsidRPr="00727C24">
        <w:t>red for entry level workers in the sugar milling industry. These workers carry out routine work, under supervision, in a range of areas including sugar processing, cane supply and transport, and milling services.</w:t>
      </w:r>
    </w:p>
    <w:p w:rsidR="00000000" w:rsidRPr="00727C24" w:rsidP="007A7650">
      <w:pPr>
        <w:pStyle w:val="BodyText"/>
      </w:pPr>
      <w:r w:rsidRPr="00727C24">
        <w:t>All work must be carried out to comply with</w:t>
      </w:r>
      <w:r w:rsidRPr="00727C24">
        <w:t xml:space="preserve"> workplace procedures, in accordance with state/territory food safety, health and safety and environmental codes, regulations and legislation that apply to the workplace.</w:t>
      </w:r>
    </w:p>
    <w:p w:rsidR="00000000" w:rsidRPr="00727C24" w:rsidP="007A7650">
      <w:pPr>
        <w:pStyle w:val="BodyText"/>
      </w:pPr>
      <w:r w:rsidRPr="00727C24">
        <w:t>No occupational licensing, legislative or certification requirements apply to this qu</w:t>
      </w:r>
      <w:r w:rsidRPr="00727C24">
        <w:t xml:space="preserve">alification at the time of publication. </w:t>
      </w:r>
    </w:p>
    <w:p w:rsidR="00000000" w:rsidRPr="00727C24" w:rsidP="00727C24">
      <w:pPr>
        <w:pStyle w:val="Heading1"/>
      </w:pPr>
      <w:bookmarkStart w:id="3" w:name="O_992465"/>
      <w:bookmarkEnd w:id="3"/>
      <w:r w:rsidRPr="00727C24">
        <w:t>Entry Requirements</w:t>
      </w:r>
    </w:p>
    <w:p w:rsidR="00000000" w:rsidRPr="00727C24" w:rsidP="007A7650">
      <w:pPr>
        <w:pStyle w:val="BodyText"/>
      </w:pPr>
      <w:r w:rsidRPr="00727C24">
        <w:t>There are no entry requirements for this qualification.</w:t>
      </w:r>
    </w:p>
    <w:p w:rsidR="00000000" w:rsidRPr="00727C24" w:rsidP="00727C24">
      <w:pPr>
        <w:pStyle w:val="Heading1"/>
      </w:pPr>
      <w:bookmarkStart w:id="4" w:name="O_992466"/>
      <w:bookmarkEnd w:id="4"/>
      <w:r w:rsidRPr="00727C24">
        <w:t>Packaging Rules</w:t>
      </w:r>
    </w:p>
    <w:p w:rsidR="00000000" w:rsidRPr="00727C24" w:rsidP="007A7650">
      <w:pPr>
        <w:pStyle w:val="BodyText"/>
      </w:pPr>
      <w:r w:rsidRPr="00727C24">
        <w:t xml:space="preserve">To achieve this qualification, competency must be demonstrated in: </w:t>
      </w:r>
    </w:p>
    <w:p w:rsidR="00000000" w:rsidRPr="00727C24" w:rsidP="00727C24">
      <w:pPr>
        <w:pStyle w:val="ListBullet"/>
      </w:pPr>
      <w:r w:rsidRPr="00727C24">
        <w:t>16 units of competency:</w:t>
      </w:r>
    </w:p>
    <w:p w:rsidR="00000000" w:rsidRPr="00727C24" w:rsidP="00727C24">
      <w:pPr>
        <w:pStyle w:val="ListBullet2"/>
      </w:pPr>
      <w:r w:rsidRPr="00727C24">
        <w:t>3 core units, plus</w:t>
      </w:r>
    </w:p>
    <w:p w:rsidR="00000000" w:rsidRPr="00727C24" w:rsidP="00727C24">
      <w:pPr>
        <w:pStyle w:val="ListBullet2"/>
      </w:pPr>
      <w:r w:rsidRPr="00727C24">
        <w:t>13 elective units.</w:t>
      </w:r>
    </w:p>
    <w:p w:rsidR="00000000" w:rsidRPr="00727C24" w:rsidP="00727C24">
      <w:pPr>
        <w:pStyle w:val="BodyText"/>
      </w:pPr>
    </w:p>
    <w:p w:rsidR="00000000" w:rsidRPr="00727C24" w:rsidP="007A7650">
      <w:pPr>
        <w:pStyle w:val="BodyText"/>
      </w:pPr>
      <w:r w:rsidRPr="00727C24">
        <w:t>Elective units must ensure the integrity of the qualification’s Australian Qualifications Framework (AQF) alignment and contribute to a valid, industry-supported vocational outcome. The electi</w:t>
      </w:r>
      <w:r w:rsidRPr="00727C24">
        <w:t>ves are to be chosen as follows:</w:t>
      </w:r>
    </w:p>
    <w:p w:rsidR="00000000" w:rsidRPr="00727C24" w:rsidP="00727C24">
      <w:pPr>
        <w:pStyle w:val="ListBullet"/>
      </w:pPr>
      <w:r w:rsidRPr="00727C24">
        <w:t>at least 6 from the electives listed below</w:t>
      </w:r>
    </w:p>
    <w:p w:rsidR="00000000" w:rsidRPr="00727C24" w:rsidP="00727C24">
      <w:pPr>
        <w:pStyle w:val="ListBullet"/>
      </w:pPr>
      <w:r w:rsidRPr="00727C24">
        <w:t xml:space="preserve">up to 7 may be selected from this or any other currently endorsed Training Package or accredited course. </w:t>
      </w:r>
    </w:p>
    <w:p w:rsidR="00000000" w:rsidRPr="00727C24" w:rsidP="00727C24">
      <w:pPr>
        <w:pStyle w:val="BodyText"/>
      </w:pPr>
    </w:p>
    <w:p w:rsidR="00000000" w:rsidRPr="00727C24" w:rsidP="007A7650">
      <w:pPr>
        <w:pStyle w:val="Heading4"/>
      </w:pPr>
      <w:r w:rsidRPr="00727C24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727C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FBPOPR1003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Communicate workplace information</w:t>
            </w:r>
          </w:p>
        </w:tc>
      </w:tr>
      <w:tr w:rsidTr="00727C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FBPWHS1001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Identify safe work practices</w:t>
            </w:r>
          </w:p>
        </w:tc>
      </w:tr>
      <w:tr w:rsidTr="00727C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MSMENV272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727C24" w:rsidP="00727C24">
            <w:pPr>
              <w:pStyle w:val="BodyText"/>
            </w:pPr>
            <w:r w:rsidRPr="00727C24">
              <w:t>Participate in environmentally sustainable work practices</w:t>
            </w:r>
          </w:p>
        </w:tc>
      </w:tr>
    </w:tbl>
    <w:p w:rsidR="00000000" w:rsidRPr="00727C24" w:rsidP="00727C24">
      <w:pPr>
        <w:pStyle w:val="BodyText"/>
      </w:pPr>
    </w:p>
    <w:p w:rsidR="00000000" w:rsidRPr="00727C24" w:rsidP="007A7650">
      <w:pPr>
        <w:pStyle w:val="Heading4"/>
      </w:pPr>
      <w:r w:rsidRPr="00727C24">
        <w:rPr>
          <w:rStyle w:val="SpecialBold"/>
        </w:rPr>
        <w:t>Elective Units</w:t>
      </w:r>
    </w:p>
    <w:p w:rsidR="00000000" w:rsidRPr="00727C24" w:rsidP="007A7650">
      <w:pPr>
        <w:pStyle w:val="BodyText"/>
      </w:pPr>
      <w:r w:rsidRPr="00727C24">
        <w:t xml:space="preserve">An asterisk (*) next to the unit code indicates that there are prerequisite requirements which must be met when packaging the qualification. </w:t>
      </w:r>
      <w:r w:rsidRPr="00727C24">
        <w:t>Please refer to the Prerequisite requirements table for details.</w:t>
      </w:r>
    </w:p>
    <w:tbl>
      <w:tblPr>
        <w:tblW w:w="91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8"/>
        <w:gridCol w:w="7511"/>
      </w:tblGrid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CPCCDO3011A*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Perform dogging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CPCCRI3012A*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Perform basic rigging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CPCCSC2002A*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Erect and dismantle basic scaffolding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FBPOPR2034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Operate an evaporation process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FBPORR2068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Operate a process control interface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FBPSUG1004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Check a cane sample for extraneous matter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FBPSUG1005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Manually clean and maintain housekeeping standards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FBPSUG2001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Lay sleepers for cane rail systems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FBPSUG2002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Lay rails for cane rail systems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FBPSUG2003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Lay skeleton track for cane rail system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FBPSUG2004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Operate tamping equipment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FBPSUG2005*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Construct turnouts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FBPSUG2006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Collect and prepare samples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FBPSUG2007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Conduct cane weighbridge operations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FBPSUG2008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Operate a tipping station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FBPSUG2009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 xml:space="preserve">Operate </w:t>
            </w:r>
            <w:r w:rsidRPr="00727C24">
              <w:t>an extraction station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FBPSUG2010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Operate a juice clarification process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FBPSUG2011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Operate a mud filtration process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FBPSUG2012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Chemically clean equipment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FBPSUG2013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Operate a pan station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FBPSUG2014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Operate a low grade fugal station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FBPSUG2015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Operate a high grade fugal station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FBPSUG2016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Operate a crystalliser station process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FBPSUG2017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Undertake simple fabrication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FBPSUG2019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Operate a bagasse fuel supply system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FBPSUG2020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Operate a coal fuel supply system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FBPSUG2021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Operate an ash separation system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FBPSUG2022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Operate a waste water treatment system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FBPSUG2023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Operate a cooling water system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FBPSUG2024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Perform standard tests on cane samples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FBPSUG2026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Perform general drilling operations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FBPSUG2027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Perform general la</w:t>
            </w:r>
            <w:r w:rsidRPr="00727C24">
              <w:t>the operations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FBPSUG2028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Perform general milling operations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FBPSUG3001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Drive a cane locomotive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MEM09002B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Interpret technical drawing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 xml:space="preserve">MEM12023A 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Perform engineering measurements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MEM18001C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Use hand tools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MEM18002B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Use power tools/hand held operations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MEM18055B*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Dismantle, replace and assemble engineering components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MSMBLIC001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Licence to operate a standard boiler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RIICBM305D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Install pre-cast concrete bridge decks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RIIHAN305D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Operate a gantry or overhead crane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RIIMPO319E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Conduct backhoe/loader operations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TLID3035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Operate a boom type elevating work platform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TLID3036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Lift and move load using a mobile crane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TLILIC0003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Licence to operate a forklift truck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TLILIC0008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Licence to operate a non-slewing mobile crane (greater tha</w:t>
            </w:r>
            <w:r w:rsidRPr="00727C24">
              <w:t>n 3 tonnes capacity)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TLILIC2014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Licence to drive a light rigid vehicle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TLILIC2015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Licence to drive a medium rigid vehicle</w:t>
            </w:r>
          </w:p>
        </w:tc>
      </w:tr>
      <w:tr w:rsidTr="00727C24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UEPOPL001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C24" w:rsidP="00727C24">
            <w:pPr>
              <w:pStyle w:val="BodyText"/>
            </w:pPr>
            <w:r w:rsidRPr="00727C24">
              <w:t xml:space="preserve">Licence to operate a steam turbine </w:t>
            </w:r>
          </w:p>
        </w:tc>
      </w:tr>
    </w:tbl>
    <w:p w:rsidR="00000000" w:rsidRPr="00727C24" w:rsidP="00727C24">
      <w:pPr>
        <w:pStyle w:val="BodyText"/>
      </w:pPr>
    </w:p>
    <w:p w:rsidR="00000000" w:rsidRPr="00727C24" w:rsidP="007A7650">
      <w:pPr>
        <w:pStyle w:val="Heading4"/>
      </w:pPr>
      <w:r w:rsidRPr="00727C24">
        <w:rPr>
          <w:rStyle w:val="SpecialBold"/>
        </w:rPr>
        <w:t>Prerequisite requirements</w:t>
      </w:r>
    </w:p>
    <w:p w:rsidR="00000000" w:rsidRPr="00727C24" w:rsidP="007A7650">
      <w:pPr>
        <w:pStyle w:val="BodyText"/>
      </w:pPr>
      <w:r w:rsidRPr="00727C24">
        <w:t xml:space="preserve">Note: Units listed in the </w:t>
      </w:r>
      <w:r w:rsidRPr="00727C24">
        <w:rPr>
          <w:rStyle w:val="Emphasis"/>
        </w:rPr>
        <w:t>Prerequisite requirement</w:t>
      </w:r>
      <w:r w:rsidRPr="00727C24">
        <w:t xml:space="preserve"> column that have their own prerequisite requirements are shown with an asterisk (*)</w:t>
      </w:r>
    </w:p>
    <w:tbl>
      <w:tblPr>
        <w:tblW w:w="92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119"/>
      </w:tblGrid>
      <w:tr w:rsidTr="00727C24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C24" w:rsidP="00727C24">
            <w:pPr>
              <w:pStyle w:val="BodyText"/>
            </w:pPr>
            <w:r w:rsidRPr="00727C24">
              <w:rPr>
                <w:rStyle w:val="SpecialBold"/>
              </w:rPr>
              <w:t>Unit of competency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rPr>
                <w:rStyle w:val="SpecialBold"/>
              </w:rPr>
              <w:t>Prerequisite requirement</w:t>
            </w:r>
          </w:p>
        </w:tc>
      </w:tr>
      <w:tr w:rsidTr="00727C24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CPCCDO3011A Perform dogging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CPCCOHS2001A Apply OHS requirements, policies and procedures in the construction industry</w:t>
            </w:r>
          </w:p>
        </w:tc>
      </w:tr>
      <w:tr w:rsidTr="00727C24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CPCCRI3012A Perform basic rigging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CPCCDO3011A Perform dogging*</w:t>
            </w:r>
          </w:p>
        </w:tc>
      </w:tr>
      <w:tr w:rsidTr="00727C24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CPCCSC2002A Erect and dismantle basic scaffolding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CPCCOHS2001A Apply OHS requirements, policies and procedures in the construction industry</w:t>
            </w:r>
          </w:p>
        </w:tc>
      </w:tr>
      <w:tr w:rsidTr="00727C24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FBPSUG2005 Construct turnouts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 xml:space="preserve">FBPSUG2002 Lay rails </w:t>
            </w:r>
            <w:r w:rsidRPr="00727C24">
              <w:t>for cane rail systems</w:t>
            </w:r>
          </w:p>
        </w:tc>
      </w:tr>
      <w:tr w:rsidTr="00727C24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MEM18055B Dismantle, replace and assemble engineering components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C24" w:rsidP="00727C24">
            <w:pPr>
              <w:pStyle w:val="BodyText"/>
            </w:pPr>
            <w:r w:rsidRPr="00727C24">
              <w:t>MEM09002B Interpret technical drawing</w:t>
            </w:r>
          </w:p>
          <w:p w:rsidR="00000000" w:rsidRPr="00727C24" w:rsidP="00727C24">
            <w:pPr>
              <w:pStyle w:val="BodyText"/>
            </w:pPr>
            <w:r w:rsidRPr="00727C24">
              <w:t>MEM12023A Perform engineering measurements</w:t>
            </w:r>
          </w:p>
          <w:p w:rsidR="00000000" w:rsidRPr="00727C24" w:rsidP="00727C24">
            <w:pPr>
              <w:pStyle w:val="BodyText"/>
            </w:pPr>
            <w:r w:rsidRPr="00727C24">
              <w:t>MEM18001C Use hand tools</w:t>
            </w:r>
          </w:p>
          <w:p w:rsidR="00000000" w:rsidRPr="00727C24" w:rsidP="00727C24">
            <w:pPr>
              <w:pStyle w:val="BodyText"/>
            </w:pPr>
            <w:r w:rsidRPr="00727C24">
              <w:t>MEM18002B Use power tools/hand held operations</w:t>
            </w:r>
          </w:p>
        </w:tc>
      </w:tr>
    </w:tbl>
    <w:p w:rsidR="00000000" w:rsidRPr="00727C24" w:rsidP="00727C24">
      <w:pPr>
        <w:pStyle w:val="BodyText"/>
      </w:pPr>
    </w:p>
    <w:p w:rsidR="00000000" w:rsidRPr="00727C24" w:rsidP="00727C24">
      <w:pPr>
        <w:pStyle w:val="AllowPageBreak"/>
      </w:pPr>
    </w:p>
    <w:p w:rsidR="00000000" w:rsidRPr="00727C24" w:rsidP="00727C24">
      <w:pPr>
        <w:pStyle w:val="Heading1"/>
      </w:pPr>
      <w:bookmarkStart w:id="5" w:name="O_992467"/>
      <w:bookmarkEnd w:id="5"/>
      <w:r w:rsidRPr="00727C24">
        <w:t>Qualification Mapping Information</w:t>
      </w:r>
    </w:p>
    <w:tbl>
      <w:tblPr>
        <w:tblW w:w="92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2629"/>
        <w:gridCol w:w="2762"/>
      </w:tblGrid>
      <w:tr w:rsidTr="00727C24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C24" w:rsidP="00727C24">
            <w:pPr>
              <w:pStyle w:val="BodyText"/>
            </w:pPr>
            <w:r w:rsidRPr="00727C24">
              <w:rPr>
                <w:rStyle w:val="SpecialBold"/>
              </w:rPr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C24" w:rsidP="00727C24">
            <w:pPr>
              <w:pStyle w:val="BodyText"/>
            </w:pPr>
            <w:r w:rsidRPr="00727C24">
              <w:rPr>
                <w:rStyle w:val="SpecialBold"/>
              </w:rPr>
              <w:t>Code and title previous version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C24" w:rsidP="00727C24">
            <w:pPr>
              <w:pStyle w:val="BodyText"/>
            </w:pPr>
            <w:r w:rsidRPr="00727C24">
              <w:rPr>
                <w:rStyle w:val="SpecialBold"/>
              </w:rPr>
              <w:t>Comments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rPr>
                <w:rStyle w:val="SpecialBold"/>
              </w:rPr>
              <w:t>Equivalence status</w:t>
            </w:r>
          </w:p>
        </w:tc>
      </w:tr>
      <w:tr w:rsidTr="00727C24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C24" w:rsidP="00727C24">
            <w:pPr>
              <w:pStyle w:val="BodyText"/>
            </w:pPr>
            <w:r w:rsidRPr="00727C24">
              <w:t>FBP20618 Certificate II in Sugar Milling Support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FDF21012 Certificate II in Sugar Milling Industry Operations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C24" w:rsidP="00727C24">
            <w:pPr>
              <w:pStyle w:val="BodyText"/>
            </w:pPr>
            <w:r w:rsidRPr="00727C24">
              <w:t>Updated to meet the Standards for Training Packages</w:t>
            </w:r>
          </w:p>
          <w:p w:rsidR="00000000" w:rsidRPr="00727C24" w:rsidP="00727C24">
            <w:pPr>
              <w:pStyle w:val="BodyText"/>
            </w:pPr>
            <w:r w:rsidRPr="00727C24">
              <w:t>Title change to better reflect job outcomes</w:t>
            </w:r>
          </w:p>
          <w:p w:rsidR="00000000" w:rsidRPr="00727C24" w:rsidP="00727C24">
            <w:pPr>
              <w:pStyle w:val="BodyText"/>
            </w:pPr>
            <w:r w:rsidRPr="00727C24">
              <w:t>Changes to core and electives</w:t>
            </w:r>
          </w:p>
          <w:p w:rsidR="00000000" w:rsidP="00727C24">
            <w:pPr>
              <w:pStyle w:val="BodyText"/>
              <w:rPr>
                <w:lang w:val="en-NZ"/>
              </w:rPr>
            </w:pPr>
            <w:r w:rsidRPr="00727C24">
              <w:t>Imported units updated in core and elective list.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C24" w:rsidP="00727C24">
            <w:pPr>
              <w:pStyle w:val="BodyText"/>
            </w:pPr>
            <w:r w:rsidRPr="00727C24">
              <w:t>Equivalent qualification</w:t>
            </w:r>
          </w:p>
        </w:tc>
      </w:tr>
    </w:tbl>
    <w:p w:rsidR="00000000" w:rsidRPr="00727C24" w:rsidP="00727C24">
      <w:pPr>
        <w:pStyle w:val="BodyText"/>
      </w:pPr>
    </w:p>
    <w:p w:rsidR="00000000" w:rsidRPr="00727C24" w:rsidP="00727C24">
      <w:pPr>
        <w:pStyle w:val="AllowPageBreak"/>
      </w:pPr>
    </w:p>
    <w:p w:rsidR="00000000" w:rsidRPr="00727C24" w:rsidP="00727C24">
      <w:pPr>
        <w:pStyle w:val="Heading1"/>
      </w:pPr>
      <w:bookmarkStart w:id="6" w:name="O_992469"/>
      <w:bookmarkEnd w:id="6"/>
      <w:r w:rsidRPr="00727C24">
        <w:t>Links</w:t>
      </w:r>
    </w:p>
    <w:p w:rsidR="00000000" w:rsidRPr="00727C24" w:rsidP="007A7650">
      <w:pPr>
        <w:pStyle w:val="BodyText"/>
      </w:pPr>
      <w:r w:rsidRPr="00727C24">
        <w:t>Companion Volume Implementatio</w:t>
      </w:r>
      <w:r w:rsidRPr="00727C24">
        <w:t xml:space="preserve">n Guides are found in VETNet: - </w:t>
      </w:r>
      <w:r>
        <w:fldChar w:fldCharType="begin"/>
      </w:r>
      <w:r>
        <w:instrText xml:space="preserve"> HYPERLINK "https://vetnet.education.gov.au/Pages/TrainingDocs.aspx?q=78b15323-cd38-483e-aad7-1159b570a5c4" </w:instrText>
      </w:r>
      <w:r>
        <w:fldChar w:fldCharType="separate"/>
      </w:r>
      <w:r w:rsidRPr="00534C9B">
        <w:rPr>
          <w:rStyle w:val="Hyperlink"/>
        </w:rPr>
        <w:t>https://vetnet.education.gov.au/Pages/TrainingDocs.aspx?q=78b15323-cd38-483e-aad7-1159b570a5c4</w:t>
      </w:r>
      <w:r>
        <w:fldChar w:fldCharType="end"/>
      </w:r>
    </w:p>
    <w:p w:rsidR="00000000" w:rsidRPr="00727C24" w:rsidP="00727C24"/>
    <w:sectPr w:rsidSect="00727C2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C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C24" w:rsidRPr="007A7650" w:rsidP="007A76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C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650" w:rsidP="00727C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A7650" w:rsidP="00727C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A7650" w:rsidP="00727C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C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6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7C24" w:rsidRPr="007A7650" w:rsidP="007A76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C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650" w:rsidRPr="002D2AF8" w:rsidP="00727C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FBP20618 Certificate II in Sugar Milling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7A7650" w:rsidP="00727C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1E87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6C6E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D427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C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7C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7C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7C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7C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7C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7C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7C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7C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7C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7C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7C24"/>
  </w:style>
  <w:style w:type="character" w:customStyle="1" w:styleId="Heading1Char">
    <w:name w:val="Heading 1 Char"/>
    <w:basedOn w:val="DefaultParagraphFont"/>
    <w:link w:val="Heading1"/>
    <w:rsid w:val="00727C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7C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7C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7C2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7C24"/>
    <w:rPr>
      <w:b/>
      <w:spacing w:val="0"/>
    </w:rPr>
  </w:style>
  <w:style w:type="paragraph" w:styleId="ListBullet2">
    <w:name w:val="List Bullet 2"/>
    <w:basedOn w:val="List2"/>
    <w:rsid w:val="00727C2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27C24"/>
    <w:rPr>
      <w:i/>
    </w:rPr>
  </w:style>
  <w:style w:type="paragraph" w:customStyle="1" w:styleId="SuperHeading">
    <w:name w:val="SuperHeading"/>
    <w:basedOn w:val="Normal"/>
    <w:rsid w:val="00727C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7C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7C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7C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7C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7C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7C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7C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7C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7C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7C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7C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7C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7C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7C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7C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7C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7C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7C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7C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7C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7C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7C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7C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7C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7C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7C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7C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7C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7C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7C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7C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7C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7C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7C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7C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7C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7C24"/>
  </w:style>
  <w:style w:type="paragraph" w:styleId="TableofFigures">
    <w:name w:val="table of figures"/>
    <w:basedOn w:val="Normal"/>
    <w:next w:val="Normal"/>
    <w:semiHidden/>
    <w:rsid w:val="00727C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7C24"/>
    <w:pPr>
      <w:numPr>
        <w:numId w:val="11"/>
      </w:numPr>
    </w:pPr>
  </w:style>
  <w:style w:type="character" w:customStyle="1" w:styleId="WingdingSymbols">
    <w:name w:val="Wingding Symbols"/>
    <w:rsid w:val="00727C24"/>
    <w:rPr>
      <w:rFonts w:ascii="Wingdings" w:hAnsi="Wingdings"/>
    </w:rPr>
  </w:style>
  <w:style w:type="paragraph" w:customStyle="1" w:styleId="TableHeading">
    <w:name w:val="Table Heading"/>
    <w:basedOn w:val="HeadingBase"/>
    <w:rsid w:val="00727C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7C24"/>
    <w:rPr>
      <w:color w:val="0033CC"/>
      <w:u w:val="none"/>
    </w:rPr>
  </w:style>
  <w:style w:type="paragraph" w:customStyle="1" w:styleId="BodyTextRight">
    <w:name w:val="Body Text Right"/>
    <w:basedOn w:val="BodyText"/>
    <w:rsid w:val="00727C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7C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7C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7C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7C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7C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7C24"/>
    <w:rPr>
      <w:sz w:val="32"/>
    </w:rPr>
  </w:style>
  <w:style w:type="paragraph" w:customStyle="1" w:styleId="HeadingProcedure">
    <w:name w:val="Heading Procedure"/>
    <w:basedOn w:val="HeadingBase"/>
    <w:next w:val="Normal"/>
    <w:rsid w:val="00727C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7C24"/>
    <w:pPr>
      <w:spacing w:before="60" w:after="60"/>
    </w:pPr>
  </w:style>
  <w:style w:type="paragraph" w:styleId="ListContinue">
    <w:name w:val="List Continue"/>
    <w:basedOn w:val="List"/>
    <w:rsid w:val="00727C24"/>
    <w:pPr>
      <w:ind w:firstLine="0"/>
    </w:pPr>
  </w:style>
  <w:style w:type="paragraph" w:customStyle="1" w:styleId="ListNote">
    <w:name w:val="List Note"/>
    <w:basedOn w:val="List"/>
    <w:rsid w:val="00727C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7C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7C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7C24"/>
    <w:rPr>
      <w:rFonts w:ascii="Courier New" w:hAnsi="Courier New"/>
    </w:rPr>
  </w:style>
  <w:style w:type="paragraph" w:customStyle="1" w:styleId="NoteBullet">
    <w:name w:val="Note Bullet"/>
    <w:basedOn w:val="Note"/>
    <w:rsid w:val="00727C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7C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7C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7C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7C2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27C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7C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7C24"/>
    <w:rPr>
      <w:b/>
      <w:smallCaps/>
    </w:rPr>
  </w:style>
  <w:style w:type="paragraph" w:customStyle="1" w:styleId="TableListNumber">
    <w:name w:val="Table List Number"/>
    <w:basedOn w:val="ListNumber"/>
    <w:rsid w:val="00727C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7C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7C24"/>
    <w:pPr>
      <w:numPr>
        <w:numId w:val="9"/>
      </w:numPr>
    </w:pPr>
  </w:style>
  <w:style w:type="paragraph" w:customStyle="1" w:styleId="ListAlpha2">
    <w:name w:val="List Alpha 2"/>
    <w:basedOn w:val="List2"/>
    <w:rsid w:val="00727C24"/>
    <w:pPr>
      <w:numPr>
        <w:numId w:val="8"/>
      </w:numPr>
    </w:pPr>
  </w:style>
  <w:style w:type="paragraph" w:styleId="List2">
    <w:name w:val="List 2"/>
    <w:basedOn w:val="BodyText"/>
    <w:rsid w:val="00727C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7C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7C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7C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7C2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7C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7C24"/>
    <w:pPr>
      <w:numPr>
        <w:numId w:val="4"/>
      </w:numPr>
    </w:pPr>
  </w:style>
  <w:style w:type="paragraph" w:styleId="ListContinue2">
    <w:name w:val="List Continue 2"/>
    <w:basedOn w:val="List2"/>
    <w:rsid w:val="00727C24"/>
    <w:pPr>
      <w:ind w:firstLine="0"/>
    </w:pPr>
  </w:style>
  <w:style w:type="paragraph" w:styleId="ListContinue3">
    <w:name w:val="List Continue 3"/>
    <w:basedOn w:val="List3"/>
    <w:rsid w:val="00727C24"/>
    <w:pPr>
      <w:ind w:left="1021" w:firstLine="0"/>
    </w:pPr>
  </w:style>
  <w:style w:type="paragraph" w:styleId="ListContinue4">
    <w:name w:val="List Continue 4"/>
    <w:basedOn w:val="List4"/>
    <w:rsid w:val="00727C24"/>
    <w:pPr>
      <w:ind w:firstLine="0"/>
    </w:pPr>
  </w:style>
  <w:style w:type="paragraph" w:styleId="ListContinue5">
    <w:name w:val="List Continue 5"/>
    <w:basedOn w:val="List5"/>
    <w:rsid w:val="00727C24"/>
    <w:pPr>
      <w:ind w:firstLine="0"/>
    </w:pPr>
  </w:style>
  <w:style w:type="paragraph" w:styleId="ListNumber3">
    <w:name w:val="List Number 3"/>
    <w:basedOn w:val="List3"/>
    <w:rsid w:val="00727C24"/>
    <w:pPr>
      <w:numPr>
        <w:numId w:val="5"/>
      </w:numPr>
    </w:pPr>
  </w:style>
  <w:style w:type="paragraph" w:styleId="ListNumber4">
    <w:name w:val="List Number 4"/>
    <w:basedOn w:val="List4"/>
    <w:rsid w:val="00727C24"/>
    <w:pPr>
      <w:numPr>
        <w:numId w:val="6"/>
      </w:numPr>
    </w:pPr>
  </w:style>
  <w:style w:type="paragraph" w:styleId="ListNumber5">
    <w:name w:val="List Number 5"/>
    <w:basedOn w:val="List5"/>
    <w:rsid w:val="00727C24"/>
    <w:pPr>
      <w:numPr>
        <w:numId w:val="7"/>
      </w:numPr>
    </w:pPr>
  </w:style>
  <w:style w:type="paragraph" w:styleId="BlockText">
    <w:name w:val="Block Text"/>
    <w:basedOn w:val="Normal"/>
    <w:rsid w:val="00727C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7C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7C24"/>
    <w:rPr>
      <w:sz w:val="16"/>
      <w:vertAlign w:val="superscript"/>
    </w:rPr>
  </w:style>
  <w:style w:type="character" w:customStyle="1" w:styleId="Symbols">
    <w:name w:val="Symbols"/>
    <w:basedOn w:val="DefaultParagraphFont"/>
    <w:rsid w:val="00727C24"/>
    <w:rPr>
      <w:rFonts w:ascii="Symbol" w:hAnsi="Symbol"/>
    </w:rPr>
  </w:style>
  <w:style w:type="character" w:customStyle="1" w:styleId="MenuOptions">
    <w:name w:val="Menu Options"/>
    <w:basedOn w:val="DefaultParagraphFont"/>
    <w:rsid w:val="00727C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7C24"/>
    <w:rPr>
      <w:b/>
    </w:rPr>
  </w:style>
  <w:style w:type="character" w:customStyle="1" w:styleId="Underlined">
    <w:name w:val="Underlined"/>
    <w:basedOn w:val="DefaultParagraphFont"/>
    <w:rsid w:val="00727C24"/>
    <w:rPr>
      <w:u w:val="single"/>
    </w:rPr>
  </w:style>
  <w:style w:type="paragraph" w:customStyle="1" w:styleId="TableBodyTextRight">
    <w:name w:val="Table Body Text Right"/>
    <w:basedOn w:val="TableBodyText"/>
    <w:rsid w:val="00727C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7C24"/>
    <w:rPr>
      <w:sz w:val="18"/>
    </w:rPr>
  </w:style>
  <w:style w:type="paragraph" w:customStyle="1" w:styleId="BodySmallRight">
    <w:name w:val="Body Small Right"/>
    <w:basedOn w:val="BodyTextRight"/>
    <w:rsid w:val="00727C24"/>
    <w:rPr>
      <w:sz w:val="18"/>
      <w:szCs w:val="18"/>
    </w:rPr>
  </w:style>
  <w:style w:type="paragraph" w:customStyle="1" w:styleId="MarginEdition">
    <w:name w:val="Margin Edition"/>
    <w:basedOn w:val="MarginNote"/>
    <w:rsid w:val="00727C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7C24"/>
    <w:rPr>
      <w:sz w:val="2"/>
      <w:szCs w:val="2"/>
    </w:rPr>
  </w:style>
  <w:style w:type="character" w:customStyle="1" w:styleId="Small">
    <w:name w:val="Small"/>
    <w:basedOn w:val="DefaultParagraphFont"/>
    <w:rsid w:val="00727C24"/>
    <w:rPr>
      <w:sz w:val="16"/>
    </w:rPr>
  </w:style>
  <w:style w:type="paragraph" w:customStyle="1" w:styleId="WideTable">
    <w:name w:val="Wide Table"/>
    <w:basedOn w:val="Normal"/>
    <w:rsid w:val="00727C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7C24"/>
  </w:style>
  <w:style w:type="paragraph" w:styleId="Quote">
    <w:name w:val="Quote"/>
    <w:basedOn w:val="Heading1"/>
    <w:link w:val="QuoteChar"/>
    <w:qFormat/>
    <w:rsid w:val="00727C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7C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7C24"/>
    <w:pPr>
      <w:pageBreakBefore/>
    </w:pPr>
  </w:style>
  <w:style w:type="paragraph" w:customStyle="1" w:styleId="Border">
    <w:name w:val="Border"/>
    <w:basedOn w:val="Normal"/>
    <w:qFormat/>
    <w:rsid w:val="00727C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7C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C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C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7C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7C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7C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7C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7C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7C24"/>
    <w:rPr>
      <w:u w:val="single"/>
    </w:rPr>
  </w:style>
  <w:style w:type="character" w:customStyle="1" w:styleId="BoldandItalics">
    <w:name w:val="Bold and Italics"/>
    <w:qFormat/>
    <w:rsid w:val="00727C24"/>
    <w:rPr>
      <w:b/>
      <w:i/>
      <w:u w:val="none"/>
    </w:rPr>
  </w:style>
  <w:style w:type="paragraph" w:styleId="BalloonText">
    <w:name w:val="Balloon Text"/>
    <w:basedOn w:val="Normal"/>
    <w:link w:val="BalloonTextChar"/>
    <w:rsid w:val="00727C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7C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7C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7C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7C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7C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7C2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A76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767</Words>
  <Characters>5037</Characters>
  <Application>Microsoft Office Word</Application>
  <DocSecurity>0</DocSecurity>
  <Lines>228</Lines>
  <Paragraphs>193</Paragraphs>
  <ScaleCrop>false</ScaleCrop>
  <Company>Author-it Software Corporation Ltd.</Company>
  <LinksUpToDate>false</LinksUpToDate>
  <CharactersWithSpaces>5611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FBP20618 Certificate II in Sugar Milling Support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2018-12-18T18:45:55Z</dcterms:created>
  <dcterms:modified xsi:type="dcterms:W3CDTF">2018-12-18T00:16:00Z</dcterms:modified>
</cp:coreProperties>
</file>