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387" w:rsidP="004E6387">
      <w:pPr>
        <w:pStyle w:val="Title"/>
      </w:pPr>
      <w:bookmarkStart w:id="0" w:name="_GoBack"/>
      <w:bookmarkEnd w:id="0"/>
      <w:r>
        <w:fldChar w:fldCharType="begin"/>
      </w:r>
      <w:r>
        <w:instrText xml:space="preserve"> TITLE   \* MERGEFORMAT </w:instrText>
      </w:r>
      <w:r>
        <w:fldChar w:fldCharType="separate"/>
      </w:r>
      <w:r>
        <w:t>DEFVH002A Extract disabled equipment using winching techniques in a field environment</w:t>
      </w:r>
      <w:r>
        <w:fldChar w:fldCharType="end"/>
      </w:r>
    </w:p>
    <w:p w:rsidR="004E6387" w:rsidP="004E6387">
      <w:pPr>
        <w:pStyle w:val="Version"/>
        <w:sectPr w:rsidSect="009B5E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5E45" w:rsidP="009B5E45">
      <w:pPr>
        <w:pStyle w:val="SuperHeading"/>
      </w:pPr>
      <w:r w:rsidRPr="009B5E45">
        <w:t>DEFVH002A Extract disabled equipment using winching techniques in a field environment</w:t>
      </w:r>
    </w:p>
    <w:p w:rsidR="00000000" w:rsidRPr="009B5E45" w:rsidP="009B5E45">
      <w:pPr>
        <w:pStyle w:val="Heading1"/>
      </w:pPr>
      <w:bookmarkStart w:id="1" w:name="O_523704"/>
      <w:bookmarkEnd w:id="1"/>
      <w:r w:rsidRPr="009B5E45">
        <w:t>Modification History</w:t>
      </w:r>
    </w:p>
    <w:tbl>
      <w:tblPr>
        <w:tblW w:w="0" w:type="auto"/>
        <w:tblLayout w:type="fixed"/>
        <w:tblCellMar>
          <w:left w:w="62" w:type="dxa"/>
          <w:right w:w="62" w:type="dxa"/>
        </w:tblCellMar>
        <w:tblLook w:val="0000"/>
      </w:tblPr>
      <w:tblGrid>
        <w:gridCol w:w="1134"/>
        <w:gridCol w:w="1134"/>
        <w:gridCol w:w="4536"/>
      </w:tblGrid>
      <w:tr w:rsidTr="004E6387">
        <w:tblPrEx>
          <w:tblW w:w="0" w:type="auto"/>
          <w:tblLayout w:type="fixed"/>
          <w:tblCellMar>
            <w:left w:w="62" w:type="dxa"/>
            <w:right w:w="62" w:type="dxa"/>
          </w:tblCellMar>
          <w:tblLook w:val="0000"/>
        </w:tblPrEx>
        <w:trPr>
          <w:trHeight w:val="35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TableBodyText"/>
            </w:pPr>
            <w:r w:rsidRPr="009B5E45">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TableBodyText"/>
            </w:pPr>
            <w:r w:rsidRPr="009B5E45">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TableBodyText"/>
              <w:rPr>
                <w:lang w:val="en-NZ"/>
              </w:rPr>
            </w:pPr>
            <w:r w:rsidRPr="009B5E45">
              <w:rPr>
                <w:rStyle w:val="SpecialBold"/>
              </w:rPr>
              <w:t>Comments</w:t>
            </w:r>
          </w:p>
        </w:tc>
      </w:tr>
      <w:tr w:rsidTr="004E6387">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TableBodyText"/>
              <w:rPr>
                <w:lang w:val="en-NZ"/>
              </w:rPr>
            </w:pPr>
            <w:r w:rsidRPr="009B5E45">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TableBodyText"/>
              <w:rPr>
                <w:lang w:val="en-NZ"/>
              </w:rPr>
            </w:pPr>
            <w:r w:rsidRPr="009B5E45">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TableBodyText"/>
              <w:rPr>
                <w:lang w:val="en-NZ"/>
              </w:rPr>
            </w:pPr>
            <w:r w:rsidRPr="009B5E45">
              <w:t xml:space="preserve">Layout adjusted. No changes to content. </w:t>
            </w:r>
          </w:p>
        </w:tc>
      </w:tr>
      <w:tr w:rsidTr="004E6387">
        <w:tblPrEx>
          <w:tblW w:w="0" w:type="auto"/>
          <w:tblLayout w:type="fixed"/>
          <w:tblCellMar>
            <w:left w:w="62" w:type="dxa"/>
            <w:right w:w="62" w:type="dxa"/>
          </w:tblCellMar>
          <w:tblLook w:val="0000"/>
        </w:tblPrEx>
        <w:trPr>
          <w:trHeight w:val="30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TableBodyText"/>
              <w:rPr>
                <w:lang w:val="en-NZ"/>
              </w:rPr>
            </w:pPr>
            <w:r w:rsidRPr="009B5E45">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TableBodyText"/>
              <w:rPr>
                <w:lang w:val="en-NZ"/>
              </w:rPr>
            </w:pPr>
            <w:r w:rsidRPr="009B5E45">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TableBodyText"/>
            </w:pPr>
            <w:r w:rsidRPr="009B5E45">
              <w:t xml:space="preserve">Primary release. </w:t>
            </w:r>
          </w:p>
        </w:tc>
      </w:tr>
    </w:tbl>
    <w:p w:rsidR="004E6387" w:rsidP="009B5E45">
      <w:pPr>
        <w:pStyle w:val="TableBodyText"/>
      </w:pPr>
    </w:p>
    <w:p w:rsidR="004E6387" w:rsidP="009B5E45">
      <w:pPr>
        <w:pStyle w:val="TableBodyText"/>
      </w:pPr>
    </w:p>
    <w:p w:rsidR="00000000" w:rsidRPr="009B5E45" w:rsidP="009B5E45">
      <w:pPr>
        <w:pStyle w:val="Heading1"/>
      </w:pPr>
      <w:bookmarkStart w:id="2" w:name="O_523703"/>
      <w:bookmarkEnd w:id="2"/>
      <w:r w:rsidRPr="009B5E45">
        <w:t>Unit Descriptor</w:t>
      </w:r>
    </w:p>
    <w:p w:rsidR="00000000" w:rsidRPr="009B5E45" w:rsidP="009B5E45">
      <w:pPr>
        <w:pStyle w:val="BodyText"/>
      </w:pPr>
      <w:r w:rsidRPr="009B5E45">
        <w:t>This unit covers the competency required to assess equipment and vehicles requiring recovery and to employ suitable winching techniques and procedures to extricate casualties utilising specialist recovery vehicles equipped with motorised wi</w:t>
      </w:r>
      <w:r w:rsidRPr="009B5E45">
        <w:t>nching equipment.</w:t>
      </w:r>
    </w:p>
    <w:p w:rsidR="00000000" w:rsidRPr="009B5E45" w:rsidP="009B5E45">
      <w:pPr>
        <w:pStyle w:val="AllowPageBreak"/>
      </w:pPr>
    </w:p>
    <w:p w:rsidR="00000000" w:rsidRPr="009B5E45" w:rsidP="009B5E45">
      <w:pPr>
        <w:pStyle w:val="Heading1"/>
      </w:pPr>
      <w:bookmarkStart w:id="3" w:name="O_523702"/>
      <w:bookmarkEnd w:id="3"/>
      <w:r w:rsidRPr="009B5E45">
        <w:t>Application of the Unit</w:t>
      </w:r>
    </w:p>
    <w:p w:rsidR="00000000" w:rsidRPr="009B5E45" w:rsidP="009B5E45">
      <w:pPr>
        <w:pStyle w:val="BodyText"/>
      </w:pPr>
      <w:r w:rsidRPr="009B5E45">
        <w:t>This unit applies to the operation of winching equipment capable of extracting a range of vehicles and equipment. Winching may be necessary to extract vehicles and equipment which have become bogge</w:t>
      </w:r>
      <w:r w:rsidRPr="009B5E45">
        <w:t>d or broken down and due to terrain or environmental factors, cannot be extracted by other means.</w:t>
      </w:r>
    </w:p>
    <w:p w:rsidR="00000000" w:rsidRPr="009B5E45" w:rsidP="009B5E45">
      <w:pPr>
        <w:pStyle w:val="BodyText"/>
      </w:pPr>
      <w:r w:rsidRPr="009B5E45">
        <w:t>Typically, winching operations are conducted by individuals acting independently or in charge of a small team, isolated from assistance or supervision.</w:t>
      </w:r>
    </w:p>
    <w:p w:rsidR="00000000" w:rsidRPr="009B5E45" w:rsidP="009B5E45">
      <w:pPr>
        <w:pStyle w:val="AllowPageBreak"/>
      </w:pPr>
    </w:p>
    <w:p w:rsidR="00000000" w:rsidRPr="009B5E45" w:rsidP="009B5E45">
      <w:pPr>
        <w:pStyle w:val="Heading1"/>
      </w:pPr>
      <w:bookmarkStart w:id="4" w:name="O_523701"/>
      <w:bookmarkEnd w:id="4"/>
      <w:r w:rsidRPr="009B5E45">
        <w:t>Licensing/Regulatory Information</w:t>
      </w:r>
    </w:p>
    <w:p w:rsidR="00000000" w:rsidRPr="009B5E45" w:rsidP="009B5E45">
      <w:pPr>
        <w:pStyle w:val="BodyText"/>
      </w:pPr>
      <w:r w:rsidRPr="009B5E45">
        <w:t>Not applicable.</w:t>
      </w:r>
    </w:p>
    <w:p w:rsidR="00000000" w:rsidRPr="009B5E45" w:rsidP="009B5E45">
      <w:pPr>
        <w:pStyle w:val="AllowPageBreak"/>
      </w:pPr>
    </w:p>
    <w:p w:rsidR="00000000" w:rsidRPr="009B5E45" w:rsidP="009B5E45">
      <w:pPr>
        <w:pStyle w:val="Heading1"/>
      </w:pPr>
      <w:bookmarkStart w:id="5" w:name="O_523700"/>
      <w:bookmarkEnd w:id="5"/>
      <w:r w:rsidRPr="009B5E45">
        <w:t>Pre-Requisites</w:t>
      </w:r>
    </w:p>
    <w:p w:rsidR="00000000" w:rsidRPr="009B5E45" w:rsidP="009B5E45">
      <w:pPr>
        <w:pStyle w:val="BodyText"/>
      </w:pPr>
      <w:r w:rsidRPr="009B5E45">
        <w:t>Not applicable.</w:t>
      </w:r>
    </w:p>
    <w:p w:rsidR="00000000" w:rsidRPr="009B5E45" w:rsidP="009B5E45">
      <w:pPr>
        <w:pStyle w:val="AllowPageBreak"/>
      </w:pPr>
    </w:p>
    <w:p w:rsidR="00000000" w:rsidRPr="009B5E45" w:rsidP="009B5E45">
      <w:pPr>
        <w:pStyle w:val="Heading1"/>
      </w:pPr>
      <w:bookmarkStart w:id="6" w:name="O_523699"/>
      <w:bookmarkEnd w:id="6"/>
      <w:r w:rsidRPr="009B5E45">
        <w:t>Employability Skills Information</w:t>
      </w:r>
    </w:p>
    <w:p w:rsidR="00000000" w:rsidRPr="009B5E45" w:rsidP="009B5E45">
      <w:pPr>
        <w:pStyle w:val="BodyText"/>
      </w:pPr>
      <w:r w:rsidRPr="009B5E45">
        <w:t>This unit contains employability skills.</w:t>
      </w:r>
    </w:p>
    <w:p w:rsidR="00000000" w:rsidRPr="009B5E45" w:rsidP="009B5E45">
      <w:pPr>
        <w:pStyle w:val="AllowPageBreak"/>
      </w:pPr>
    </w:p>
    <w:p w:rsidR="00000000" w:rsidRPr="009B5E45" w:rsidP="009B5E45">
      <w:pPr>
        <w:pStyle w:val="Heading1"/>
      </w:pPr>
      <w:bookmarkStart w:id="7" w:name="O_523698"/>
      <w:bookmarkEnd w:id="7"/>
      <w:r w:rsidRPr="009B5E45">
        <w:t>Elements and Performance Criteria Pre-Co</w:t>
      </w:r>
      <w:r w:rsidRPr="009B5E45">
        <w:t>ntent</w:t>
      </w:r>
    </w:p>
    <w:tbl>
      <w:tblPr>
        <w:tblW w:w="0" w:type="auto"/>
        <w:tblLayout w:type="fixed"/>
        <w:tblCellMar>
          <w:left w:w="62" w:type="dxa"/>
          <w:right w:w="62" w:type="dxa"/>
        </w:tblCellMar>
        <w:tblLook w:val="0000"/>
      </w:tblPr>
      <w:tblGrid>
        <w:gridCol w:w="3060"/>
        <w:gridCol w:w="5580"/>
      </w:tblGrid>
      <w:tr w:rsidTr="004E63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5E45">
            <w:pPr>
              <w:pStyle w:val="BodyText"/>
              <w:rPr>
                <w:lang w:val="en-NZ"/>
              </w:rPr>
            </w:pPr>
            <w:r w:rsidRPr="009B5E45">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B5E45" w:rsidP="009B5E45">
            <w:pPr>
              <w:pStyle w:val="BodyText"/>
            </w:pPr>
            <w:r w:rsidRPr="009B5E45">
              <w:t xml:space="preserve">Performance Criteria describe the required performance needed to demonstrate achievement of the element. Where </w:t>
            </w:r>
            <w:r w:rsidRPr="009B5E45">
              <w:rPr>
                <w:rStyle w:val="BoldandItalics"/>
              </w:rPr>
              <w:t>bold italicised</w:t>
            </w:r>
            <w:r w:rsidRPr="009B5E45">
              <w:t xml:space="preserve"> text is used, further information is detailed in the Range Statement. Assessment of performance is to be consistent with the Evidence Guide.</w:t>
            </w:r>
          </w:p>
        </w:tc>
      </w:tr>
    </w:tbl>
    <w:p w:rsidR="00000000" w:rsidRPr="009B5E45" w:rsidP="009B5E45">
      <w:pPr>
        <w:pStyle w:val="BodyText"/>
      </w:pPr>
    </w:p>
    <w:p w:rsidR="00000000" w:rsidRPr="009B5E45" w:rsidP="009B5E45">
      <w:pPr>
        <w:pStyle w:val="AllowPageBreak"/>
      </w:pPr>
    </w:p>
    <w:p w:rsidR="00000000" w:rsidRPr="009B5E45" w:rsidP="009B5E45">
      <w:pPr>
        <w:pStyle w:val="Heading1"/>
      </w:pPr>
      <w:bookmarkStart w:id="8" w:name="O_523697"/>
      <w:bookmarkEnd w:id="8"/>
      <w:r w:rsidRPr="009B5E45">
        <w:t>Elements and Performance Criteria</w:t>
      </w:r>
    </w:p>
    <w:tbl>
      <w:tblPr>
        <w:tblW w:w="0" w:type="auto"/>
        <w:tblLayout w:type="fixed"/>
        <w:tblCellMar>
          <w:left w:w="62" w:type="dxa"/>
          <w:right w:w="62" w:type="dxa"/>
        </w:tblCellMar>
        <w:tblLook w:val="0000"/>
      </w:tblPr>
      <w:tblGrid>
        <w:gridCol w:w="3060"/>
        <w:gridCol w:w="5580"/>
      </w:tblGrid>
      <w:tr w:rsidTr="004E63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B5E45" w:rsidP="009B5E45">
            <w:pPr>
              <w:pStyle w:val="BodyText"/>
            </w:pPr>
            <w:r w:rsidRPr="009B5E4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B5E45">
            <w:pPr>
              <w:pStyle w:val="BodyText"/>
              <w:rPr>
                <w:lang w:val="en-NZ"/>
              </w:rPr>
            </w:pPr>
            <w:r w:rsidRPr="009B5E45">
              <w:rPr>
                <w:rStyle w:val="SpecialBold"/>
              </w:rPr>
              <w:t>PERFORMANCE CRITERIA</w:t>
            </w:r>
          </w:p>
        </w:tc>
      </w:tr>
      <w:tr w:rsidTr="004E63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5E45">
            <w:pPr>
              <w:pStyle w:val="List"/>
              <w:rPr>
                <w:lang w:val="en-NZ"/>
              </w:rPr>
            </w:pPr>
            <w:r w:rsidRPr="009B5E45">
              <w:t>1.</w:t>
            </w:r>
            <w:r w:rsidRPr="009B5E45">
              <w:tab/>
            </w:r>
            <w:r w:rsidRPr="009B5E45">
              <w:rPr>
                <w:rStyle w:val="SpecialBold"/>
              </w:rPr>
              <w:t>Respond to call for assistance</w:t>
            </w:r>
          </w:p>
        </w:tc>
        <w:tc>
          <w:tcPr>
            <w:tcW w:w="5580" w:type="dxa"/>
            <w:tcBorders>
              <w:top w:val="nil"/>
              <w:left w:val="nil"/>
              <w:bottom w:val="nil"/>
              <w:right w:val="nil"/>
            </w:tcBorders>
            <w:tcMar>
              <w:top w:w="0" w:type="dxa"/>
              <w:left w:w="62" w:type="dxa"/>
              <w:bottom w:w="0" w:type="dxa"/>
              <w:right w:w="62" w:type="dxa"/>
            </w:tcMar>
          </w:tcPr>
          <w:p w:rsidR="00000000" w:rsidRPr="009B5E45" w:rsidP="009B5E45">
            <w:pPr>
              <w:pStyle w:val="List"/>
            </w:pPr>
            <w:r w:rsidRPr="009B5E45">
              <w:t>1.1</w:t>
            </w:r>
            <w:r w:rsidRPr="009B5E45">
              <w:tab/>
              <w:t>Winching tasks are received and details are confirmed</w:t>
            </w:r>
          </w:p>
          <w:p w:rsidR="00000000" w:rsidRPr="009B5E45" w:rsidP="009B5E45">
            <w:pPr>
              <w:pStyle w:val="List"/>
            </w:pPr>
            <w:r w:rsidRPr="009B5E45">
              <w:t>1.2</w:t>
            </w:r>
            <w:r w:rsidRPr="009B5E45">
              <w:tab/>
              <w:t>Tasks are assessed to determine equipment requirements</w:t>
            </w:r>
          </w:p>
          <w:p w:rsidR="00000000" w:rsidRPr="009B5E45" w:rsidP="009B5E45">
            <w:pPr>
              <w:pStyle w:val="List"/>
            </w:pPr>
            <w:r w:rsidRPr="009B5E45">
              <w:t>1.3</w:t>
            </w:r>
            <w:r w:rsidRPr="009B5E45">
              <w:tab/>
              <w:t xml:space="preserve">Recovery vehicle is checked and prepared for task in accordance with </w:t>
            </w:r>
            <w:r w:rsidRPr="009B5E45">
              <w:rPr>
                <w:rStyle w:val="BoldandItalics"/>
              </w:rPr>
              <w:t>workplace procedures</w:t>
            </w:r>
          </w:p>
          <w:p w:rsidR="00000000" w:rsidP="009B5E45">
            <w:pPr>
              <w:pStyle w:val="List"/>
              <w:rPr>
                <w:lang w:val="en-NZ"/>
              </w:rPr>
            </w:pPr>
            <w:r w:rsidRPr="009B5E45">
              <w:t>1.4</w:t>
            </w:r>
            <w:r w:rsidRPr="009B5E45">
              <w:tab/>
              <w:t>Recovery v</w:t>
            </w:r>
            <w:r w:rsidRPr="009B5E45">
              <w:t>ehicle is deployed to casualty site in preparation to conduct task</w:t>
            </w:r>
          </w:p>
        </w:tc>
      </w:tr>
      <w:tr w:rsidTr="004E63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5E45">
            <w:pPr>
              <w:pStyle w:val="List"/>
              <w:rPr>
                <w:lang w:val="en-NZ"/>
              </w:rPr>
            </w:pPr>
            <w:r w:rsidRPr="009B5E45">
              <w:t>2.</w:t>
            </w:r>
            <w:r w:rsidRPr="009B5E45">
              <w:tab/>
            </w:r>
            <w:r w:rsidRPr="009B5E45">
              <w:rPr>
                <w:rStyle w:val="SpecialBold"/>
              </w:rPr>
              <w:t>Assess winching task</w:t>
            </w:r>
          </w:p>
        </w:tc>
        <w:tc>
          <w:tcPr>
            <w:tcW w:w="5580" w:type="dxa"/>
            <w:tcBorders>
              <w:top w:val="nil"/>
              <w:left w:val="nil"/>
              <w:bottom w:val="nil"/>
              <w:right w:val="nil"/>
            </w:tcBorders>
            <w:tcMar>
              <w:top w:w="0" w:type="dxa"/>
              <w:left w:w="62" w:type="dxa"/>
              <w:bottom w:w="0" w:type="dxa"/>
              <w:right w:w="62" w:type="dxa"/>
            </w:tcMar>
          </w:tcPr>
          <w:p w:rsidR="00000000" w:rsidRPr="009B5E45" w:rsidP="009B5E45">
            <w:pPr>
              <w:pStyle w:val="List"/>
            </w:pPr>
            <w:r w:rsidRPr="009B5E45">
              <w:t>2.1</w:t>
            </w:r>
            <w:r w:rsidRPr="009B5E45">
              <w:tab/>
              <w:t>Liaison is conducted with on site personnel</w:t>
            </w:r>
          </w:p>
          <w:p w:rsidR="00000000" w:rsidRPr="009B5E45" w:rsidP="009B5E45">
            <w:pPr>
              <w:pStyle w:val="List"/>
            </w:pPr>
            <w:r w:rsidRPr="009B5E45">
              <w:t>2.2</w:t>
            </w:r>
            <w:r w:rsidRPr="009B5E45">
              <w:tab/>
            </w:r>
            <w:r w:rsidRPr="009B5E45">
              <w:rPr>
                <w:rStyle w:val="BoldandItalics"/>
              </w:rPr>
              <w:t>Equipment casualty</w:t>
            </w:r>
            <w:r w:rsidRPr="009B5E45">
              <w:t xml:space="preserve"> is assessed to determine suitability for winching</w:t>
            </w:r>
          </w:p>
          <w:p w:rsidR="00000000" w:rsidRPr="009B5E45" w:rsidP="009B5E45">
            <w:pPr>
              <w:pStyle w:val="List"/>
            </w:pPr>
            <w:r w:rsidRPr="009B5E45">
              <w:t>2.3</w:t>
            </w:r>
            <w:r w:rsidRPr="009B5E45">
              <w:tab/>
              <w:t xml:space="preserve">Site is inspected, </w:t>
            </w:r>
            <w:r w:rsidRPr="009B5E45">
              <w:rPr>
                <w:rStyle w:val="BoldandItalics"/>
              </w:rPr>
              <w:t>hazards andobstacles associated with winching</w:t>
            </w:r>
            <w:r w:rsidRPr="009B5E45">
              <w:t xml:space="preserve"> are identified and measures are implemented to overcome obstacles</w:t>
            </w:r>
          </w:p>
          <w:p w:rsidR="00000000" w:rsidRPr="009B5E45" w:rsidP="009B5E45">
            <w:pPr>
              <w:pStyle w:val="List"/>
            </w:pPr>
            <w:r w:rsidRPr="009B5E45">
              <w:t>2.4</w:t>
            </w:r>
            <w:r w:rsidRPr="009B5E45">
              <w:tab/>
            </w:r>
            <w:r w:rsidRPr="009B5E45">
              <w:rPr>
                <w:rStyle w:val="BoldandItalics"/>
              </w:rPr>
              <w:t>Winching equipment</w:t>
            </w:r>
            <w:r w:rsidRPr="009B5E45">
              <w:t xml:space="preserve"> requirements to extricate casualty are determined to ensure recovery vehicle and equipment are suitable for task</w:t>
            </w:r>
          </w:p>
          <w:p w:rsidR="00000000" w:rsidRPr="009B5E45" w:rsidP="009B5E45">
            <w:pPr>
              <w:pStyle w:val="List"/>
            </w:pPr>
            <w:r w:rsidRPr="009B5E45">
              <w:t>2.5</w:t>
            </w:r>
            <w:r w:rsidRPr="009B5E45">
              <w:tab/>
            </w:r>
            <w:r w:rsidRPr="009B5E45">
              <w:rPr>
                <w:rStyle w:val="BoldandItalics"/>
              </w:rPr>
              <w:t>Winc</w:t>
            </w:r>
            <w:r w:rsidRPr="009B5E45">
              <w:rPr>
                <w:rStyle w:val="BoldandItalics"/>
              </w:rPr>
              <w:t>hing procedure</w:t>
            </w:r>
            <w:r w:rsidRPr="009B5E45">
              <w:t xml:space="preserve"> is developed taking into account terrain conditions, requirements of casualty, site, recovery equipment and vehicle capabilities</w:t>
            </w:r>
          </w:p>
          <w:p w:rsidR="00000000" w:rsidP="009B5E45">
            <w:pPr>
              <w:pStyle w:val="List"/>
              <w:rPr>
                <w:lang w:val="en-NZ"/>
              </w:rPr>
            </w:pPr>
            <w:r w:rsidRPr="009B5E45">
              <w:t>2.6</w:t>
            </w:r>
            <w:r w:rsidRPr="009B5E45">
              <w:tab/>
            </w:r>
            <w:r w:rsidRPr="009B5E45">
              <w:rPr>
                <w:rStyle w:val="BoldandItalics"/>
              </w:rPr>
              <w:t>Work health and safety</w:t>
            </w:r>
            <w:r w:rsidRPr="009B5E45">
              <w:t xml:space="preserve"> (</w:t>
            </w:r>
            <w:r w:rsidRPr="009B5E45">
              <w:rPr>
                <w:rStyle w:val="BoldandItalics"/>
              </w:rPr>
              <w:t>WHS</w:t>
            </w:r>
            <w:r w:rsidRPr="009B5E45">
              <w:t xml:space="preserve">) </w:t>
            </w:r>
            <w:r w:rsidRPr="009B5E45">
              <w:rPr>
                <w:rStyle w:val="BoldandItalics"/>
              </w:rPr>
              <w:t>requirements</w:t>
            </w:r>
            <w:r w:rsidRPr="009B5E45">
              <w:t xml:space="preserve"> are determined and applied during winching operations</w:t>
            </w:r>
          </w:p>
        </w:tc>
      </w:tr>
      <w:tr w:rsidTr="004E63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5E45">
            <w:pPr>
              <w:pStyle w:val="List"/>
              <w:rPr>
                <w:lang w:val="en-NZ"/>
              </w:rPr>
            </w:pPr>
            <w:r w:rsidRPr="009B5E45">
              <w:t>3.</w:t>
            </w:r>
            <w:r w:rsidRPr="009B5E45">
              <w:tab/>
            </w:r>
            <w:r w:rsidRPr="009B5E45">
              <w:rPr>
                <w:rStyle w:val="SpecialBold"/>
              </w:rPr>
              <w:t xml:space="preserve">Prepare </w:t>
            </w:r>
            <w:r w:rsidRPr="009B5E45">
              <w:rPr>
                <w:rStyle w:val="SpecialBold"/>
              </w:rPr>
              <w:t>for winching task</w:t>
            </w:r>
          </w:p>
        </w:tc>
        <w:tc>
          <w:tcPr>
            <w:tcW w:w="5580" w:type="dxa"/>
            <w:tcBorders>
              <w:top w:val="nil"/>
              <w:left w:val="nil"/>
              <w:bottom w:val="nil"/>
              <w:right w:val="nil"/>
            </w:tcBorders>
            <w:tcMar>
              <w:top w:w="0" w:type="dxa"/>
              <w:left w:w="62" w:type="dxa"/>
              <w:bottom w:w="0" w:type="dxa"/>
              <w:right w:w="62" w:type="dxa"/>
            </w:tcMar>
          </w:tcPr>
          <w:p w:rsidR="00000000" w:rsidRPr="009B5E45" w:rsidP="009B5E45">
            <w:pPr>
              <w:pStyle w:val="List"/>
            </w:pPr>
            <w:r w:rsidRPr="009B5E45">
              <w:t>3.1</w:t>
            </w:r>
            <w:r w:rsidRPr="009B5E45">
              <w:tab/>
              <w:t>Equipment casualty is prepared for winching in accordance with winching procedure</w:t>
            </w:r>
          </w:p>
          <w:p w:rsidR="00000000" w:rsidRPr="009B5E45" w:rsidP="009B5E45">
            <w:pPr>
              <w:pStyle w:val="List"/>
            </w:pPr>
            <w:r w:rsidRPr="009B5E45">
              <w:t>3.2</w:t>
            </w:r>
            <w:r w:rsidRPr="009B5E45">
              <w:tab/>
              <w:t>Winching equipment is prepared in accordance with winching procedure</w:t>
            </w:r>
          </w:p>
          <w:p w:rsidR="00000000" w:rsidP="009B5E45">
            <w:pPr>
              <w:pStyle w:val="List"/>
              <w:rPr>
                <w:lang w:val="en-NZ"/>
              </w:rPr>
            </w:pPr>
            <w:r w:rsidRPr="009B5E45">
              <w:t>3.3</w:t>
            </w:r>
            <w:r w:rsidRPr="009B5E45">
              <w:tab/>
            </w:r>
            <w:r w:rsidRPr="009B5E45">
              <w:rPr>
                <w:rStyle w:val="BoldandItalics"/>
              </w:rPr>
              <w:t>Briefing of on site personnel</w:t>
            </w:r>
            <w:r w:rsidRPr="009B5E45">
              <w:t xml:space="preserve"> is conducted and tasks are allocated and supe</w:t>
            </w:r>
            <w:r w:rsidRPr="009B5E45">
              <w:t>rvised</w:t>
            </w:r>
          </w:p>
        </w:tc>
      </w:tr>
      <w:tr w:rsidTr="004E63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5E45">
            <w:pPr>
              <w:pStyle w:val="List"/>
              <w:rPr>
                <w:lang w:val="en-NZ"/>
              </w:rPr>
            </w:pPr>
            <w:r w:rsidRPr="009B5E45">
              <w:t>4.</w:t>
            </w:r>
            <w:r w:rsidRPr="009B5E45">
              <w:tab/>
            </w:r>
            <w:r w:rsidRPr="009B5E45">
              <w:rPr>
                <w:rStyle w:val="SpecialBold"/>
              </w:rPr>
              <w:t>Extricate equipment casualty using winch</w:t>
            </w:r>
          </w:p>
        </w:tc>
        <w:tc>
          <w:tcPr>
            <w:tcW w:w="5580" w:type="dxa"/>
            <w:tcBorders>
              <w:top w:val="nil"/>
              <w:left w:val="nil"/>
              <w:bottom w:val="nil"/>
              <w:right w:val="nil"/>
            </w:tcBorders>
            <w:tcMar>
              <w:top w:w="0" w:type="dxa"/>
              <w:left w:w="62" w:type="dxa"/>
              <w:bottom w:w="0" w:type="dxa"/>
              <w:right w:w="62" w:type="dxa"/>
            </w:tcMar>
          </w:tcPr>
          <w:p w:rsidR="00000000" w:rsidRPr="009B5E45" w:rsidP="009B5E45">
            <w:pPr>
              <w:pStyle w:val="List"/>
            </w:pPr>
            <w:r w:rsidRPr="009B5E45">
              <w:t>4.1</w:t>
            </w:r>
            <w:r w:rsidRPr="009B5E45">
              <w:tab/>
              <w:t>Winching process is closely controlled and conducted in accordance with winching procedure</w:t>
            </w:r>
          </w:p>
          <w:p w:rsidR="00000000" w:rsidRPr="009B5E45" w:rsidP="009B5E45">
            <w:pPr>
              <w:pStyle w:val="List"/>
            </w:pPr>
            <w:r w:rsidRPr="009B5E45">
              <w:t>4.2</w:t>
            </w:r>
            <w:r w:rsidRPr="009B5E45">
              <w:tab/>
            </w:r>
            <w:r w:rsidRPr="009B5E45">
              <w:rPr>
                <w:rStyle w:val="BoldandItalics"/>
              </w:rPr>
              <w:t>Minor problems</w:t>
            </w:r>
            <w:r w:rsidRPr="009B5E45">
              <w:t xml:space="preserve"> are dealt with as they arise</w:t>
            </w:r>
          </w:p>
          <w:p w:rsidR="00000000" w:rsidP="009B5E45">
            <w:pPr>
              <w:pStyle w:val="List"/>
              <w:rPr>
                <w:lang w:val="en-NZ"/>
              </w:rPr>
            </w:pPr>
            <w:r w:rsidRPr="009B5E45">
              <w:t>4.3</w:t>
            </w:r>
            <w:r w:rsidRPr="009B5E45">
              <w:tab/>
              <w:t xml:space="preserve">Assistance is sought from appropriate personnel when </w:t>
            </w:r>
            <w:r w:rsidRPr="009B5E45">
              <w:rPr>
                <w:rStyle w:val="BoldandItalics"/>
              </w:rPr>
              <w:t>majo</w:t>
            </w:r>
            <w:r w:rsidRPr="009B5E45">
              <w:rPr>
                <w:rStyle w:val="BoldandItalics"/>
              </w:rPr>
              <w:t>r problems</w:t>
            </w:r>
            <w:r w:rsidRPr="009B5E45">
              <w:t xml:space="preserve"> outside scope of own capabilities occur</w:t>
            </w:r>
          </w:p>
        </w:tc>
      </w:tr>
      <w:tr w:rsidTr="004E63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5E45">
            <w:pPr>
              <w:pStyle w:val="List"/>
              <w:rPr>
                <w:lang w:val="en-NZ"/>
              </w:rPr>
            </w:pPr>
            <w:r w:rsidRPr="009B5E45">
              <w:t>5.</w:t>
            </w:r>
            <w:r w:rsidRPr="009B5E45">
              <w:tab/>
            </w:r>
            <w:r w:rsidRPr="009B5E45">
              <w:rPr>
                <w:rStyle w:val="SpecialBold"/>
              </w:rPr>
              <w:t>Finalise winching operations</w:t>
            </w:r>
          </w:p>
        </w:tc>
        <w:tc>
          <w:tcPr>
            <w:tcW w:w="5580" w:type="dxa"/>
            <w:tcBorders>
              <w:top w:val="nil"/>
              <w:left w:val="nil"/>
              <w:bottom w:val="nil"/>
              <w:right w:val="nil"/>
            </w:tcBorders>
            <w:tcMar>
              <w:top w:w="0" w:type="dxa"/>
              <w:left w:w="62" w:type="dxa"/>
              <w:bottom w:w="0" w:type="dxa"/>
              <w:right w:w="62" w:type="dxa"/>
            </w:tcMar>
          </w:tcPr>
          <w:p w:rsidR="00000000" w:rsidRPr="009B5E45" w:rsidP="009B5E45">
            <w:pPr>
              <w:pStyle w:val="List"/>
            </w:pPr>
            <w:r w:rsidRPr="009B5E45">
              <w:t>5.1</w:t>
            </w:r>
            <w:r w:rsidRPr="009B5E45">
              <w:tab/>
              <w:t>Equipment casualty is handed over to owner or recovered further in accordance with workplace procedures</w:t>
            </w:r>
          </w:p>
          <w:p w:rsidR="00000000" w:rsidRPr="009B5E45" w:rsidP="009B5E45">
            <w:pPr>
              <w:pStyle w:val="List"/>
            </w:pPr>
            <w:r w:rsidRPr="009B5E45">
              <w:t>5.2</w:t>
            </w:r>
            <w:r w:rsidRPr="009B5E45">
              <w:tab/>
              <w:t xml:space="preserve">Winching equipment is recovered and inspected for damage in </w:t>
            </w:r>
            <w:r w:rsidRPr="009B5E45">
              <w:t>accordance with workplace procedures</w:t>
            </w:r>
          </w:p>
          <w:p w:rsidR="00000000" w:rsidRPr="009B5E45" w:rsidP="009B5E45">
            <w:pPr>
              <w:pStyle w:val="List"/>
            </w:pPr>
            <w:r w:rsidRPr="009B5E45">
              <w:t>5.3</w:t>
            </w:r>
            <w:r w:rsidRPr="009B5E45">
              <w:tab/>
              <w:t>Unserviceable equipment is reported and suitable actions are taken in accordance with workplace procedures</w:t>
            </w:r>
          </w:p>
          <w:p w:rsidR="00000000" w:rsidRPr="009B5E45" w:rsidP="009B5E45">
            <w:pPr>
              <w:pStyle w:val="List"/>
            </w:pPr>
            <w:r w:rsidRPr="009B5E45">
              <w:t>5.4</w:t>
            </w:r>
            <w:r w:rsidRPr="009B5E45">
              <w:tab/>
              <w:t>Equipment is maintained in accordance with manufacturer's instructions and workplace procedures</w:t>
            </w:r>
          </w:p>
          <w:p w:rsidR="00000000" w:rsidRPr="009B5E45" w:rsidP="009B5E45">
            <w:pPr>
              <w:pStyle w:val="List"/>
            </w:pPr>
            <w:r w:rsidRPr="009B5E45">
              <w:t>5.5</w:t>
            </w:r>
            <w:r w:rsidRPr="009B5E45">
              <w:tab/>
            </w:r>
            <w:r w:rsidRPr="009B5E45">
              <w:t>Documentation is compiled and reports are made in accordance with workplace procedures</w:t>
            </w:r>
          </w:p>
          <w:p w:rsidR="00000000" w:rsidRPr="009B5E45" w:rsidP="009B5E45">
            <w:pPr>
              <w:pStyle w:val="List"/>
            </w:pPr>
            <w:r w:rsidRPr="009B5E45">
              <w:t>5.6</w:t>
            </w:r>
            <w:r w:rsidRPr="009B5E45">
              <w:tab/>
              <w:t xml:space="preserve">Worksite is refurbished in accordance with workplace procedures </w:t>
            </w:r>
          </w:p>
        </w:tc>
      </w:tr>
    </w:tbl>
    <w:p w:rsidR="00000000" w:rsidRPr="009B5E45" w:rsidP="009B5E45">
      <w:pPr>
        <w:pStyle w:val="BodyText"/>
      </w:pPr>
    </w:p>
    <w:p w:rsidR="00000000" w:rsidRPr="009B5E45" w:rsidP="009B5E45">
      <w:pPr>
        <w:pStyle w:val="AllowPageBreak"/>
      </w:pPr>
    </w:p>
    <w:p w:rsidR="00000000" w:rsidRPr="009B5E45" w:rsidP="009B5E45">
      <w:pPr>
        <w:pStyle w:val="Heading1"/>
      </w:pPr>
      <w:bookmarkStart w:id="9" w:name="O_523696"/>
      <w:bookmarkEnd w:id="9"/>
      <w:r w:rsidRPr="009B5E45">
        <w:t>Required Skills and Knowledge</w:t>
      </w:r>
    </w:p>
    <w:tbl>
      <w:tblPr>
        <w:tblW w:w="0" w:type="auto"/>
        <w:tblLayout w:type="fixed"/>
        <w:tblCellMar>
          <w:left w:w="62" w:type="dxa"/>
          <w:right w:w="62" w:type="dxa"/>
        </w:tblCellMar>
        <w:tblLook w:val="0000"/>
      </w:tblPr>
      <w:tblGrid>
        <w:gridCol w:w="8640"/>
      </w:tblGrid>
      <w:tr w:rsidTr="004E63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B5E45">
            <w:pPr>
              <w:pStyle w:val="BodyText"/>
              <w:rPr>
                <w:lang w:val="en-NZ"/>
              </w:rPr>
            </w:pPr>
            <w:r w:rsidRPr="009B5E45">
              <w:t>This describes the essential skills and knowledge a</w:t>
            </w:r>
            <w:r w:rsidRPr="009B5E45">
              <w:t>nd their level, required for this unit.</w:t>
            </w:r>
          </w:p>
        </w:tc>
      </w:tr>
      <w:tr w:rsidTr="004E63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B5E45">
            <w:pPr>
              <w:pStyle w:val="BodyText"/>
              <w:rPr>
                <w:lang w:val="en-NZ"/>
              </w:rPr>
            </w:pPr>
            <w:r w:rsidRPr="009B5E45">
              <w:rPr>
                <w:rStyle w:val="SpecialBold"/>
              </w:rPr>
              <w:t>Required Skills</w:t>
            </w:r>
          </w:p>
        </w:tc>
      </w:tr>
      <w:tr w:rsidTr="004E63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B5E45" w:rsidP="009B5E45">
            <w:pPr>
              <w:pStyle w:val="ListBullet"/>
            </w:pPr>
            <w:r w:rsidRPr="009B5E45">
              <w:t>allocate appropriate materials and personnel to task</w:t>
            </w:r>
          </w:p>
          <w:p w:rsidR="00000000" w:rsidRPr="009B5E45" w:rsidP="009B5E45">
            <w:pPr>
              <w:pStyle w:val="ListBullet"/>
            </w:pPr>
            <w:r w:rsidRPr="009B5E45">
              <w:t>assess risks</w:t>
            </w:r>
          </w:p>
          <w:p w:rsidR="00000000" w:rsidRPr="009B5E45" w:rsidP="009B5E45">
            <w:pPr>
              <w:pStyle w:val="ListBullet"/>
            </w:pPr>
            <w:r w:rsidRPr="009B5E45">
              <w:t>brief and direct personnel</w:t>
            </w:r>
          </w:p>
          <w:p w:rsidR="00000000" w:rsidRPr="009B5E45" w:rsidP="009B5E45">
            <w:pPr>
              <w:pStyle w:val="ListBullet"/>
            </w:pPr>
            <w:r w:rsidRPr="009B5E45">
              <w:t>communicate effectively in the workplace</w:t>
            </w:r>
          </w:p>
          <w:p w:rsidR="00000000" w:rsidRPr="009B5E45" w:rsidP="009B5E45">
            <w:pPr>
              <w:pStyle w:val="ListBullet"/>
            </w:pPr>
            <w:r w:rsidRPr="009B5E45">
              <w:t xml:space="preserve">perform basic mathematical calculations </w:t>
            </w:r>
          </w:p>
          <w:p w:rsidR="00000000" w:rsidRPr="009B5E45" w:rsidP="009B5E45">
            <w:pPr>
              <w:pStyle w:val="ListBullet"/>
            </w:pPr>
            <w:r w:rsidRPr="009B5E45">
              <w:t>provide reports and appropriate documentation</w:t>
            </w:r>
          </w:p>
          <w:p w:rsidR="00000000" w:rsidP="009B5E45">
            <w:pPr>
              <w:pStyle w:val="ListBullet"/>
              <w:rPr>
                <w:lang w:val="en-NZ"/>
              </w:rPr>
            </w:pPr>
            <w:r w:rsidRPr="009B5E45">
              <w:t>solve problems relevant to task</w:t>
            </w:r>
          </w:p>
        </w:tc>
      </w:tr>
      <w:tr w:rsidTr="004E63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B5E45">
            <w:pPr>
              <w:pStyle w:val="BodyText"/>
              <w:rPr>
                <w:lang w:val="en-NZ"/>
              </w:rPr>
            </w:pPr>
            <w:r w:rsidRPr="009B5E45">
              <w:rPr>
                <w:rStyle w:val="SpecialBold"/>
              </w:rPr>
              <w:t>Required Knowledge</w:t>
            </w:r>
          </w:p>
        </w:tc>
      </w:tr>
      <w:tr w:rsidTr="004E63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B5E45" w:rsidP="009B5E45">
            <w:pPr>
              <w:pStyle w:val="ListBullet"/>
            </w:pPr>
            <w:r w:rsidRPr="009B5E45">
              <w:t>basic vehicle mechanical principles</w:t>
            </w:r>
          </w:p>
          <w:p w:rsidR="00000000" w:rsidRPr="009B5E45" w:rsidP="009B5E45">
            <w:pPr>
              <w:pStyle w:val="ListBullet"/>
            </w:pPr>
            <w:r w:rsidRPr="009B5E45">
              <w:t>basic engineering principles including:</w:t>
            </w:r>
          </w:p>
          <w:p w:rsidR="00000000" w:rsidRPr="009B5E45" w:rsidP="009B5E45">
            <w:pPr>
              <w:pStyle w:val="ListBullet"/>
            </w:pPr>
            <w:r w:rsidRPr="009B5E45">
              <w:t>theory of levers and pulleys</w:t>
            </w:r>
          </w:p>
          <w:p w:rsidR="00000000" w:rsidRPr="009B5E45" w:rsidP="009B5E45">
            <w:pPr>
              <w:pStyle w:val="ListBullet"/>
            </w:pPr>
            <w:r w:rsidRPr="009B5E45">
              <w:t>material capabilities</w:t>
            </w:r>
          </w:p>
          <w:p w:rsidR="00000000" w:rsidRPr="009B5E45" w:rsidP="009B5E45">
            <w:pPr>
              <w:pStyle w:val="ListBullet"/>
            </w:pPr>
            <w:r w:rsidRPr="009B5E45">
              <w:t>characteristics and capabilit</w:t>
            </w:r>
            <w:r w:rsidRPr="009B5E45">
              <w:t>ies of recovery vehicles and equipment</w:t>
            </w:r>
          </w:p>
          <w:p w:rsidR="00000000" w:rsidRPr="009B5E45" w:rsidP="009B5E45">
            <w:pPr>
              <w:pStyle w:val="ListBullet"/>
            </w:pPr>
            <w:r w:rsidRPr="009B5E45">
              <w:t>maintenance requirements and procedures</w:t>
            </w:r>
          </w:p>
          <w:p w:rsidR="00000000" w:rsidRPr="009B5E45" w:rsidP="009B5E45">
            <w:pPr>
              <w:pStyle w:val="ListBullet"/>
            </w:pPr>
            <w:r w:rsidRPr="009B5E45">
              <w:t>organisational WHS procedures relevant to winching operations</w:t>
            </w:r>
          </w:p>
          <w:p w:rsidR="00000000" w:rsidRPr="009B5E45" w:rsidP="009B5E45">
            <w:pPr>
              <w:pStyle w:val="ListBullet"/>
            </w:pPr>
            <w:r w:rsidRPr="009B5E45">
              <w:t xml:space="preserve">recovery methods and procedures </w:t>
            </w:r>
          </w:p>
          <w:p w:rsidR="00000000" w:rsidRPr="009B5E45" w:rsidP="009B5E45">
            <w:pPr>
              <w:pStyle w:val="ListBullet"/>
            </w:pPr>
            <w:r w:rsidRPr="009B5E45">
              <w:t>reporting requirements and procedures</w:t>
            </w:r>
          </w:p>
        </w:tc>
      </w:tr>
    </w:tbl>
    <w:p w:rsidR="00000000" w:rsidRPr="009B5E45" w:rsidP="009B5E45">
      <w:pPr>
        <w:pStyle w:val="BodyText"/>
      </w:pPr>
    </w:p>
    <w:p w:rsidR="00000000" w:rsidRPr="009B5E45" w:rsidP="009B5E45">
      <w:pPr>
        <w:pStyle w:val="AllowPageBreak"/>
      </w:pPr>
    </w:p>
    <w:p w:rsidR="00000000" w:rsidRPr="009B5E45" w:rsidP="009B5E45">
      <w:pPr>
        <w:pStyle w:val="Heading1"/>
      </w:pPr>
      <w:bookmarkStart w:id="10" w:name="O_523695"/>
      <w:bookmarkEnd w:id="10"/>
      <w:r w:rsidRPr="009B5E45">
        <w:t>Evidence Guide</w:t>
      </w:r>
    </w:p>
    <w:tbl>
      <w:tblPr>
        <w:tblW w:w="0" w:type="auto"/>
        <w:tblLayout w:type="fixed"/>
        <w:tblCellMar>
          <w:left w:w="62" w:type="dxa"/>
          <w:right w:w="62" w:type="dxa"/>
        </w:tblCellMar>
        <w:tblLook w:val="0000"/>
      </w:tblPr>
      <w:tblGrid>
        <w:gridCol w:w="3060"/>
        <w:gridCol w:w="5580"/>
      </w:tblGrid>
      <w:tr w:rsidTr="004E63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5E45">
            <w:pPr>
              <w:pStyle w:val="BodyText"/>
              <w:rPr>
                <w:lang w:val="en-NZ"/>
              </w:rPr>
            </w:pPr>
            <w:r w:rsidRPr="009B5E45">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B5E45" w:rsidP="009B5E45">
            <w:pPr>
              <w:pStyle w:val="BodyText"/>
            </w:pPr>
            <w:r w:rsidRPr="009B5E45">
              <w:t>Assessment must confirm the ability to:</w:t>
            </w:r>
          </w:p>
          <w:p w:rsidR="00000000" w:rsidRPr="009B5E45" w:rsidP="009B5E45">
            <w:pPr>
              <w:pStyle w:val="ListBullet"/>
            </w:pPr>
            <w:r w:rsidRPr="009B5E45">
              <w:t>conduct winching operations on ground which is soft enough to simulate the conditions encountered when winching bogged veh</w:t>
            </w:r>
            <w:r w:rsidRPr="009B5E45">
              <w:t>icles</w:t>
            </w:r>
          </w:p>
          <w:p w:rsidR="00000000" w:rsidRPr="009B5E45" w:rsidP="009B5E45">
            <w:pPr>
              <w:pStyle w:val="ListBullet"/>
            </w:pPr>
            <w:r w:rsidRPr="009B5E45">
              <w:t>conduct a winching operation to extricate a light and a medium/heavy rigid vehicle</w:t>
            </w:r>
          </w:p>
          <w:p w:rsidR="00000000" w:rsidRPr="009B5E45" w:rsidP="009B5E45">
            <w:pPr>
              <w:pStyle w:val="ListBullet"/>
            </w:pPr>
            <w:r w:rsidRPr="009B5E45">
              <w:t>utilise motorised winches, winch ropes and associated fittings</w:t>
            </w:r>
          </w:p>
          <w:p w:rsidR="00000000" w:rsidRPr="009B5E45" w:rsidP="009B5E45">
            <w:pPr>
              <w:pStyle w:val="BodyText"/>
            </w:pPr>
            <w:r w:rsidRPr="009B5E45">
              <w:rPr>
                <w:rStyle w:val="SpecialBold"/>
              </w:rPr>
              <w:t>Consistency in performance</w:t>
            </w:r>
          </w:p>
          <w:p w:rsidR="00000000" w:rsidP="009B5E45">
            <w:pPr>
              <w:pStyle w:val="BodyText"/>
              <w:rPr>
                <w:lang w:val="en-NZ"/>
              </w:rPr>
            </w:pPr>
            <w:r w:rsidRPr="009B5E45">
              <w:t>Competency should be demonstrated over time using a variety of equipment casu</w:t>
            </w:r>
            <w:r w:rsidRPr="009B5E45">
              <w:t>alties and situations which the candidate is likely to encounter within the workplace.</w:t>
            </w:r>
          </w:p>
        </w:tc>
      </w:tr>
      <w:tr w:rsidTr="004E63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B5E45" w:rsidP="009B5E45">
            <w:pPr>
              <w:pStyle w:val="BodyText"/>
            </w:pPr>
            <w:r w:rsidRPr="009B5E45">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B5E45" w:rsidP="009B5E45">
            <w:pPr>
              <w:pStyle w:val="BodyText"/>
            </w:pPr>
            <w:r w:rsidRPr="009B5E45">
              <w:rPr>
                <w:rStyle w:val="SpecialBold"/>
              </w:rPr>
              <w:t>Context of assessment</w:t>
            </w:r>
          </w:p>
          <w:p w:rsidR="00000000" w:rsidRPr="009B5E45" w:rsidP="009B5E45">
            <w:pPr>
              <w:pStyle w:val="BodyText"/>
            </w:pPr>
            <w:r w:rsidRPr="009B5E45">
              <w:t>Competency should be assessed in areas of difficult terrain incorporating undulating ground.</w:t>
            </w:r>
          </w:p>
          <w:p w:rsidR="00000000" w:rsidRPr="009B5E45" w:rsidP="009B5E45">
            <w:pPr>
              <w:pStyle w:val="BodyText"/>
            </w:pPr>
            <w:r w:rsidRPr="009B5E45">
              <w:rPr>
                <w:rStyle w:val="SpecialBold"/>
              </w:rPr>
              <w:t>Specific resources for assessment</w:t>
            </w:r>
          </w:p>
          <w:p w:rsidR="00000000" w:rsidRPr="009B5E45" w:rsidP="009B5E45">
            <w:pPr>
              <w:pStyle w:val="BodyText"/>
            </w:pPr>
            <w:r w:rsidRPr="009B5E45">
              <w:t>Access is required to:</w:t>
            </w:r>
          </w:p>
          <w:p w:rsidR="00000000" w:rsidRPr="009B5E45" w:rsidP="009B5E45">
            <w:pPr>
              <w:pStyle w:val="ListBullet"/>
            </w:pPr>
            <w:r w:rsidRPr="009B5E45">
              <w:t>recovery vehicles and winching equipment</w:t>
            </w:r>
          </w:p>
          <w:p w:rsidR="00000000" w:rsidRPr="009B5E45" w:rsidP="009B5E45">
            <w:pPr>
              <w:pStyle w:val="ListBullet"/>
            </w:pPr>
            <w:r w:rsidRPr="009B5E45">
              <w:t>actual or simulated equipment casualties</w:t>
            </w:r>
          </w:p>
          <w:p w:rsidR="00000000" w:rsidRPr="009B5E45" w:rsidP="009B5E45">
            <w:pPr>
              <w:pStyle w:val="ListBullet"/>
            </w:pPr>
            <w:r w:rsidRPr="009B5E45">
              <w:t>specific workplace operating procedures and publications</w:t>
            </w:r>
          </w:p>
        </w:tc>
      </w:tr>
    </w:tbl>
    <w:p w:rsidR="00000000" w:rsidRPr="009B5E45" w:rsidP="009B5E45">
      <w:pPr>
        <w:pStyle w:val="BodyText"/>
      </w:pPr>
    </w:p>
    <w:p w:rsidR="00000000" w:rsidRPr="009B5E45" w:rsidP="009B5E45">
      <w:pPr>
        <w:pStyle w:val="AllowPageBreak"/>
      </w:pPr>
    </w:p>
    <w:p w:rsidR="00000000" w:rsidRPr="009B5E45" w:rsidP="009B5E45">
      <w:pPr>
        <w:pStyle w:val="Heading1"/>
      </w:pPr>
      <w:bookmarkStart w:id="11" w:name="O_523694"/>
      <w:bookmarkEnd w:id="11"/>
      <w:r w:rsidRPr="009B5E45">
        <w:t>Range Statement</w:t>
      </w:r>
    </w:p>
    <w:tbl>
      <w:tblPr>
        <w:tblW w:w="0" w:type="auto"/>
        <w:tblLayout w:type="fixed"/>
        <w:tblCellMar>
          <w:left w:w="62" w:type="dxa"/>
          <w:right w:w="62" w:type="dxa"/>
        </w:tblCellMar>
        <w:tblLook w:val="0000"/>
      </w:tblPr>
      <w:tblGrid>
        <w:gridCol w:w="3060"/>
        <w:gridCol w:w="5580"/>
      </w:tblGrid>
      <w:tr w:rsidTr="004E6387">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t xml:space="preserve">The Range Statement relates to the Unit of Competency as a whole. It allows for different work environments and situations that may affect performance. </w:t>
            </w:r>
            <w:r w:rsidRPr="009B5E45">
              <w:rPr>
                <w:rStyle w:val="BoldandItalics"/>
              </w:rPr>
              <w:t>Bold italicised</w:t>
            </w:r>
            <w:r w:rsidRPr="009B5E45">
              <w:t xml:space="preserve"> wording in the Performance Criteria is detailed below.</w:t>
            </w:r>
          </w:p>
        </w:tc>
      </w:tr>
      <w:tr w:rsidTr="004E638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rPr>
                <w:rStyle w:val="BoldandItalics"/>
              </w:rPr>
              <w:t>Workplace procedures</w:t>
            </w:r>
            <w:r w:rsidRPr="009B5E45">
              <w:t xml:space="preserve"> may includ</w:t>
            </w:r>
            <w:r w:rsidRPr="009B5E45">
              <w:t>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ListBullet"/>
            </w:pPr>
            <w:r w:rsidRPr="009B5E45">
              <w:t>Australian Standards</w:t>
            </w:r>
          </w:p>
          <w:p w:rsidR="00000000" w:rsidRPr="009B5E45" w:rsidP="009B5E45">
            <w:pPr>
              <w:pStyle w:val="ListBullet"/>
            </w:pPr>
            <w:r w:rsidRPr="009B5E45">
              <w:t>Briefs</w:t>
            </w:r>
          </w:p>
          <w:p w:rsidR="00000000" w:rsidRPr="009B5E45" w:rsidP="009B5E45">
            <w:pPr>
              <w:pStyle w:val="ListBullet"/>
            </w:pPr>
            <w:r w:rsidRPr="009B5E45">
              <w:t>Duty statements</w:t>
            </w:r>
          </w:p>
          <w:p w:rsidR="00000000" w:rsidRPr="009B5E45" w:rsidP="009B5E45">
            <w:pPr>
              <w:pStyle w:val="ListBullet"/>
            </w:pPr>
            <w:r w:rsidRPr="009B5E45">
              <w:t>Legislative requirements</w:t>
            </w:r>
          </w:p>
          <w:p w:rsidR="00000000" w:rsidRPr="009B5E45" w:rsidP="009B5E45">
            <w:pPr>
              <w:pStyle w:val="ListBullet"/>
            </w:pPr>
            <w:r w:rsidRPr="009B5E45">
              <w:t>Manufacturers' handbooks, industry specifications and technical instructions</w:t>
            </w:r>
          </w:p>
          <w:p w:rsidR="00000000" w:rsidRPr="009B5E45" w:rsidP="009B5E45">
            <w:pPr>
              <w:pStyle w:val="ListBullet"/>
            </w:pPr>
            <w:r w:rsidRPr="009B5E45">
              <w:t>WHS regulations</w:t>
            </w:r>
          </w:p>
          <w:p w:rsidR="00000000" w:rsidRPr="009B5E45" w:rsidP="009B5E45">
            <w:pPr>
              <w:pStyle w:val="ListBullet"/>
            </w:pPr>
            <w:r w:rsidRPr="009B5E45">
              <w:t xml:space="preserve">Organisational policies and procedures </w:t>
            </w:r>
          </w:p>
          <w:p w:rsidR="00000000" w:rsidRPr="009B5E45" w:rsidP="009B5E45">
            <w:pPr>
              <w:pStyle w:val="ListBullet"/>
            </w:pPr>
            <w:r w:rsidRPr="009B5E45">
              <w:t>Procedure manuals</w:t>
            </w:r>
          </w:p>
          <w:p w:rsidR="00000000" w:rsidRPr="009B5E45" w:rsidP="009B5E45">
            <w:pPr>
              <w:pStyle w:val="ListBullet"/>
            </w:pPr>
            <w:r w:rsidRPr="009B5E45">
              <w:t>Relevant state/territory or fede</w:t>
            </w:r>
            <w:r w:rsidRPr="009B5E45">
              <w:t>ral legislation</w:t>
            </w:r>
          </w:p>
          <w:p w:rsidR="00000000" w:rsidRPr="009B5E45" w:rsidP="009B5E45">
            <w:pPr>
              <w:pStyle w:val="ListBullet"/>
            </w:pPr>
            <w:r w:rsidRPr="009B5E45">
              <w:t xml:space="preserve">Standard operating procedures </w:t>
            </w:r>
          </w:p>
          <w:p w:rsidR="00000000" w:rsidP="009B5E45">
            <w:pPr>
              <w:pStyle w:val="ListBullet"/>
              <w:rPr>
                <w:lang w:val="en-NZ"/>
              </w:rPr>
            </w:pPr>
            <w:r w:rsidRPr="009B5E45">
              <w:t>Written or verbal instructions</w:t>
            </w:r>
          </w:p>
        </w:tc>
      </w:tr>
      <w:tr w:rsidTr="004E638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rPr>
                <w:rStyle w:val="BoldandItalics"/>
              </w:rPr>
              <w:t>Equipment casualties</w:t>
            </w:r>
            <w:r w:rsidRPr="009B5E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ListBullet"/>
            </w:pPr>
            <w:r w:rsidRPr="009B5E45">
              <w:t>Construction equipment</w:t>
            </w:r>
          </w:p>
          <w:p w:rsidR="00000000" w:rsidRPr="009B5E45" w:rsidP="009B5E45">
            <w:pPr>
              <w:pStyle w:val="ListBullet"/>
            </w:pPr>
            <w:r w:rsidRPr="009B5E45">
              <w:t xml:space="preserve">Light vehicles </w:t>
            </w:r>
          </w:p>
          <w:p w:rsidR="00000000" w:rsidRPr="009B5E45" w:rsidP="009B5E45">
            <w:pPr>
              <w:pStyle w:val="ListBullet"/>
            </w:pPr>
            <w:r w:rsidRPr="009B5E45">
              <w:t>Medium or heavy rigid vehicles</w:t>
            </w:r>
          </w:p>
          <w:p w:rsidR="00000000" w:rsidP="009B5E45">
            <w:pPr>
              <w:pStyle w:val="ListBullet"/>
              <w:rPr>
                <w:lang w:val="en-NZ"/>
              </w:rPr>
            </w:pPr>
            <w:r w:rsidRPr="009B5E45">
              <w:t>Plant equipment</w:t>
            </w:r>
          </w:p>
        </w:tc>
      </w:tr>
      <w:tr w:rsidTr="004E638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rPr>
                <w:rStyle w:val="BoldandItalics"/>
              </w:rPr>
              <w:t>Hazards associated with winching</w:t>
            </w:r>
            <w:r w:rsidRPr="009B5E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ListBullet"/>
            </w:pPr>
            <w:r w:rsidRPr="009B5E45">
              <w:t>Environmental hazards</w:t>
            </w:r>
          </w:p>
          <w:p w:rsidR="00000000" w:rsidRPr="009B5E45" w:rsidP="009B5E45">
            <w:pPr>
              <w:pStyle w:val="ListBullet"/>
            </w:pPr>
            <w:r w:rsidRPr="009B5E45">
              <w:t>Equipment failure</w:t>
            </w:r>
          </w:p>
          <w:p w:rsidR="00000000" w:rsidRPr="009B5E45" w:rsidP="009B5E45">
            <w:pPr>
              <w:pStyle w:val="ListBullet"/>
            </w:pPr>
            <w:r w:rsidRPr="009B5E45">
              <w:t>Fatigue</w:t>
            </w:r>
          </w:p>
          <w:p w:rsidR="00000000" w:rsidRPr="009B5E45" w:rsidP="009B5E45">
            <w:pPr>
              <w:pStyle w:val="ListBullet"/>
            </w:pPr>
            <w:r w:rsidRPr="009B5E45">
              <w:t>Hazardous materials contained within equipment casualties</w:t>
            </w:r>
          </w:p>
          <w:p w:rsidR="00000000" w:rsidP="009B5E45">
            <w:pPr>
              <w:pStyle w:val="ListBullet"/>
              <w:rPr>
                <w:lang w:val="en-NZ"/>
              </w:rPr>
            </w:pPr>
            <w:r w:rsidRPr="009B5E45">
              <w:t>Manual handling of heavy and/or awkward loads</w:t>
            </w:r>
          </w:p>
        </w:tc>
      </w:tr>
      <w:tr w:rsidTr="004E638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rPr>
                <w:rStyle w:val="BoldandItalics"/>
              </w:rPr>
              <w:t>Obstacles to winching</w:t>
            </w:r>
            <w:r w:rsidRPr="009B5E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ListBullet"/>
            </w:pPr>
            <w:r w:rsidRPr="009B5E45">
              <w:t xml:space="preserve">Distance between casualty and winching point </w:t>
            </w:r>
          </w:p>
          <w:p w:rsidR="00000000" w:rsidRPr="009B5E45" w:rsidP="009B5E45">
            <w:pPr>
              <w:pStyle w:val="ListBullet"/>
            </w:pPr>
            <w:r w:rsidRPr="009B5E45">
              <w:t>Soil conditions</w:t>
            </w:r>
          </w:p>
          <w:p w:rsidR="00000000" w:rsidRPr="009B5E45" w:rsidP="009B5E45">
            <w:pPr>
              <w:pStyle w:val="ListBullet"/>
            </w:pPr>
            <w:r w:rsidRPr="009B5E45">
              <w:t>Terrain</w:t>
            </w:r>
          </w:p>
          <w:p w:rsidR="00000000" w:rsidRPr="009B5E45" w:rsidP="009B5E45">
            <w:pPr>
              <w:pStyle w:val="ListBullet"/>
            </w:pPr>
            <w:r w:rsidRPr="009B5E45">
              <w:t>Vegetation</w:t>
            </w:r>
          </w:p>
          <w:p w:rsidR="00000000" w:rsidP="009B5E45">
            <w:pPr>
              <w:pStyle w:val="ListBullet"/>
              <w:rPr>
                <w:lang w:val="en-NZ"/>
              </w:rPr>
            </w:pPr>
            <w:r w:rsidRPr="009B5E45">
              <w:t>Weather conditions</w:t>
            </w:r>
          </w:p>
        </w:tc>
      </w:tr>
      <w:tr w:rsidTr="004E638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rPr>
                <w:rStyle w:val="BoldandItalics"/>
              </w:rPr>
              <w:t>Winching equipment</w:t>
            </w:r>
            <w:r w:rsidRPr="009B5E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ListBullet"/>
            </w:pPr>
            <w:r w:rsidRPr="009B5E45">
              <w:t>Chains</w:t>
            </w:r>
          </w:p>
          <w:p w:rsidR="00000000" w:rsidRPr="009B5E45" w:rsidP="009B5E45">
            <w:pPr>
              <w:pStyle w:val="ListBullet"/>
            </w:pPr>
            <w:r w:rsidRPr="009B5E45">
              <w:t>Joining devices including:</w:t>
            </w:r>
          </w:p>
          <w:p w:rsidR="00000000" w:rsidRPr="009B5E45" w:rsidP="009B5E45">
            <w:pPr>
              <w:pStyle w:val="ListBullet2"/>
            </w:pPr>
            <w:r w:rsidRPr="009B5E45">
              <w:t xml:space="preserve">hammerlocks </w:t>
            </w:r>
          </w:p>
          <w:p w:rsidR="00000000" w:rsidRPr="009B5E45" w:rsidP="009B5E45">
            <w:pPr>
              <w:pStyle w:val="ListBullet2"/>
            </w:pPr>
            <w:r w:rsidRPr="009B5E45">
              <w:t>oblong links</w:t>
            </w:r>
          </w:p>
          <w:p w:rsidR="00000000" w:rsidRPr="009B5E45" w:rsidP="009B5E45">
            <w:pPr>
              <w:pStyle w:val="ListBullet2"/>
            </w:pPr>
            <w:r w:rsidRPr="009B5E45">
              <w:t>shackles</w:t>
            </w:r>
          </w:p>
          <w:p w:rsidR="00000000" w:rsidRPr="009B5E45" w:rsidP="009B5E45">
            <w:pPr>
              <w:pStyle w:val="ListBullet2"/>
            </w:pPr>
            <w:r w:rsidRPr="009B5E45">
              <w:t>swivels</w:t>
            </w:r>
          </w:p>
          <w:p w:rsidR="00000000" w:rsidRPr="009B5E45" w:rsidP="009B5E45">
            <w:pPr>
              <w:pStyle w:val="ListBullet"/>
            </w:pPr>
            <w:r w:rsidRPr="009B5E45">
              <w:t>Pulleys</w:t>
            </w:r>
          </w:p>
          <w:p w:rsidR="00000000" w:rsidRPr="009B5E45" w:rsidP="009B5E45">
            <w:pPr>
              <w:pStyle w:val="ListBullet"/>
            </w:pPr>
            <w:r w:rsidRPr="009B5E45">
              <w:t>Winches</w:t>
            </w:r>
          </w:p>
          <w:p w:rsidR="00000000" w:rsidP="009B5E45">
            <w:pPr>
              <w:pStyle w:val="ListBullet"/>
              <w:rPr>
                <w:lang w:val="en-NZ"/>
              </w:rPr>
            </w:pPr>
            <w:r w:rsidRPr="009B5E45">
              <w:t>Winch ropes and fittings</w:t>
            </w:r>
          </w:p>
        </w:tc>
      </w:tr>
      <w:tr w:rsidTr="004E638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rPr>
                <w:rStyle w:val="BoldandItalics"/>
              </w:rPr>
              <w:t>Winching procedure</w:t>
            </w:r>
            <w:r w:rsidRPr="009B5E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ListBullet"/>
            </w:pPr>
            <w:r w:rsidRPr="009B5E45">
              <w:t>Attachment method</w:t>
            </w:r>
          </w:p>
          <w:p w:rsidR="00000000" w:rsidRPr="009B5E45" w:rsidP="009B5E45">
            <w:pPr>
              <w:pStyle w:val="ListBullet"/>
            </w:pPr>
            <w:r w:rsidRPr="009B5E45">
              <w:t>Contingencies</w:t>
            </w:r>
          </w:p>
          <w:p w:rsidR="00000000" w:rsidRPr="009B5E45" w:rsidP="009B5E45">
            <w:pPr>
              <w:pStyle w:val="ListBullet"/>
            </w:pPr>
            <w:r w:rsidRPr="009B5E45">
              <w:t>Equipment layout</w:t>
            </w:r>
          </w:p>
          <w:p w:rsidR="00000000" w:rsidRPr="009B5E45" w:rsidP="009B5E45">
            <w:pPr>
              <w:pStyle w:val="ListBullet"/>
            </w:pPr>
            <w:r w:rsidRPr="009B5E45">
              <w:t>Mechanical advantage</w:t>
            </w:r>
          </w:p>
          <w:p w:rsidR="00000000" w:rsidRPr="009B5E45" w:rsidP="009B5E45">
            <w:pPr>
              <w:pStyle w:val="ListBullet"/>
            </w:pPr>
            <w:r w:rsidRPr="009B5E45">
              <w:t>Resources</w:t>
            </w:r>
          </w:p>
          <w:p w:rsidR="00000000" w:rsidRPr="009B5E45" w:rsidP="009B5E45">
            <w:pPr>
              <w:pStyle w:val="ListBullet"/>
            </w:pPr>
            <w:r w:rsidRPr="009B5E45">
              <w:t>Safety procedures</w:t>
            </w:r>
          </w:p>
          <w:p w:rsidR="00000000" w:rsidRPr="009B5E45" w:rsidP="009B5E45">
            <w:pPr>
              <w:pStyle w:val="ListBullet"/>
            </w:pPr>
            <w:r w:rsidRPr="009B5E45">
              <w:t>Sequence of events</w:t>
            </w:r>
          </w:p>
          <w:p w:rsidR="00000000" w:rsidRPr="009B5E45" w:rsidP="009B5E45">
            <w:pPr>
              <w:pStyle w:val="ListBullet"/>
            </w:pPr>
            <w:r w:rsidRPr="009B5E45">
              <w:t>Total pull required</w:t>
            </w:r>
          </w:p>
          <w:p w:rsidR="00000000" w:rsidP="009B5E45">
            <w:pPr>
              <w:pStyle w:val="ListBullet"/>
              <w:rPr>
                <w:lang w:val="en-NZ"/>
              </w:rPr>
            </w:pPr>
            <w:r w:rsidRPr="009B5E45">
              <w:t>Velocity ratio</w:t>
            </w:r>
          </w:p>
        </w:tc>
      </w:tr>
      <w:tr w:rsidTr="004E638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rPr>
                <w:rStyle w:val="BoldandItalics"/>
              </w:rPr>
              <w:t>WHS requirements</w:t>
            </w:r>
            <w:r w:rsidRPr="009B5E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ListBullet"/>
            </w:pPr>
            <w:r w:rsidRPr="009B5E45">
              <w:t>Personal protective equipment</w:t>
            </w:r>
          </w:p>
          <w:p w:rsidR="00000000" w:rsidRPr="009B5E45" w:rsidP="009B5E45">
            <w:pPr>
              <w:pStyle w:val="ListBullet"/>
            </w:pPr>
            <w:r w:rsidRPr="009B5E45">
              <w:t>Safety distances</w:t>
            </w:r>
          </w:p>
          <w:p w:rsidR="00000000" w:rsidRPr="009B5E45" w:rsidP="009B5E45">
            <w:pPr>
              <w:pStyle w:val="ListBullet"/>
            </w:pPr>
            <w:r w:rsidRPr="009B5E45">
              <w:t>Safety equipment</w:t>
            </w:r>
          </w:p>
          <w:p w:rsidR="00000000" w:rsidP="009B5E45">
            <w:pPr>
              <w:pStyle w:val="ListBullet"/>
              <w:rPr>
                <w:lang w:val="en-NZ"/>
              </w:rPr>
            </w:pPr>
            <w:r w:rsidRPr="009B5E45">
              <w:t>Warning devices</w:t>
            </w:r>
          </w:p>
        </w:tc>
      </w:tr>
      <w:tr w:rsidTr="004E638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rPr>
                <w:rStyle w:val="BoldandItalics"/>
              </w:rPr>
              <w:t>Briefing of on site personnel</w:t>
            </w:r>
            <w:r w:rsidRPr="009B5E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ListBullet"/>
            </w:pPr>
            <w:r w:rsidRPr="009B5E45">
              <w:t>Communication procedures</w:t>
            </w:r>
          </w:p>
          <w:p w:rsidR="00000000" w:rsidRPr="009B5E45" w:rsidP="009B5E45">
            <w:pPr>
              <w:pStyle w:val="ListBullet"/>
            </w:pPr>
            <w:r w:rsidRPr="009B5E45">
              <w:t>Emergency procedures</w:t>
            </w:r>
          </w:p>
          <w:p w:rsidR="00000000" w:rsidRPr="009B5E45" w:rsidP="009B5E45">
            <w:pPr>
              <w:pStyle w:val="ListBullet"/>
            </w:pPr>
            <w:r w:rsidRPr="009B5E45">
              <w:t>Safety requirements</w:t>
            </w:r>
          </w:p>
          <w:p w:rsidR="00000000" w:rsidP="009B5E45">
            <w:pPr>
              <w:pStyle w:val="ListBullet"/>
              <w:rPr>
                <w:lang w:val="en-NZ"/>
              </w:rPr>
            </w:pPr>
            <w:r w:rsidRPr="009B5E45">
              <w:t>Winching procedures</w:t>
            </w:r>
          </w:p>
        </w:tc>
      </w:tr>
      <w:tr w:rsidTr="004E638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rPr>
                <w:rStyle w:val="BoldandItalics"/>
              </w:rPr>
              <w:t>Minor problems</w:t>
            </w:r>
            <w:r w:rsidRPr="009B5E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ListBullet"/>
            </w:pPr>
            <w:r w:rsidRPr="009B5E45">
              <w:t>Avoidable damage to equipment casualty during winching operations</w:t>
            </w:r>
          </w:p>
          <w:p w:rsidR="00000000" w:rsidP="009B5E45">
            <w:pPr>
              <w:pStyle w:val="ListBullet"/>
              <w:rPr>
                <w:lang w:val="en-NZ"/>
              </w:rPr>
            </w:pPr>
            <w:r w:rsidRPr="009B5E45">
              <w:t>Minor malfunctions and breakag</w:t>
            </w:r>
            <w:r w:rsidRPr="009B5E45">
              <w:t xml:space="preserve">es within winching equipment </w:t>
            </w:r>
          </w:p>
        </w:tc>
      </w:tr>
      <w:tr w:rsidTr="004E638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E45">
            <w:pPr>
              <w:pStyle w:val="BodyText"/>
              <w:rPr>
                <w:lang w:val="en-NZ"/>
              </w:rPr>
            </w:pPr>
            <w:r w:rsidRPr="009B5E45">
              <w:rPr>
                <w:rStyle w:val="BoldandItalics"/>
              </w:rPr>
              <w:t xml:space="preserve">Major problems </w:t>
            </w:r>
            <w:r w:rsidRPr="009B5E4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E45" w:rsidP="009B5E45">
            <w:pPr>
              <w:pStyle w:val="ListBullet"/>
            </w:pPr>
            <w:r w:rsidRPr="009B5E45">
              <w:t>Breakage of winch rope</w:t>
            </w:r>
          </w:p>
          <w:p w:rsidR="00000000" w:rsidRPr="009B5E45" w:rsidP="009B5E45">
            <w:pPr>
              <w:pStyle w:val="ListBullet"/>
            </w:pPr>
            <w:r w:rsidRPr="009B5E45">
              <w:t>Major malfunctions within winching equipment</w:t>
            </w:r>
          </w:p>
          <w:p w:rsidR="00000000" w:rsidRPr="009B5E45" w:rsidP="009B5E45">
            <w:pPr>
              <w:pStyle w:val="ListBullet"/>
            </w:pPr>
            <w:r w:rsidRPr="009B5E45">
              <w:t>Requirements for extricating equipment casualty exceeding capabilities of recovery vehicle</w:t>
            </w:r>
          </w:p>
          <w:p w:rsidR="00000000" w:rsidRPr="009B5E45" w:rsidP="009B5E45">
            <w:pPr>
              <w:pStyle w:val="ListBullet"/>
            </w:pPr>
            <w:r w:rsidRPr="009B5E45">
              <w:t>Rollover of equipment casualty</w:t>
            </w:r>
          </w:p>
          <w:p w:rsidR="00000000" w:rsidRPr="009B5E45" w:rsidP="009B5E45">
            <w:pPr>
              <w:pStyle w:val="ListBullet"/>
            </w:pPr>
            <w:r w:rsidRPr="009B5E45">
              <w:t>Serious injuries to on site personnel</w:t>
            </w:r>
          </w:p>
        </w:tc>
      </w:tr>
    </w:tbl>
    <w:p w:rsidR="00000000" w:rsidRPr="009B5E45" w:rsidP="009B5E45">
      <w:pPr>
        <w:pStyle w:val="BodyText"/>
      </w:pPr>
    </w:p>
    <w:p w:rsidR="00000000" w:rsidRPr="009B5E45" w:rsidP="009B5E45">
      <w:pPr>
        <w:pStyle w:val="AllowPageBreak"/>
      </w:pPr>
    </w:p>
    <w:p w:rsidR="00000000" w:rsidRPr="009B5E45" w:rsidP="009B5E45">
      <w:pPr>
        <w:pStyle w:val="Heading1"/>
      </w:pPr>
      <w:bookmarkStart w:id="12" w:name="O_523693"/>
      <w:bookmarkEnd w:id="12"/>
      <w:r w:rsidRPr="009B5E45">
        <w:t>Unit Sector(s)</w:t>
      </w:r>
    </w:p>
    <w:p w:rsidR="00000000" w:rsidRPr="009B5E45" w:rsidP="009B5E45">
      <w:pPr>
        <w:pStyle w:val="BodyText"/>
      </w:pPr>
      <w:r w:rsidRPr="009B5E45">
        <w:t>Not applicable.</w:t>
      </w:r>
    </w:p>
    <w:p w:rsidR="00000000" w:rsidRPr="009B5E45" w:rsidP="009B5E45"/>
    <w:sectPr w:rsidSect="009B5E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45" w:rsidRPr="004E6387" w:rsidP="004E63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87" w:rsidP="009B5E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6387" w:rsidP="009B5E4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E6387" w:rsidP="009B5E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45" w:rsidRPr="004E6387" w:rsidP="004E63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87" w:rsidRPr="002D2AF8" w:rsidP="009B5E45">
    <w:pPr>
      <w:pStyle w:val="Header"/>
      <w:framePr w:wrap="around"/>
    </w:pPr>
    <w:r>
      <w:fldChar w:fldCharType="begin"/>
    </w:r>
    <w:r>
      <w:instrText xml:space="preserve"> TITLE   \* MERGEFORMAT </w:instrText>
    </w:r>
    <w:r>
      <w:fldChar w:fldCharType="separate"/>
    </w:r>
    <w:r>
      <w:t>DEFVH002A Extract disabled equipment using winching techniques in a field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4E6387" w:rsidP="009B5E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072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E44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43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E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E45"/>
    <w:pPr>
      <w:spacing w:before="360" w:after="60"/>
      <w:outlineLvl w:val="0"/>
    </w:pPr>
    <w:rPr>
      <w:sz w:val="32"/>
    </w:rPr>
  </w:style>
  <w:style w:type="paragraph" w:styleId="Heading2">
    <w:name w:val="heading 2"/>
    <w:basedOn w:val="HeadingBase"/>
    <w:next w:val="BodyText"/>
    <w:link w:val="Heading2Char"/>
    <w:qFormat/>
    <w:rsid w:val="009B5E45"/>
    <w:pPr>
      <w:keepLines/>
      <w:spacing w:before="240" w:after="120"/>
      <w:outlineLvl w:val="1"/>
    </w:pPr>
    <w:rPr>
      <w:sz w:val="28"/>
      <w:szCs w:val="40"/>
    </w:rPr>
  </w:style>
  <w:style w:type="paragraph" w:styleId="Heading3">
    <w:name w:val="heading 3"/>
    <w:basedOn w:val="HeadingBase"/>
    <w:next w:val="BodyText"/>
    <w:link w:val="Heading3Char"/>
    <w:qFormat/>
    <w:rsid w:val="009B5E45"/>
    <w:pPr>
      <w:spacing w:before="180" w:after="120"/>
      <w:outlineLvl w:val="2"/>
    </w:pPr>
    <w:rPr>
      <w:spacing w:val="-10"/>
      <w:kern w:val="32"/>
    </w:rPr>
  </w:style>
  <w:style w:type="paragraph" w:styleId="Heading4">
    <w:name w:val="heading 4"/>
    <w:basedOn w:val="HeadingBase"/>
    <w:next w:val="BodyText"/>
    <w:link w:val="Heading4Char"/>
    <w:qFormat/>
    <w:rsid w:val="009B5E45"/>
    <w:pPr>
      <w:spacing w:before="160" w:after="120"/>
      <w:outlineLvl w:val="3"/>
    </w:pPr>
    <w:rPr>
      <w:sz w:val="22"/>
    </w:rPr>
  </w:style>
  <w:style w:type="paragraph" w:styleId="Heading5">
    <w:name w:val="heading 5"/>
    <w:basedOn w:val="HeadingBase"/>
    <w:next w:val="Normal"/>
    <w:link w:val="Heading5Char"/>
    <w:qFormat/>
    <w:rsid w:val="009B5E45"/>
    <w:pPr>
      <w:spacing w:before="80"/>
      <w:outlineLvl w:val="4"/>
    </w:pPr>
    <w:rPr>
      <w:color w:val="918585"/>
      <w:sz w:val="20"/>
    </w:rPr>
  </w:style>
  <w:style w:type="paragraph" w:styleId="Heading6">
    <w:name w:val="heading 6"/>
    <w:basedOn w:val="HeadingBase"/>
    <w:next w:val="Normal"/>
    <w:link w:val="Heading6Char"/>
    <w:qFormat/>
    <w:rsid w:val="009B5E45"/>
    <w:pPr>
      <w:spacing w:before="60"/>
      <w:outlineLvl w:val="5"/>
    </w:pPr>
    <w:rPr>
      <w:color w:val="918585"/>
      <w:sz w:val="20"/>
    </w:rPr>
  </w:style>
  <w:style w:type="paragraph" w:styleId="Heading7">
    <w:name w:val="heading 7"/>
    <w:basedOn w:val="Normal"/>
    <w:next w:val="Normal"/>
    <w:link w:val="Heading7Char"/>
    <w:qFormat/>
    <w:rsid w:val="009B5E45"/>
    <w:pPr>
      <w:ind w:left="720"/>
      <w:outlineLvl w:val="6"/>
    </w:pPr>
    <w:rPr>
      <w:i/>
    </w:rPr>
  </w:style>
  <w:style w:type="paragraph" w:styleId="Heading8">
    <w:name w:val="heading 8"/>
    <w:basedOn w:val="Normal"/>
    <w:next w:val="Normal"/>
    <w:link w:val="Heading8Char"/>
    <w:qFormat/>
    <w:rsid w:val="009B5E45"/>
    <w:pPr>
      <w:ind w:left="720"/>
      <w:outlineLvl w:val="7"/>
    </w:pPr>
    <w:rPr>
      <w:i/>
    </w:rPr>
  </w:style>
  <w:style w:type="paragraph" w:styleId="Heading9">
    <w:name w:val="heading 9"/>
    <w:basedOn w:val="Normal"/>
    <w:next w:val="Normal"/>
    <w:link w:val="Heading9Char"/>
    <w:qFormat/>
    <w:rsid w:val="009B5E45"/>
    <w:pPr>
      <w:ind w:left="720"/>
      <w:outlineLvl w:val="8"/>
    </w:pPr>
    <w:rPr>
      <w:i/>
    </w:rPr>
  </w:style>
  <w:style w:type="character" w:default="1" w:styleId="DefaultParagraphFont">
    <w:name w:val="Default Paragraph Font"/>
    <w:uiPriority w:val="1"/>
    <w:unhideWhenUsed/>
    <w:rsid w:val="009B5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E45"/>
  </w:style>
  <w:style w:type="character" w:customStyle="1" w:styleId="Heading1Char">
    <w:name w:val="Heading 1 Char"/>
    <w:basedOn w:val="DefaultParagraphFont"/>
    <w:link w:val="Heading1"/>
    <w:rsid w:val="009B5E45"/>
    <w:rPr>
      <w:rFonts w:ascii="Times New Roman" w:eastAsia="Times New Roman" w:hAnsi="Times New Roman" w:cs="Times New Roman"/>
      <w:b/>
      <w:sz w:val="32"/>
      <w:szCs w:val="20"/>
      <w:lang w:eastAsia="en-US"/>
    </w:rPr>
  </w:style>
  <w:style w:type="paragraph" w:styleId="BodyText">
    <w:name w:val="Body Text"/>
    <w:basedOn w:val="Normal"/>
    <w:link w:val="BodyTextChar"/>
    <w:rsid w:val="009B5E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E45"/>
    <w:rPr>
      <w:rFonts w:ascii="Times New Roman" w:eastAsia="Times New Roman" w:hAnsi="Times New Roman" w:cs="Times New Roman"/>
      <w:sz w:val="24"/>
      <w:lang w:eastAsia="en-US"/>
    </w:rPr>
  </w:style>
  <w:style w:type="paragraph" w:styleId="List">
    <w:name w:val="List"/>
    <w:basedOn w:val="BodyText"/>
    <w:next w:val="BodyText"/>
    <w:rsid w:val="009B5E45"/>
    <w:pPr>
      <w:tabs>
        <w:tab w:val="left" w:pos="340"/>
      </w:tabs>
      <w:spacing w:before="60" w:after="60"/>
      <w:ind w:left="340" w:hanging="340"/>
    </w:pPr>
  </w:style>
  <w:style w:type="paragraph" w:styleId="ListBullet">
    <w:name w:val="List Bullet"/>
    <w:basedOn w:val="List"/>
    <w:rsid w:val="009B5E45"/>
    <w:pPr>
      <w:numPr>
        <w:numId w:val="13"/>
      </w:numPr>
      <w:tabs>
        <w:tab w:val="clear" w:pos="340"/>
      </w:tabs>
      <w:spacing w:before="40" w:after="40"/>
    </w:pPr>
  </w:style>
  <w:style w:type="character" w:customStyle="1" w:styleId="SpecialBold">
    <w:name w:val="Special Bold"/>
    <w:basedOn w:val="DefaultParagraphFont"/>
    <w:rsid w:val="009B5E45"/>
    <w:rPr>
      <w:b/>
      <w:spacing w:val="0"/>
    </w:rPr>
  </w:style>
  <w:style w:type="paragraph" w:styleId="ListBullet2">
    <w:name w:val="List Bullet 2"/>
    <w:basedOn w:val="List2"/>
    <w:rsid w:val="009B5E45"/>
    <w:pPr>
      <w:numPr>
        <w:numId w:val="14"/>
      </w:numPr>
      <w:tabs>
        <w:tab w:val="clear" w:pos="680"/>
      </w:tabs>
    </w:pPr>
  </w:style>
  <w:style w:type="paragraph" w:customStyle="1" w:styleId="SuperHeading">
    <w:name w:val="SuperHeading"/>
    <w:basedOn w:val="Normal"/>
    <w:rsid w:val="009B5E45"/>
    <w:pPr>
      <w:spacing w:before="240" w:after="120"/>
      <w:outlineLvl w:val="0"/>
    </w:pPr>
    <w:rPr>
      <w:rFonts w:ascii="Times New Roman" w:hAnsi="Times New Roman"/>
      <w:b/>
      <w:sz w:val="32"/>
    </w:rPr>
  </w:style>
  <w:style w:type="paragraph" w:customStyle="1" w:styleId="AllowPageBreak">
    <w:name w:val="AllowPageBreak"/>
    <w:rsid w:val="009B5E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B5E45"/>
    <w:pPr>
      <w:spacing w:before="60" w:after="60"/>
    </w:pPr>
  </w:style>
  <w:style w:type="character" w:customStyle="1" w:styleId="BoldandItalics">
    <w:name w:val="Bold and Italics"/>
    <w:qFormat/>
    <w:rsid w:val="009B5E45"/>
    <w:rPr>
      <w:b/>
      <w:i/>
      <w:u w:val="none"/>
    </w:rPr>
  </w:style>
  <w:style w:type="character" w:customStyle="1" w:styleId="Heading2Char">
    <w:name w:val="Heading 2 Char"/>
    <w:basedOn w:val="DefaultParagraphFont"/>
    <w:link w:val="Heading2"/>
    <w:rsid w:val="009B5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E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E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E45"/>
    <w:rPr>
      <w:rFonts w:ascii="Courier New" w:eastAsia="Times New Roman" w:hAnsi="Courier New" w:cs="Times New Roman"/>
      <w:i/>
      <w:szCs w:val="20"/>
      <w:lang w:eastAsia="en-US"/>
    </w:rPr>
  </w:style>
  <w:style w:type="paragraph" w:customStyle="1" w:styleId="HeadingBase">
    <w:name w:val="Heading Base"/>
    <w:rsid w:val="009B5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E45"/>
    <w:pPr>
      <w:tabs>
        <w:tab w:val="right" w:leader="dot" w:pos="9072"/>
      </w:tabs>
      <w:ind w:left="567"/>
    </w:pPr>
    <w:rPr>
      <w:szCs w:val="22"/>
    </w:rPr>
  </w:style>
  <w:style w:type="paragraph" w:customStyle="1" w:styleId="TOCBase">
    <w:name w:val="TOC Base"/>
    <w:rsid w:val="009B5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E45"/>
    <w:pPr>
      <w:tabs>
        <w:tab w:val="right" w:leader="dot" w:pos="9072"/>
      </w:tabs>
      <w:spacing w:before="40" w:after="40"/>
      <w:ind w:left="284"/>
    </w:pPr>
    <w:rPr>
      <w:rFonts w:ascii="Times New Roman" w:hAnsi="Times New Roman"/>
    </w:rPr>
  </w:style>
  <w:style w:type="paragraph" w:styleId="TOC1">
    <w:name w:val="toc 1"/>
    <w:basedOn w:val="TOCBase"/>
    <w:next w:val="Normal"/>
    <w:rsid w:val="009B5E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E45"/>
    <w:rPr>
      <w:rFonts w:ascii="Times New Roman" w:eastAsia="Times New Roman" w:hAnsi="Times New Roman" w:cs="Times New Roman"/>
      <w:sz w:val="16"/>
      <w:lang w:eastAsia="en-US"/>
    </w:rPr>
  </w:style>
  <w:style w:type="paragraph" w:styleId="Title">
    <w:name w:val="Title"/>
    <w:basedOn w:val="HeadingBase"/>
    <w:link w:val="TitleChar"/>
    <w:qFormat/>
    <w:rsid w:val="009B5E45"/>
    <w:pPr>
      <w:spacing w:before="5040"/>
      <w:jc w:val="center"/>
    </w:pPr>
    <w:rPr>
      <w:sz w:val="48"/>
      <w:szCs w:val="72"/>
      <w:lang w:val="en-US"/>
    </w:rPr>
  </w:style>
  <w:style w:type="character" w:customStyle="1" w:styleId="TitleChar">
    <w:name w:val="Title Char"/>
    <w:basedOn w:val="DefaultParagraphFont"/>
    <w:link w:val="Title"/>
    <w:rsid w:val="009B5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E45"/>
    <w:pPr>
      <w:tabs>
        <w:tab w:val="left" w:pos="3600"/>
        <w:tab w:val="left" w:pos="3958"/>
      </w:tabs>
    </w:pPr>
  </w:style>
  <w:style w:type="paragraph" w:customStyle="1" w:styleId="Note">
    <w:name w:val="Note"/>
    <w:basedOn w:val="BodyText"/>
    <w:rsid w:val="009B5E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E45"/>
    <w:pPr>
      <w:framePr w:wrap="auto" w:hAnchor="text" w:y="6049"/>
    </w:pPr>
    <w:rPr>
      <w:color w:val="000000"/>
      <w:sz w:val="40"/>
    </w:rPr>
  </w:style>
  <w:style w:type="paragraph" w:customStyle="1" w:styleId="TOCTitle">
    <w:name w:val="TOCTitle"/>
    <w:basedOn w:val="Heading1"/>
    <w:rsid w:val="009B5E45"/>
    <w:pPr>
      <w:spacing w:after="240"/>
      <w:jc w:val="center"/>
      <w:outlineLvl w:val="9"/>
    </w:pPr>
    <w:rPr>
      <w:caps/>
    </w:rPr>
  </w:style>
  <w:style w:type="paragraph" w:customStyle="1" w:styleId="Version">
    <w:name w:val="Version"/>
    <w:rsid w:val="009B5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E45"/>
    <w:pPr>
      <w:keepNext w:val="0"/>
      <w:tabs>
        <w:tab w:val="right" w:pos="4176"/>
      </w:tabs>
      <w:ind w:left="198" w:hanging="198"/>
    </w:pPr>
    <w:rPr>
      <w:rFonts w:ascii="Garamond" w:hAnsi="Garamond"/>
    </w:rPr>
  </w:style>
  <w:style w:type="paragraph" w:styleId="IndexHeading">
    <w:name w:val="index heading"/>
    <w:basedOn w:val="Normal"/>
    <w:next w:val="Index1"/>
    <w:semiHidden/>
    <w:rsid w:val="009B5E45"/>
    <w:pPr>
      <w:spacing w:before="120" w:after="120"/>
    </w:pPr>
    <w:rPr>
      <w:rFonts w:ascii="Arial" w:hAnsi="Arial"/>
      <w:b/>
      <w:color w:val="918585"/>
      <w:sz w:val="24"/>
    </w:rPr>
  </w:style>
  <w:style w:type="paragraph" w:styleId="Header">
    <w:name w:val="header"/>
    <w:basedOn w:val="Normal"/>
    <w:link w:val="HeaderChar"/>
    <w:rsid w:val="009B5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E45"/>
    <w:rPr>
      <w:rFonts w:ascii="Times New Roman" w:eastAsia="Times New Roman" w:hAnsi="Times New Roman" w:cs="Times New Roman"/>
      <w:sz w:val="16"/>
      <w:szCs w:val="20"/>
      <w:lang w:val="en-GB" w:eastAsia="en-US"/>
    </w:rPr>
  </w:style>
  <w:style w:type="paragraph" w:customStyle="1" w:styleId="Chapter">
    <w:name w:val="Chapter"/>
    <w:basedOn w:val="Normal"/>
    <w:rsid w:val="009B5E45"/>
    <w:pPr>
      <w:spacing w:before="240"/>
    </w:pPr>
    <w:rPr>
      <w:rFonts w:ascii="Times New Roman" w:hAnsi="Times New Roman"/>
      <w:smallCaps/>
      <w:spacing w:val="80"/>
      <w:sz w:val="28"/>
    </w:rPr>
  </w:style>
  <w:style w:type="paragraph" w:customStyle="1" w:styleId="InChapter">
    <w:name w:val="InChapter"/>
    <w:basedOn w:val="Heading3"/>
    <w:rsid w:val="009B5E45"/>
    <w:pPr>
      <w:spacing w:after="240"/>
      <w:outlineLvl w:val="9"/>
    </w:pPr>
    <w:rPr>
      <w:noProof/>
    </w:rPr>
  </w:style>
  <w:style w:type="paragraph" w:styleId="Index2">
    <w:name w:val="index 2"/>
    <w:basedOn w:val="Normal"/>
    <w:next w:val="Normal"/>
    <w:semiHidden/>
    <w:rsid w:val="009B5E45"/>
    <w:pPr>
      <w:tabs>
        <w:tab w:val="right" w:pos="4176"/>
      </w:tabs>
      <w:ind w:left="568" w:hanging="284"/>
    </w:pPr>
    <w:rPr>
      <w:rFonts w:ascii="Garamond" w:hAnsi="Garamond"/>
    </w:rPr>
  </w:style>
  <w:style w:type="paragraph" w:customStyle="1" w:styleId="Byline">
    <w:name w:val="Byline"/>
    <w:rsid w:val="009B5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E45"/>
    <w:pPr>
      <w:tabs>
        <w:tab w:val="clear" w:pos="3600"/>
        <w:tab w:val="clear" w:pos="3958"/>
      </w:tabs>
      <w:jc w:val="right"/>
    </w:pPr>
  </w:style>
  <w:style w:type="character" w:styleId="Emphasis">
    <w:name w:val="Emphasis"/>
    <w:basedOn w:val="DefaultParagraphFont"/>
    <w:qFormat/>
    <w:rsid w:val="009B5E45"/>
    <w:rPr>
      <w:i/>
    </w:rPr>
  </w:style>
  <w:style w:type="paragraph" w:styleId="Caption">
    <w:name w:val="caption"/>
    <w:basedOn w:val="BodyText"/>
    <w:next w:val="Normal"/>
    <w:qFormat/>
    <w:rsid w:val="009B5E45"/>
    <w:pPr>
      <w:framePr w:w="2268" w:hSpace="181" w:vSpace="181" w:wrap="around" w:vAnchor="text" w:hAnchor="page" w:x="1135" w:y="285" w:anchorLock="1"/>
    </w:pPr>
    <w:rPr>
      <w:i/>
    </w:rPr>
  </w:style>
  <w:style w:type="paragraph" w:customStyle="1" w:styleId="MiniTOCTitle">
    <w:name w:val="MiniTOCTitle"/>
    <w:basedOn w:val="Heading4"/>
    <w:rsid w:val="009B5E45"/>
    <w:pPr>
      <w:spacing w:before="240"/>
      <w:outlineLvl w:val="9"/>
    </w:pPr>
    <w:rPr>
      <w:noProof/>
      <w:sz w:val="24"/>
    </w:rPr>
  </w:style>
  <w:style w:type="paragraph" w:customStyle="1" w:styleId="MiniTOCItem">
    <w:name w:val="MiniTOCItem"/>
    <w:basedOn w:val="ListBullet"/>
    <w:rsid w:val="009B5E45"/>
    <w:pPr>
      <w:numPr>
        <w:numId w:val="0"/>
      </w:numPr>
      <w:tabs>
        <w:tab w:val="right" w:leader="dot" w:pos="6521"/>
      </w:tabs>
      <w:spacing w:before="0" w:after="0"/>
    </w:pPr>
  </w:style>
  <w:style w:type="paragraph" w:customStyle="1" w:styleId="TOFTitle">
    <w:name w:val="TOFTitle"/>
    <w:basedOn w:val="TOCTitle"/>
    <w:rsid w:val="009B5E45"/>
  </w:style>
  <w:style w:type="paragraph" w:styleId="TableofFigures">
    <w:name w:val="table of figures"/>
    <w:basedOn w:val="Normal"/>
    <w:next w:val="Normal"/>
    <w:semiHidden/>
    <w:rsid w:val="009B5E45"/>
    <w:pPr>
      <w:tabs>
        <w:tab w:val="right" w:leader="dot" w:pos="9072"/>
      </w:tabs>
      <w:ind w:left="970" w:hanging="403"/>
    </w:pPr>
    <w:rPr>
      <w:rFonts w:ascii="Times New Roman" w:hAnsi="Times New Roman"/>
      <w:b/>
    </w:rPr>
  </w:style>
  <w:style w:type="paragraph" w:styleId="ListNumber">
    <w:name w:val="List Number"/>
    <w:basedOn w:val="List"/>
    <w:rsid w:val="009B5E45"/>
    <w:pPr>
      <w:numPr>
        <w:numId w:val="11"/>
      </w:numPr>
    </w:pPr>
  </w:style>
  <w:style w:type="character" w:customStyle="1" w:styleId="WingdingSymbols">
    <w:name w:val="Wingding Symbols"/>
    <w:rsid w:val="009B5E45"/>
    <w:rPr>
      <w:rFonts w:ascii="Wingdings" w:hAnsi="Wingdings"/>
    </w:rPr>
  </w:style>
  <w:style w:type="paragraph" w:customStyle="1" w:styleId="TableHeading">
    <w:name w:val="Table Heading"/>
    <w:basedOn w:val="HeadingBase"/>
    <w:rsid w:val="009B5E45"/>
    <w:pPr>
      <w:keepLines/>
      <w:pBdr>
        <w:bottom w:val="single" w:sz="6" w:space="1" w:color="918585"/>
      </w:pBdr>
      <w:spacing w:before="240"/>
    </w:pPr>
  </w:style>
  <w:style w:type="character" w:customStyle="1" w:styleId="HotSpot">
    <w:name w:val="HotSpot"/>
    <w:rsid w:val="009B5E45"/>
    <w:rPr>
      <w:color w:val="0033CC"/>
      <w:u w:val="none"/>
    </w:rPr>
  </w:style>
  <w:style w:type="paragraph" w:customStyle="1" w:styleId="BodyTextRight">
    <w:name w:val="Body Text Right"/>
    <w:basedOn w:val="BodyText"/>
    <w:rsid w:val="009B5E45"/>
    <w:pPr>
      <w:spacing w:before="0" w:after="0"/>
      <w:jc w:val="right"/>
    </w:pPr>
  </w:style>
  <w:style w:type="paragraph" w:styleId="Index3">
    <w:name w:val="index 3"/>
    <w:basedOn w:val="ListNumber2"/>
    <w:next w:val="Normal"/>
    <w:semiHidden/>
    <w:rsid w:val="009B5E45"/>
    <w:pPr>
      <w:numPr>
        <w:numId w:val="0"/>
      </w:numPr>
      <w:tabs>
        <w:tab w:val="right" w:leader="dot" w:pos="4176"/>
      </w:tabs>
    </w:pPr>
  </w:style>
  <w:style w:type="paragraph" w:styleId="ListNumber2">
    <w:name w:val="List Number 2"/>
    <w:basedOn w:val="List2"/>
    <w:rsid w:val="009B5E45"/>
    <w:pPr>
      <w:numPr>
        <w:numId w:val="10"/>
      </w:numPr>
      <w:tabs>
        <w:tab w:val="clear" w:pos="1060"/>
      </w:tabs>
    </w:pPr>
  </w:style>
  <w:style w:type="paragraph" w:customStyle="1" w:styleId="MarginNote">
    <w:name w:val="Margin Note"/>
    <w:basedOn w:val="BodyText"/>
    <w:rsid w:val="009B5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E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E45"/>
    <w:rPr>
      <w:sz w:val="32"/>
    </w:rPr>
  </w:style>
  <w:style w:type="paragraph" w:customStyle="1" w:styleId="HeadingProcedure">
    <w:name w:val="Heading Procedure"/>
    <w:basedOn w:val="HeadingBase"/>
    <w:next w:val="Normal"/>
    <w:rsid w:val="009B5E45"/>
    <w:pPr>
      <w:tabs>
        <w:tab w:val="left" w:pos="0"/>
      </w:tabs>
      <w:spacing w:before="120" w:after="60"/>
    </w:pPr>
    <w:rPr>
      <w:i/>
      <w:color w:val="918585"/>
      <w:sz w:val="22"/>
    </w:rPr>
  </w:style>
  <w:style w:type="paragraph" w:styleId="ListContinue">
    <w:name w:val="List Continue"/>
    <w:basedOn w:val="List"/>
    <w:rsid w:val="009B5E45"/>
    <w:pPr>
      <w:ind w:firstLine="0"/>
    </w:pPr>
  </w:style>
  <w:style w:type="paragraph" w:customStyle="1" w:styleId="ListNote">
    <w:name w:val="List Note"/>
    <w:basedOn w:val="List"/>
    <w:rsid w:val="009B5E45"/>
    <w:pPr>
      <w:pBdr>
        <w:top w:val="single" w:sz="6" w:space="2" w:color="918585"/>
        <w:bottom w:val="single" w:sz="6" w:space="2" w:color="918585"/>
      </w:pBdr>
      <w:tabs>
        <w:tab w:val="left" w:pos="1021"/>
      </w:tabs>
      <w:ind w:firstLine="0"/>
    </w:pPr>
  </w:style>
  <w:style w:type="paragraph" w:customStyle="1" w:styleId="Warning">
    <w:name w:val="Warning"/>
    <w:basedOn w:val="BodyText"/>
    <w:rsid w:val="009B5E45"/>
    <w:pPr>
      <w:shd w:val="clear" w:color="auto" w:fill="D9D9D9"/>
      <w:tabs>
        <w:tab w:val="left" w:pos="992"/>
      </w:tabs>
      <w:ind w:left="119" w:right="119"/>
    </w:pPr>
    <w:rPr>
      <w:sz w:val="20"/>
    </w:rPr>
  </w:style>
  <w:style w:type="paragraph" w:customStyle="1" w:styleId="MarginIcons">
    <w:name w:val="Margin Icons"/>
    <w:basedOn w:val="BodyText"/>
    <w:rsid w:val="009B5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E45"/>
    <w:rPr>
      <w:rFonts w:ascii="Courier New" w:hAnsi="Courier New"/>
    </w:rPr>
  </w:style>
  <w:style w:type="paragraph" w:customStyle="1" w:styleId="NoteBullet">
    <w:name w:val="Note Bullet"/>
    <w:basedOn w:val="Note"/>
    <w:rsid w:val="009B5E45"/>
    <w:pPr>
      <w:tabs>
        <w:tab w:val="clear" w:pos="680"/>
      </w:tabs>
      <w:spacing w:before="60" w:after="60"/>
    </w:pPr>
  </w:style>
  <w:style w:type="paragraph" w:customStyle="1" w:styleId="SubHeading2">
    <w:name w:val="SubHeading2"/>
    <w:basedOn w:val="HeadingBase"/>
    <w:rsid w:val="009B5E45"/>
    <w:pPr>
      <w:spacing w:before="240" w:after="60"/>
    </w:pPr>
    <w:rPr>
      <w:sz w:val="20"/>
    </w:rPr>
  </w:style>
  <w:style w:type="paragraph" w:customStyle="1" w:styleId="SubHeading1">
    <w:name w:val="SubHeading1"/>
    <w:basedOn w:val="HeadingBase"/>
    <w:rsid w:val="009B5E45"/>
    <w:pPr>
      <w:spacing w:before="240" w:after="60"/>
    </w:pPr>
    <w:rPr>
      <w:color w:val="918585"/>
      <w:sz w:val="22"/>
    </w:rPr>
  </w:style>
  <w:style w:type="paragraph" w:customStyle="1" w:styleId="SideHeading">
    <w:name w:val="Side Heading"/>
    <w:basedOn w:val="HeadingBase"/>
    <w:rsid w:val="009B5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E45"/>
    <w:pPr>
      <w:numPr>
        <w:numId w:val="12"/>
      </w:numPr>
    </w:pPr>
  </w:style>
  <w:style w:type="paragraph" w:styleId="PlainText">
    <w:name w:val="Plain Text"/>
    <w:basedOn w:val="Normal"/>
    <w:link w:val="PlainTextChar"/>
    <w:rsid w:val="009B5E45"/>
    <w:rPr>
      <w:sz w:val="20"/>
    </w:rPr>
  </w:style>
  <w:style w:type="character" w:customStyle="1" w:styleId="PlainTextChar">
    <w:name w:val="Plain Text Char"/>
    <w:basedOn w:val="DefaultParagraphFont"/>
    <w:link w:val="PlainText"/>
    <w:rsid w:val="009B5E45"/>
    <w:rPr>
      <w:rFonts w:ascii="Courier New" w:eastAsia="Times New Roman" w:hAnsi="Courier New" w:cs="Times New Roman"/>
      <w:sz w:val="20"/>
      <w:szCs w:val="20"/>
      <w:lang w:eastAsia="en-US"/>
    </w:rPr>
  </w:style>
  <w:style w:type="character" w:customStyle="1" w:styleId="MenuOption">
    <w:name w:val="Menu Option"/>
    <w:basedOn w:val="DefaultParagraphFont"/>
    <w:rsid w:val="009B5E45"/>
    <w:rPr>
      <w:b/>
      <w:smallCaps/>
    </w:rPr>
  </w:style>
  <w:style w:type="paragraph" w:customStyle="1" w:styleId="TableListNumber">
    <w:name w:val="Table List Number"/>
    <w:basedOn w:val="ListNumber"/>
    <w:rsid w:val="009B5E45"/>
    <w:pPr>
      <w:numPr>
        <w:numId w:val="0"/>
      </w:numPr>
    </w:pPr>
  </w:style>
  <w:style w:type="paragraph" w:styleId="TOC4">
    <w:name w:val="toc 4"/>
    <w:basedOn w:val="TOCBase"/>
    <w:next w:val="Normal"/>
    <w:semiHidden/>
    <w:rsid w:val="009B5E45"/>
    <w:pPr>
      <w:tabs>
        <w:tab w:val="right" w:leader="dot" w:pos="9071"/>
      </w:tabs>
      <w:ind w:left="1701"/>
    </w:pPr>
  </w:style>
  <w:style w:type="paragraph" w:customStyle="1" w:styleId="ListAlpha">
    <w:name w:val="List Alpha"/>
    <w:basedOn w:val="List"/>
    <w:rsid w:val="009B5E45"/>
    <w:pPr>
      <w:numPr>
        <w:numId w:val="9"/>
      </w:numPr>
    </w:pPr>
  </w:style>
  <w:style w:type="paragraph" w:customStyle="1" w:styleId="ListAlpha2">
    <w:name w:val="List Alpha 2"/>
    <w:basedOn w:val="List2"/>
    <w:rsid w:val="009B5E45"/>
    <w:pPr>
      <w:numPr>
        <w:numId w:val="8"/>
      </w:numPr>
    </w:pPr>
  </w:style>
  <w:style w:type="paragraph" w:styleId="List2">
    <w:name w:val="List 2"/>
    <w:basedOn w:val="BodyText"/>
    <w:rsid w:val="009B5E45"/>
    <w:pPr>
      <w:tabs>
        <w:tab w:val="left" w:pos="680"/>
      </w:tabs>
      <w:spacing w:before="60" w:after="60"/>
      <w:ind w:left="680" w:hanging="340"/>
    </w:pPr>
  </w:style>
  <w:style w:type="paragraph" w:styleId="List3">
    <w:name w:val="List 3"/>
    <w:basedOn w:val="BodyText"/>
    <w:rsid w:val="009B5E45"/>
    <w:pPr>
      <w:tabs>
        <w:tab w:val="left" w:pos="1021"/>
      </w:tabs>
      <w:spacing w:before="60" w:after="60"/>
      <w:ind w:left="1020" w:hanging="340"/>
    </w:pPr>
  </w:style>
  <w:style w:type="paragraph" w:styleId="List4">
    <w:name w:val="List 4"/>
    <w:basedOn w:val="BodyText"/>
    <w:rsid w:val="009B5E45"/>
    <w:pPr>
      <w:tabs>
        <w:tab w:val="left" w:pos="1361"/>
      </w:tabs>
      <w:spacing w:before="60" w:after="60"/>
      <w:ind w:left="1361" w:hanging="340"/>
    </w:pPr>
  </w:style>
  <w:style w:type="paragraph" w:styleId="List5">
    <w:name w:val="List 5"/>
    <w:basedOn w:val="BodyText"/>
    <w:rsid w:val="009B5E45"/>
    <w:pPr>
      <w:tabs>
        <w:tab w:val="left" w:pos="1701"/>
      </w:tabs>
      <w:spacing w:before="60" w:after="60"/>
      <w:ind w:left="1701" w:hanging="340"/>
    </w:pPr>
  </w:style>
  <w:style w:type="paragraph" w:styleId="ListBullet3">
    <w:name w:val="List Bullet 3"/>
    <w:basedOn w:val="List3"/>
    <w:rsid w:val="009B5E45"/>
    <w:pPr>
      <w:numPr>
        <w:numId w:val="15"/>
      </w:numPr>
      <w:tabs>
        <w:tab w:val="clear" w:pos="1021"/>
      </w:tabs>
      <w:ind w:left="1037" w:hanging="357"/>
    </w:pPr>
  </w:style>
  <w:style w:type="paragraph" w:styleId="ListBullet4">
    <w:name w:val="List Bullet 4"/>
    <w:basedOn w:val="List4"/>
    <w:rsid w:val="009B5E45"/>
    <w:pPr>
      <w:numPr>
        <w:numId w:val="3"/>
      </w:numPr>
    </w:pPr>
  </w:style>
  <w:style w:type="paragraph" w:styleId="ListBullet5">
    <w:name w:val="List Bullet 5"/>
    <w:basedOn w:val="List5"/>
    <w:rsid w:val="009B5E45"/>
    <w:pPr>
      <w:numPr>
        <w:numId w:val="4"/>
      </w:numPr>
    </w:pPr>
  </w:style>
  <w:style w:type="paragraph" w:styleId="ListContinue2">
    <w:name w:val="List Continue 2"/>
    <w:basedOn w:val="List2"/>
    <w:rsid w:val="009B5E45"/>
    <w:pPr>
      <w:ind w:firstLine="0"/>
    </w:pPr>
  </w:style>
  <w:style w:type="paragraph" w:styleId="ListContinue3">
    <w:name w:val="List Continue 3"/>
    <w:basedOn w:val="List3"/>
    <w:rsid w:val="009B5E45"/>
    <w:pPr>
      <w:ind w:left="1021" w:firstLine="0"/>
    </w:pPr>
  </w:style>
  <w:style w:type="paragraph" w:styleId="ListContinue4">
    <w:name w:val="List Continue 4"/>
    <w:basedOn w:val="List4"/>
    <w:rsid w:val="009B5E45"/>
    <w:pPr>
      <w:ind w:firstLine="0"/>
    </w:pPr>
  </w:style>
  <w:style w:type="paragraph" w:styleId="ListContinue5">
    <w:name w:val="List Continue 5"/>
    <w:basedOn w:val="List5"/>
    <w:rsid w:val="009B5E45"/>
    <w:pPr>
      <w:ind w:firstLine="0"/>
    </w:pPr>
  </w:style>
  <w:style w:type="paragraph" w:styleId="ListNumber3">
    <w:name w:val="List Number 3"/>
    <w:basedOn w:val="List3"/>
    <w:rsid w:val="009B5E45"/>
    <w:pPr>
      <w:numPr>
        <w:numId w:val="5"/>
      </w:numPr>
    </w:pPr>
  </w:style>
  <w:style w:type="paragraph" w:styleId="ListNumber4">
    <w:name w:val="List Number 4"/>
    <w:basedOn w:val="List4"/>
    <w:rsid w:val="009B5E45"/>
    <w:pPr>
      <w:numPr>
        <w:numId w:val="6"/>
      </w:numPr>
    </w:pPr>
  </w:style>
  <w:style w:type="paragraph" w:styleId="ListNumber5">
    <w:name w:val="List Number 5"/>
    <w:basedOn w:val="List5"/>
    <w:rsid w:val="009B5E45"/>
    <w:pPr>
      <w:numPr>
        <w:numId w:val="7"/>
      </w:numPr>
    </w:pPr>
  </w:style>
  <w:style w:type="paragraph" w:styleId="BlockText">
    <w:name w:val="Block Text"/>
    <w:basedOn w:val="Normal"/>
    <w:rsid w:val="009B5E45"/>
    <w:pPr>
      <w:spacing w:after="120"/>
      <w:ind w:left="1440" w:right="1440"/>
    </w:pPr>
  </w:style>
  <w:style w:type="character" w:customStyle="1" w:styleId="Subscript">
    <w:name w:val="Subscript"/>
    <w:basedOn w:val="DefaultParagraphFont"/>
    <w:rsid w:val="009B5E45"/>
    <w:rPr>
      <w:sz w:val="16"/>
      <w:vertAlign w:val="subscript"/>
    </w:rPr>
  </w:style>
  <w:style w:type="character" w:customStyle="1" w:styleId="Superscript">
    <w:name w:val="Superscript"/>
    <w:basedOn w:val="DefaultParagraphFont"/>
    <w:rsid w:val="009B5E45"/>
    <w:rPr>
      <w:sz w:val="16"/>
      <w:vertAlign w:val="superscript"/>
    </w:rPr>
  </w:style>
  <w:style w:type="character" w:customStyle="1" w:styleId="Symbols">
    <w:name w:val="Symbols"/>
    <w:basedOn w:val="DefaultParagraphFont"/>
    <w:rsid w:val="009B5E45"/>
    <w:rPr>
      <w:rFonts w:ascii="Symbol" w:hAnsi="Symbol"/>
    </w:rPr>
  </w:style>
  <w:style w:type="character" w:customStyle="1" w:styleId="MenuOptions">
    <w:name w:val="Menu Options"/>
    <w:basedOn w:val="DefaultParagraphFont"/>
    <w:rsid w:val="009B5E45"/>
    <w:rPr>
      <w:rFonts w:ascii="Arial Narrow" w:hAnsi="Arial Narrow"/>
      <w:smallCaps/>
    </w:rPr>
  </w:style>
  <w:style w:type="character" w:customStyle="1" w:styleId="Buttons">
    <w:name w:val="Buttons"/>
    <w:basedOn w:val="DefaultParagraphFont"/>
    <w:rsid w:val="009B5E45"/>
    <w:rPr>
      <w:b/>
    </w:rPr>
  </w:style>
  <w:style w:type="character" w:customStyle="1" w:styleId="Underlined">
    <w:name w:val="Underlined"/>
    <w:basedOn w:val="DefaultParagraphFont"/>
    <w:rsid w:val="009B5E45"/>
    <w:rPr>
      <w:u w:val="single"/>
    </w:rPr>
  </w:style>
  <w:style w:type="paragraph" w:customStyle="1" w:styleId="TableBodyTextRight">
    <w:name w:val="Table Body Text Right"/>
    <w:basedOn w:val="TableBodyText"/>
    <w:rsid w:val="009B5E45"/>
    <w:pPr>
      <w:widowControl w:val="0"/>
      <w:autoSpaceDE w:val="0"/>
      <w:autoSpaceDN w:val="0"/>
      <w:adjustRightInd w:val="0"/>
      <w:jc w:val="right"/>
    </w:pPr>
    <w:rPr>
      <w:rFonts w:cs="Arial"/>
      <w:szCs w:val="18"/>
    </w:rPr>
  </w:style>
  <w:style w:type="paragraph" w:customStyle="1" w:styleId="CopyrightText">
    <w:name w:val="Copyright Text"/>
    <w:basedOn w:val="BodyText"/>
    <w:rsid w:val="009B5E45"/>
    <w:rPr>
      <w:sz w:val="18"/>
    </w:rPr>
  </w:style>
  <w:style w:type="paragraph" w:customStyle="1" w:styleId="BodySmallRight">
    <w:name w:val="Body Small Right"/>
    <w:basedOn w:val="BodyTextRight"/>
    <w:rsid w:val="009B5E45"/>
    <w:rPr>
      <w:sz w:val="18"/>
      <w:szCs w:val="18"/>
    </w:rPr>
  </w:style>
  <w:style w:type="paragraph" w:customStyle="1" w:styleId="MarginEdition">
    <w:name w:val="Margin Edition"/>
    <w:basedOn w:val="MarginNote"/>
    <w:rsid w:val="009B5E45"/>
    <w:pPr>
      <w:spacing w:before="0" w:after="0"/>
    </w:pPr>
    <w:rPr>
      <w:rFonts w:ascii="Times New Roman" w:hAnsi="Times New Roman"/>
      <w:color w:val="999999"/>
    </w:rPr>
  </w:style>
  <w:style w:type="paragraph" w:customStyle="1" w:styleId="Spacer">
    <w:name w:val="Spacer"/>
    <w:basedOn w:val="Normal"/>
    <w:rsid w:val="009B5E45"/>
    <w:rPr>
      <w:sz w:val="2"/>
      <w:szCs w:val="2"/>
    </w:rPr>
  </w:style>
  <w:style w:type="character" w:customStyle="1" w:styleId="Small">
    <w:name w:val="Small"/>
    <w:basedOn w:val="DefaultParagraphFont"/>
    <w:rsid w:val="009B5E45"/>
    <w:rPr>
      <w:sz w:val="16"/>
    </w:rPr>
  </w:style>
  <w:style w:type="paragraph" w:customStyle="1" w:styleId="WideTable">
    <w:name w:val="Wide Table"/>
    <w:basedOn w:val="Normal"/>
    <w:rsid w:val="009B5E45"/>
    <w:pPr>
      <w:ind w:left="-1418"/>
    </w:pPr>
    <w:rPr>
      <w:sz w:val="2"/>
      <w:szCs w:val="2"/>
    </w:rPr>
  </w:style>
  <w:style w:type="character" w:styleId="PageNumber">
    <w:name w:val="page number"/>
    <w:basedOn w:val="DefaultParagraphFont"/>
    <w:rsid w:val="009B5E45"/>
  </w:style>
  <w:style w:type="paragraph" w:styleId="Quote">
    <w:name w:val="Quote"/>
    <w:basedOn w:val="Heading1"/>
    <w:link w:val="QuoteChar"/>
    <w:qFormat/>
    <w:rsid w:val="009B5E45"/>
    <w:rPr>
      <w:b w:val="0"/>
      <w:sz w:val="72"/>
      <w:szCs w:val="72"/>
      <w:lang w:val="en-NZ"/>
    </w:rPr>
  </w:style>
  <w:style w:type="character" w:customStyle="1" w:styleId="QuoteChar">
    <w:name w:val="Quote Char"/>
    <w:basedOn w:val="DefaultParagraphFont"/>
    <w:link w:val="Quote"/>
    <w:rsid w:val="009B5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E45"/>
    <w:pPr>
      <w:pageBreakBefore/>
    </w:pPr>
  </w:style>
  <w:style w:type="paragraph" w:customStyle="1" w:styleId="Border">
    <w:name w:val="Border"/>
    <w:basedOn w:val="Normal"/>
    <w:qFormat/>
    <w:rsid w:val="009B5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E45"/>
    <w:rPr>
      <w:b/>
      <w:bCs/>
      <w:i/>
      <w:iCs/>
      <w:color w:val="auto"/>
    </w:rPr>
  </w:style>
  <w:style w:type="paragraph" w:styleId="IntenseQuote">
    <w:name w:val="Intense Quote"/>
    <w:basedOn w:val="Normal"/>
    <w:next w:val="Normal"/>
    <w:link w:val="IntenseQuoteChar"/>
    <w:uiPriority w:val="30"/>
    <w:qFormat/>
    <w:rsid w:val="009B5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E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E45"/>
    <w:rPr>
      <w:smallCaps/>
      <w:color w:val="auto"/>
      <w:u w:val="single"/>
    </w:rPr>
  </w:style>
  <w:style w:type="character" w:styleId="IntenseReference">
    <w:name w:val="Intense Reference"/>
    <w:basedOn w:val="DefaultParagraphFont"/>
    <w:uiPriority w:val="32"/>
    <w:qFormat/>
    <w:rsid w:val="009B5E45"/>
    <w:rPr>
      <w:b/>
      <w:bCs/>
      <w:smallCaps/>
      <w:color w:val="auto"/>
      <w:spacing w:val="5"/>
      <w:u w:val="single"/>
    </w:rPr>
  </w:style>
  <w:style w:type="paragraph" w:customStyle="1" w:styleId="2ColumnHeading">
    <w:name w:val="2Column Heading"/>
    <w:basedOn w:val="BodyText"/>
    <w:qFormat/>
    <w:rsid w:val="009B5E45"/>
    <w:pPr>
      <w:spacing w:after="60"/>
      <w:ind w:left="-2268"/>
    </w:pPr>
    <w:rPr>
      <w:b/>
    </w:rPr>
  </w:style>
  <w:style w:type="paragraph" w:customStyle="1" w:styleId="Heading1TOC">
    <w:name w:val="Heading1 TOC"/>
    <w:basedOn w:val="Normal"/>
    <w:qFormat/>
    <w:rsid w:val="009B5E45"/>
    <w:pPr>
      <w:spacing w:before="240" w:after="120"/>
    </w:pPr>
    <w:rPr>
      <w:rFonts w:ascii="Times New Roman" w:hAnsi="Times New Roman"/>
      <w:b/>
      <w:sz w:val="32"/>
    </w:rPr>
  </w:style>
  <w:style w:type="paragraph" w:customStyle="1" w:styleId="Heading2TOC">
    <w:name w:val="Heading2 TOC"/>
    <w:basedOn w:val="Normal"/>
    <w:qFormat/>
    <w:rsid w:val="009B5E45"/>
    <w:pPr>
      <w:spacing w:before="240" w:after="60"/>
    </w:pPr>
    <w:rPr>
      <w:rFonts w:ascii="Times New Roman" w:hAnsi="Times New Roman"/>
      <w:b/>
      <w:sz w:val="28"/>
    </w:rPr>
  </w:style>
  <w:style w:type="character" w:customStyle="1" w:styleId="Underline">
    <w:name w:val="Underline"/>
    <w:basedOn w:val="DefaultParagraphFont"/>
    <w:qFormat/>
    <w:rsid w:val="009B5E45"/>
    <w:rPr>
      <w:u w:val="single"/>
    </w:rPr>
  </w:style>
  <w:style w:type="paragraph" w:styleId="BalloonText">
    <w:name w:val="Balloon Text"/>
    <w:basedOn w:val="Normal"/>
    <w:link w:val="BalloonTextChar"/>
    <w:rsid w:val="009B5E45"/>
    <w:rPr>
      <w:rFonts w:ascii="Tahoma" w:hAnsi="Tahoma" w:cs="Tahoma"/>
      <w:sz w:val="16"/>
      <w:szCs w:val="16"/>
    </w:rPr>
  </w:style>
  <w:style w:type="character" w:customStyle="1" w:styleId="BalloonTextChar">
    <w:name w:val="Balloon Text Char"/>
    <w:basedOn w:val="DefaultParagraphFont"/>
    <w:link w:val="BalloonText"/>
    <w:rsid w:val="009B5E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E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E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E45"/>
    <w:rPr>
      <w:b/>
      <w:color w:val="660033"/>
      <w:spacing w:val="0"/>
    </w:rPr>
  </w:style>
  <w:style w:type="paragraph" w:customStyle="1" w:styleId="Nameditemlist">
    <w:name w:val="Named item list"/>
    <w:basedOn w:val="BodyText"/>
    <w:qFormat/>
    <w:rsid w:val="009B5E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1018</Words>
  <Characters>6703</Characters>
  <Application>Microsoft Office Word</Application>
  <DocSecurity>0</DocSecurity>
  <Lines>258</Lines>
  <Paragraphs>165</Paragraphs>
  <ScaleCrop>false</ScaleCrop>
  <Company>Author-it Software Corporation Ltd.</Company>
  <LinksUpToDate>false</LinksUpToDate>
  <CharactersWithSpaces>7646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DEFVH002A Extract disabled equipment using winching techniques in a field environment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2013-01-25T16:09:00Z</dcterms:created>
  <dcterms:modified xsi:type="dcterms:W3CDTF">2013-01-25T16:10:00Z</dcterms:modified>
</cp:coreProperties>
</file>