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78B" w:rsidP="00CF778B">
      <w:pPr>
        <w:pStyle w:val="Title"/>
      </w:pPr>
      <w:bookmarkStart w:id="0" w:name="_GoBack"/>
      <w:bookmarkEnd w:id="0"/>
      <w:r>
        <w:fldChar w:fldCharType="begin"/>
      </w:r>
      <w:r>
        <w:instrText xml:space="preserve"> TITLE   \* MERGEFORMAT </w:instrText>
      </w:r>
      <w:r>
        <w:fldChar w:fldCharType="separate"/>
      </w:r>
      <w:r>
        <w:t>DEFTE001A Plan testing and evaluation processes</w:t>
      </w:r>
      <w:r>
        <w:fldChar w:fldCharType="end"/>
      </w:r>
    </w:p>
    <w:p w:rsidR="00CF778B" w:rsidP="00CF778B">
      <w:pPr>
        <w:pStyle w:val="Version"/>
        <w:sectPr w:rsidSect="000C0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07CA" w:rsidP="000C07CA">
      <w:pPr>
        <w:pStyle w:val="SuperHeading"/>
      </w:pPr>
      <w:r w:rsidRPr="000C07CA">
        <w:t>DEFTE001A Plan testing and evaluation processes</w:t>
      </w:r>
    </w:p>
    <w:p w:rsidR="00000000" w:rsidRPr="000C07CA" w:rsidP="000C07CA">
      <w:pPr>
        <w:pStyle w:val="Heading1"/>
      </w:pPr>
      <w:bookmarkStart w:id="1" w:name="O_522200"/>
      <w:bookmarkEnd w:id="1"/>
      <w:r w:rsidRPr="000C07CA">
        <w:t>Modification History</w:t>
      </w:r>
    </w:p>
    <w:tbl>
      <w:tblPr>
        <w:tblW w:w="0" w:type="auto"/>
        <w:tblLayout w:type="fixed"/>
        <w:tblCellMar>
          <w:left w:w="62" w:type="dxa"/>
          <w:right w:w="62" w:type="dxa"/>
        </w:tblCellMar>
        <w:tblLook w:val="0000"/>
      </w:tblPr>
      <w:tblGrid>
        <w:gridCol w:w="1121"/>
        <w:gridCol w:w="1725"/>
        <w:gridCol w:w="4437"/>
      </w:tblGrid>
      <w:tr w:rsidTr="00CF778B">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BodyText"/>
            </w:pPr>
            <w:r w:rsidRPr="000C07CA">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BodyText"/>
            </w:pPr>
            <w:r w:rsidRPr="000C07CA">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SpecialBold"/>
              </w:rPr>
              <w:t xml:space="preserve"> Comments</w:t>
            </w:r>
          </w:p>
        </w:tc>
      </w:tr>
      <w:tr w:rsidTr="00CF778B">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t xml:space="preserve">Layout adjusted. </w:t>
            </w:r>
          </w:p>
        </w:tc>
      </w:tr>
      <w:tr w:rsidTr="00CF778B">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BodyText"/>
            </w:pPr>
            <w:r w:rsidRPr="000C07CA">
              <w:t>First release.</w:t>
            </w:r>
          </w:p>
        </w:tc>
      </w:tr>
    </w:tbl>
    <w:p w:rsidR="00CF778B" w:rsidP="000C07CA">
      <w:pPr>
        <w:pStyle w:val="BodyText"/>
      </w:pPr>
    </w:p>
    <w:p w:rsidR="00CF778B" w:rsidP="000C07CA">
      <w:pPr>
        <w:pStyle w:val="BodyText"/>
      </w:pPr>
    </w:p>
    <w:p w:rsidR="00000000" w:rsidRPr="000C07CA" w:rsidP="000C07CA">
      <w:pPr>
        <w:pStyle w:val="Heading1"/>
      </w:pPr>
      <w:bookmarkStart w:id="2" w:name="O_522199"/>
      <w:bookmarkEnd w:id="2"/>
      <w:r w:rsidRPr="000C07CA">
        <w:t>Unit Descriptor</w:t>
      </w:r>
    </w:p>
    <w:p w:rsidR="00000000" w:rsidRPr="000C07CA" w:rsidP="000C07CA">
      <w:pPr>
        <w:pStyle w:val="BodyText"/>
      </w:pPr>
      <w:r w:rsidRPr="000C07CA">
        <w:t>This unit covers the competency required to plan a test and evaluation process which may be complex in terms of scope; degree of risk; environmental, political, cultural and social factors that apply; consequences of failure; and degree of control. It incl</w:t>
      </w:r>
      <w:r w:rsidRPr="000C07CA">
        <w:t xml:space="preserve">udes the requirement to identify the scope of the testing process, to determine the testing methodology and to prepare the plan. </w:t>
      </w:r>
    </w:p>
    <w:p w:rsidR="00000000" w:rsidRPr="000C07CA" w:rsidP="000C07CA">
      <w:pPr>
        <w:pStyle w:val="AllowPageBreak"/>
      </w:pPr>
    </w:p>
    <w:p w:rsidR="00000000" w:rsidRPr="000C07CA" w:rsidP="000C07CA">
      <w:pPr>
        <w:pStyle w:val="Heading1"/>
      </w:pPr>
      <w:bookmarkStart w:id="3" w:name="O_522198"/>
      <w:bookmarkEnd w:id="3"/>
      <w:r w:rsidRPr="000C07CA">
        <w:t>Application of the Unit</w:t>
      </w:r>
    </w:p>
    <w:p w:rsidR="00000000" w:rsidRPr="000C07CA" w:rsidP="000C07CA">
      <w:pPr>
        <w:pStyle w:val="BodyText"/>
      </w:pPr>
      <w:r w:rsidRPr="000C07CA">
        <w:t xml:space="preserve">This unit was developed for Defence test and evaluation workers but is applicable to </w:t>
      </w:r>
      <w:r w:rsidRPr="000C07CA">
        <w:t xml:space="preserve">individuals who work in this field. </w:t>
      </w:r>
    </w:p>
    <w:p w:rsidR="00000000" w:rsidRPr="000C07CA" w:rsidP="000C07CA">
      <w:pPr>
        <w:pStyle w:val="BodyText"/>
      </w:pPr>
      <w:r w:rsidRPr="000C07CA">
        <w:t>Typically these individuals work independently or as part of a team under direct and indirect supervision, use discretion and judgement, and take responsibility for the quality of their output. All activities are carrie</w:t>
      </w:r>
      <w:r w:rsidRPr="000C07CA">
        <w:t xml:space="preserve">d out in accordance with relevant organisational policy and procedures. </w:t>
      </w:r>
    </w:p>
    <w:p w:rsidR="00000000" w:rsidRPr="000C07CA" w:rsidP="000C07CA">
      <w:pPr>
        <w:pStyle w:val="AllowPageBreak"/>
      </w:pPr>
    </w:p>
    <w:p w:rsidR="00000000" w:rsidRPr="000C07CA" w:rsidP="000C07CA">
      <w:pPr>
        <w:pStyle w:val="Heading1"/>
      </w:pPr>
      <w:bookmarkStart w:id="4" w:name="O_522197"/>
      <w:bookmarkEnd w:id="4"/>
      <w:r w:rsidRPr="000C07CA">
        <w:t>Licensing/Regulatory Information</w:t>
      </w:r>
    </w:p>
    <w:p w:rsidR="00000000" w:rsidRPr="000C07CA" w:rsidP="000C07CA">
      <w:pPr>
        <w:pStyle w:val="BodyText"/>
      </w:pPr>
      <w:r w:rsidRPr="000C07CA">
        <w:t>Not applicable.</w:t>
      </w:r>
    </w:p>
    <w:p w:rsidR="00000000" w:rsidRPr="000C07CA" w:rsidP="000C07CA">
      <w:pPr>
        <w:pStyle w:val="AllowPageBreak"/>
      </w:pPr>
    </w:p>
    <w:p w:rsidR="00000000" w:rsidRPr="000C07CA" w:rsidP="000C07CA">
      <w:pPr>
        <w:pStyle w:val="Heading1"/>
      </w:pPr>
      <w:bookmarkStart w:id="5" w:name="O_522196"/>
      <w:bookmarkEnd w:id="5"/>
      <w:r w:rsidRPr="000C07CA">
        <w:t>Pre-Requisites</w:t>
      </w:r>
    </w:p>
    <w:p w:rsidR="00000000" w:rsidRPr="000C07CA" w:rsidP="000C07CA">
      <w:pPr>
        <w:pStyle w:val="BodyText"/>
      </w:pPr>
      <w:r w:rsidRPr="000C07CA">
        <w:t>Not applicable.</w:t>
      </w:r>
    </w:p>
    <w:p w:rsidR="00000000" w:rsidRPr="000C07CA" w:rsidP="000C07CA">
      <w:pPr>
        <w:pStyle w:val="AllowPageBreak"/>
      </w:pPr>
    </w:p>
    <w:p w:rsidR="00000000" w:rsidRPr="000C07CA" w:rsidP="000C07CA">
      <w:pPr>
        <w:pStyle w:val="Heading1"/>
      </w:pPr>
      <w:bookmarkStart w:id="6" w:name="O_522195"/>
      <w:bookmarkEnd w:id="6"/>
      <w:r w:rsidRPr="000C07CA">
        <w:t>Employability Skills Information</w:t>
      </w:r>
    </w:p>
    <w:p w:rsidR="00000000" w:rsidRPr="000C07CA" w:rsidP="000C07CA">
      <w:pPr>
        <w:pStyle w:val="BodyText"/>
      </w:pPr>
      <w:r w:rsidRPr="000C07CA">
        <w:t xml:space="preserve">This unit contains </w:t>
      </w:r>
      <w:r w:rsidRPr="000C07CA">
        <w:t>employability skills.</w:t>
      </w:r>
    </w:p>
    <w:p w:rsidR="00000000" w:rsidRPr="000C07CA" w:rsidP="000C07CA">
      <w:pPr>
        <w:pStyle w:val="AllowPageBreak"/>
      </w:pPr>
    </w:p>
    <w:p w:rsidR="00000000" w:rsidRPr="000C07CA" w:rsidP="000C07CA">
      <w:pPr>
        <w:pStyle w:val="Heading1"/>
      </w:pPr>
      <w:bookmarkStart w:id="7" w:name="O_522194"/>
      <w:bookmarkEnd w:id="7"/>
      <w:r w:rsidRPr="000C07CA">
        <w:t>Elements and Performance Criteria Pre-Content</w:t>
      </w:r>
    </w:p>
    <w:tbl>
      <w:tblPr>
        <w:tblW w:w="0" w:type="auto"/>
        <w:tblLayout w:type="fixed"/>
        <w:tblCellMar>
          <w:left w:w="62" w:type="dxa"/>
          <w:right w:w="62" w:type="dxa"/>
        </w:tblCellMar>
        <w:tblLook w:val="0000"/>
      </w:tblPr>
      <w:tblGrid>
        <w:gridCol w:w="3060"/>
        <w:gridCol w:w="5580"/>
      </w:tblGrid>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07CA">
            <w:pPr>
              <w:pStyle w:val="BodyText"/>
              <w:rPr>
                <w:lang w:val="en-NZ"/>
              </w:rPr>
            </w:pPr>
            <w:r w:rsidRPr="000C07C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BodyText"/>
            </w:pPr>
            <w:r w:rsidRPr="000C07CA">
              <w:t xml:space="preserve">Performance Criteria describe the required performance needed to demonstrate achievement of the element. Where </w:t>
            </w:r>
            <w:r w:rsidRPr="000C07CA">
              <w:rPr>
                <w:rStyle w:val="BoldandItalics"/>
              </w:rPr>
              <w:t>bold italicised</w:t>
            </w:r>
            <w:r w:rsidRPr="000C07CA">
              <w:t xml:space="preserve"> text is used, further information is detailed in the Range Statement. Assessment of performance is to be consistent with the Evid</w:t>
            </w:r>
            <w:r w:rsidRPr="000C07CA">
              <w:t>ence Guide.</w:t>
            </w:r>
          </w:p>
        </w:tc>
      </w:tr>
    </w:tbl>
    <w:p w:rsidR="00000000" w:rsidRPr="000C07CA" w:rsidP="000C07CA">
      <w:pPr>
        <w:pStyle w:val="BodyText"/>
      </w:pPr>
    </w:p>
    <w:p w:rsidR="00000000" w:rsidRPr="000C07CA" w:rsidP="000C07CA">
      <w:pPr>
        <w:pStyle w:val="AllowPageBreak"/>
      </w:pPr>
    </w:p>
    <w:p w:rsidR="00000000" w:rsidRPr="000C07CA" w:rsidP="000C07CA">
      <w:pPr>
        <w:pStyle w:val="Heading1"/>
      </w:pPr>
      <w:bookmarkStart w:id="8" w:name="O_522193"/>
      <w:bookmarkEnd w:id="8"/>
      <w:r w:rsidRPr="000C07CA">
        <w:t>Elements and Performance Criteria</w:t>
      </w:r>
    </w:p>
    <w:tbl>
      <w:tblPr>
        <w:tblW w:w="0" w:type="auto"/>
        <w:tblLayout w:type="fixed"/>
        <w:tblCellMar>
          <w:left w:w="62" w:type="dxa"/>
          <w:right w:w="62" w:type="dxa"/>
        </w:tblCellMar>
        <w:tblLook w:val="0000"/>
      </w:tblPr>
      <w:tblGrid>
        <w:gridCol w:w="3060"/>
        <w:gridCol w:w="5580"/>
      </w:tblGrid>
      <w:tr w:rsidTr="00CF778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C07CA" w:rsidP="000C07CA">
            <w:pPr>
              <w:pStyle w:val="BodyText"/>
            </w:pPr>
            <w:r w:rsidRPr="000C07C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C07CA">
            <w:pPr>
              <w:pStyle w:val="BodyText"/>
              <w:rPr>
                <w:lang w:val="en-NZ"/>
              </w:rPr>
            </w:pPr>
            <w:r w:rsidRPr="000C07CA">
              <w:rPr>
                <w:rStyle w:val="SpecialBold"/>
              </w:rPr>
              <w:t>PERFORMANCE CRITERIA</w:t>
            </w:r>
          </w:p>
        </w:tc>
      </w:tr>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07CA">
            <w:pPr>
              <w:pStyle w:val="List"/>
              <w:rPr>
                <w:lang w:val="en-NZ"/>
              </w:rPr>
            </w:pPr>
            <w:r w:rsidRPr="000C07CA">
              <w:t>1.</w:t>
            </w:r>
            <w:r w:rsidRPr="000C07CA">
              <w:tab/>
            </w:r>
            <w:r w:rsidRPr="000C07CA">
              <w:rPr>
                <w:rStyle w:val="SpecialBold"/>
              </w:rPr>
              <w:t>Identify testing requirements and undertake scoping</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List"/>
            </w:pPr>
            <w:r w:rsidRPr="000C07CA">
              <w:t>1.1</w:t>
            </w:r>
            <w:r w:rsidRPr="000C07CA">
              <w:tab/>
            </w:r>
            <w:r w:rsidRPr="000C07CA">
              <w:rPr>
                <w:rStyle w:val="BoldandItalics"/>
              </w:rPr>
              <w:t>Critical analysis</w:t>
            </w:r>
            <w:r w:rsidRPr="000C07CA">
              <w:t xml:space="preserve"> of the need for testing is conducted in accordance with </w:t>
            </w:r>
            <w:r w:rsidRPr="000C07CA">
              <w:rPr>
                <w:rStyle w:val="BoldandItalics"/>
              </w:rPr>
              <w:t>organisational policy and pr</w:t>
            </w:r>
            <w:r w:rsidRPr="000C07CA">
              <w:rPr>
                <w:rStyle w:val="BoldandItalics"/>
              </w:rPr>
              <w:t>ocedures</w:t>
            </w:r>
            <w:r w:rsidRPr="000C07CA">
              <w:t xml:space="preserve"> </w:t>
            </w:r>
          </w:p>
          <w:p w:rsidR="00000000" w:rsidRPr="000C07CA" w:rsidP="000C07CA">
            <w:pPr>
              <w:pStyle w:val="List"/>
            </w:pPr>
            <w:r w:rsidRPr="000C07CA">
              <w:t>1.2</w:t>
            </w:r>
            <w:r w:rsidRPr="000C07CA">
              <w:tab/>
              <w:t>Definition study is undertaken, where necessary, to determine scope of testing process</w:t>
            </w:r>
          </w:p>
          <w:p w:rsidR="00000000" w:rsidRPr="000C07CA" w:rsidP="000C07CA">
            <w:pPr>
              <w:pStyle w:val="List"/>
            </w:pPr>
            <w:r w:rsidRPr="000C07CA">
              <w:t>1.3</w:t>
            </w:r>
            <w:r w:rsidRPr="000C07CA">
              <w:tab/>
              <w:t xml:space="preserve">Scoping is completed in accordance with organisational policy and procedures, and identifies a rationale for the testing that includes the purpose and </w:t>
            </w:r>
            <w:r w:rsidRPr="000C07CA">
              <w:t xml:space="preserve">outcomes </w:t>
            </w:r>
          </w:p>
          <w:p w:rsidR="00000000" w:rsidP="000C07CA">
            <w:pPr>
              <w:pStyle w:val="List"/>
              <w:rPr>
                <w:lang w:val="en-NZ"/>
              </w:rPr>
            </w:pPr>
            <w:r w:rsidRPr="000C07CA">
              <w:t>1.4</w:t>
            </w:r>
            <w:r w:rsidRPr="000C07CA">
              <w:tab/>
            </w:r>
            <w:r w:rsidRPr="000C07CA">
              <w:rPr>
                <w:rStyle w:val="BoldandItalics"/>
              </w:rPr>
              <w:t>Stakeholders</w:t>
            </w:r>
            <w:r w:rsidRPr="000C07CA">
              <w:t xml:space="preserve"> are identified and canvassed to ensure that their requirements are addressed in planning </w:t>
            </w:r>
          </w:p>
        </w:tc>
      </w:tr>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07CA">
            <w:pPr>
              <w:pStyle w:val="List"/>
              <w:rPr>
                <w:lang w:val="en-NZ"/>
              </w:rPr>
            </w:pPr>
            <w:r w:rsidRPr="000C07CA">
              <w:t>2.</w:t>
            </w:r>
            <w:r w:rsidRPr="000C07CA">
              <w:tab/>
            </w:r>
            <w:r w:rsidRPr="000C07CA">
              <w:rPr>
                <w:rStyle w:val="SpecialBold"/>
              </w:rPr>
              <w:t>Determine testing methodology</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List"/>
            </w:pPr>
            <w:r w:rsidRPr="000C07CA">
              <w:t>2.1</w:t>
            </w:r>
            <w:r w:rsidRPr="000C07CA">
              <w:tab/>
              <w:t xml:space="preserve">Research and analysis is undertaken to identify impacts and risks, </w:t>
            </w:r>
            <w:r w:rsidRPr="000C07CA">
              <w:rPr>
                <w:rStyle w:val="BoldandItalics"/>
              </w:rPr>
              <w:t>constraining factors</w:t>
            </w:r>
            <w:r w:rsidRPr="000C07CA">
              <w:t xml:space="preserve"> and alternate options</w:t>
            </w:r>
          </w:p>
          <w:p w:rsidR="00000000" w:rsidRPr="000C07CA" w:rsidP="000C07CA">
            <w:pPr>
              <w:pStyle w:val="List"/>
            </w:pPr>
            <w:r w:rsidRPr="000C07CA">
              <w:t>2.2</w:t>
            </w:r>
            <w:r w:rsidRPr="000C07CA">
              <w:tab/>
              <w:t>Methodology technical feasibility, supportability and cost effectiveness are analysed and outcome is reported to key stakeholders</w:t>
            </w:r>
          </w:p>
          <w:p w:rsidR="00000000" w:rsidRPr="000C07CA" w:rsidP="000C07CA">
            <w:pPr>
              <w:pStyle w:val="List"/>
            </w:pPr>
            <w:r w:rsidRPr="000C07CA">
              <w:t>2.3</w:t>
            </w:r>
            <w:r w:rsidRPr="000C07CA">
              <w:tab/>
              <w:t>Alternatives for testing design are assessed and preferred option that fits organisational requ</w:t>
            </w:r>
            <w:r w:rsidRPr="000C07CA">
              <w:t xml:space="preserve">irements is identified and reported </w:t>
            </w:r>
          </w:p>
          <w:p w:rsidR="00000000" w:rsidRPr="000C07CA" w:rsidP="000C07CA">
            <w:pPr>
              <w:pStyle w:val="List"/>
            </w:pPr>
            <w:r w:rsidRPr="000C07CA">
              <w:t>2.4</w:t>
            </w:r>
            <w:r w:rsidRPr="000C07CA">
              <w:tab/>
              <w:t xml:space="preserve">Relevant specialists are consulted to determine extent of </w:t>
            </w:r>
            <w:r w:rsidRPr="000C07CA">
              <w:rPr>
                <w:rStyle w:val="BoldandItalics"/>
              </w:rPr>
              <w:t>potential risks</w:t>
            </w:r>
          </w:p>
          <w:p w:rsidR="00000000" w:rsidP="000C07CA">
            <w:pPr>
              <w:pStyle w:val="List"/>
              <w:rPr>
                <w:lang w:val="en-NZ"/>
              </w:rPr>
            </w:pPr>
            <w:r w:rsidRPr="000C07CA">
              <w:t>2.5</w:t>
            </w:r>
            <w:r w:rsidRPr="000C07CA">
              <w:tab/>
              <w:t xml:space="preserve">Business case is prepared and </w:t>
            </w:r>
            <w:r w:rsidRPr="000C07CA">
              <w:rPr>
                <w:rStyle w:val="BoldandItalics"/>
              </w:rPr>
              <w:t>approvals</w:t>
            </w:r>
            <w:r w:rsidRPr="000C07CA">
              <w:t xml:space="preserve"> to proceed with test development are obtained in accordance with organisational policy, procedures and guidelines</w:t>
            </w:r>
          </w:p>
        </w:tc>
      </w:tr>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07CA">
            <w:pPr>
              <w:pStyle w:val="List"/>
              <w:rPr>
                <w:lang w:val="en-NZ"/>
              </w:rPr>
            </w:pPr>
            <w:r w:rsidRPr="000C07CA">
              <w:t>3.</w:t>
            </w:r>
            <w:r w:rsidRPr="000C07CA">
              <w:tab/>
            </w:r>
            <w:r w:rsidRPr="000C07CA">
              <w:rPr>
                <w:rStyle w:val="SpecialBold"/>
              </w:rPr>
              <w:t>Develop test and evaluation plans</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List"/>
            </w:pPr>
            <w:r w:rsidRPr="000C07CA">
              <w:t>3.1</w:t>
            </w:r>
            <w:r w:rsidRPr="000C07CA">
              <w:tab/>
              <w:t xml:space="preserve">Aims, objectives and impacts are defined in </w:t>
            </w:r>
            <w:r w:rsidRPr="000C07CA">
              <w:rPr>
                <w:rStyle w:val="BoldandItalics"/>
              </w:rPr>
              <w:t>test plan</w:t>
            </w:r>
            <w:r w:rsidRPr="000C07CA">
              <w:t xml:space="preserve"> and timeframes, and resources are identified </w:t>
            </w:r>
            <w:r w:rsidRPr="000C07CA">
              <w:t xml:space="preserve">to complete quality deliverables on time and within budget </w:t>
            </w:r>
          </w:p>
          <w:p w:rsidR="00000000" w:rsidRPr="000C07CA" w:rsidP="000C07CA">
            <w:pPr>
              <w:pStyle w:val="List"/>
            </w:pPr>
            <w:r w:rsidRPr="000C07CA">
              <w:t>3.2</w:t>
            </w:r>
            <w:r w:rsidRPr="000C07CA">
              <w:tab/>
              <w:t>Test methods are determined by consideration of resource constraints, environmental constraints, evidence requirements, existing capabilities and their compatibility with existing procedures</w:t>
            </w:r>
          </w:p>
          <w:p w:rsidR="00000000" w:rsidRPr="000C07CA" w:rsidP="000C07CA">
            <w:pPr>
              <w:pStyle w:val="List"/>
            </w:pPr>
            <w:r w:rsidRPr="000C07CA">
              <w:t>3</w:t>
            </w:r>
            <w:r w:rsidRPr="000C07CA">
              <w:t>.3</w:t>
            </w:r>
            <w:r w:rsidRPr="000C07CA">
              <w:tab/>
              <w:t>Testing outcomes are recorded in measurable and achievable forms, and indicators to monitor test performance are developed and agreed by relevant parties</w:t>
            </w:r>
          </w:p>
          <w:p w:rsidR="00000000" w:rsidRPr="000C07CA" w:rsidP="000C07CA">
            <w:pPr>
              <w:pStyle w:val="List"/>
            </w:pPr>
            <w:r w:rsidRPr="000C07CA">
              <w:t>3.4</w:t>
            </w:r>
            <w:r w:rsidRPr="000C07CA">
              <w:tab/>
              <w:t>Potential risks are investigated and identified in the plan and a risk management process is es</w:t>
            </w:r>
            <w:r w:rsidRPr="000C07CA">
              <w:t xml:space="preserve">tablished to analyse information and </w:t>
            </w:r>
            <w:r w:rsidRPr="000C07CA">
              <w:rPr>
                <w:rStyle w:val="BoldandItalics"/>
              </w:rPr>
              <w:t>options to manage risks</w:t>
            </w:r>
          </w:p>
          <w:p w:rsidR="00000000" w:rsidRPr="000C07CA" w:rsidP="000C07CA">
            <w:pPr>
              <w:pStyle w:val="List"/>
            </w:pPr>
            <w:r w:rsidRPr="000C07CA">
              <w:t>3.5</w:t>
            </w:r>
            <w:r w:rsidRPr="000C07CA">
              <w:tab/>
              <w:t>Skills, roles and responsibilities of team members and stakeholders are clarified and agreed, and reporting requirements are identified</w:t>
            </w:r>
          </w:p>
          <w:p w:rsidR="00000000" w:rsidRPr="000C07CA" w:rsidP="000C07CA">
            <w:pPr>
              <w:pStyle w:val="List"/>
            </w:pPr>
            <w:r w:rsidRPr="000C07CA">
              <w:t>3.6</w:t>
            </w:r>
            <w:r w:rsidRPr="000C07CA">
              <w:tab/>
            </w:r>
            <w:r w:rsidRPr="000C07CA">
              <w:rPr>
                <w:rStyle w:val="BoldandItalics"/>
              </w:rPr>
              <w:t>Management</w:t>
            </w:r>
            <w:r w:rsidRPr="000C07CA">
              <w:t xml:space="preserve"> of test </w:t>
            </w:r>
            <w:r w:rsidRPr="000C07CA">
              <w:rPr>
                <w:rStyle w:val="BoldandItalics"/>
              </w:rPr>
              <w:t>parameters</w:t>
            </w:r>
            <w:r w:rsidRPr="000C07CA">
              <w:t xml:space="preserve"> is addressed in the p</w:t>
            </w:r>
            <w:r w:rsidRPr="000C07CA">
              <w:t>lan and evaluation criteria are designed in accordance with organisational policy and procedures</w:t>
            </w:r>
          </w:p>
          <w:p w:rsidR="00000000" w:rsidP="000C07CA">
            <w:pPr>
              <w:pStyle w:val="List"/>
              <w:rPr>
                <w:lang w:val="en-NZ"/>
              </w:rPr>
            </w:pPr>
            <w:r w:rsidRPr="000C07CA">
              <w:t>3.7</w:t>
            </w:r>
            <w:r w:rsidRPr="000C07CA">
              <w:tab/>
            </w:r>
            <w:r w:rsidRPr="000C07CA">
              <w:rPr>
                <w:rStyle w:val="BoldandItalics"/>
              </w:rPr>
              <w:t>Management tools</w:t>
            </w:r>
            <w:r w:rsidRPr="000C07CA">
              <w:t xml:space="preserve"> are utilised for planning in accordance with test requirements and the process is designed and documented, in consultation with </w:t>
            </w:r>
            <w:r w:rsidRPr="000C07CA">
              <w:rPr>
                <w:rStyle w:val="BoldandItalics"/>
              </w:rPr>
              <w:t>specialist</w:t>
            </w:r>
            <w:r w:rsidRPr="000C07CA">
              <w:rPr>
                <w:rStyle w:val="BoldandItalics"/>
              </w:rPr>
              <w:t>s</w:t>
            </w:r>
            <w:r w:rsidRPr="000C07CA">
              <w:t>, to meet user requirements</w:t>
            </w:r>
          </w:p>
        </w:tc>
      </w:tr>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07CA">
            <w:pPr>
              <w:pStyle w:val="List"/>
              <w:rPr>
                <w:lang w:val="en-NZ"/>
              </w:rPr>
            </w:pPr>
            <w:r w:rsidRPr="000C07CA">
              <w:t>4.</w:t>
            </w:r>
            <w:r w:rsidRPr="000C07CA">
              <w:tab/>
            </w:r>
            <w:r w:rsidRPr="000C07CA">
              <w:rPr>
                <w:rStyle w:val="SpecialBold"/>
              </w:rPr>
              <w:t>Promulgate and maintain test plans</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List"/>
            </w:pPr>
            <w:r w:rsidRPr="000C07CA">
              <w:t>4.1</w:t>
            </w:r>
            <w:r w:rsidRPr="000C07CA">
              <w:tab/>
              <w:t>Security and confidentiality of data is maintained in accordance with workplace and regulatory requirements</w:t>
            </w:r>
          </w:p>
          <w:p w:rsidR="00000000" w:rsidRPr="000C07CA" w:rsidP="000C07CA">
            <w:pPr>
              <w:pStyle w:val="List"/>
            </w:pPr>
            <w:r w:rsidRPr="000C07CA">
              <w:t>4.2</w:t>
            </w:r>
            <w:r w:rsidRPr="000C07CA">
              <w:tab/>
              <w:t>Test plans are promulgated as required in accordance with organisational</w:t>
            </w:r>
            <w:r w:rsidRPr="000C07CA">
              <w:t xml:space="preserve"> policy and procedures</w:t>
            </w:r>
          </w:p>
          <w:p w:rsidR="00000000" w:rsidRPr="000C07CA" w:rsidP="000C07CA">
            <w:pPr>
              <w:pStyle w:val="List"/>
            </w:pPr>
            <w:r w:rsidRPr="000C07CA">
              <w:t>4.3</w:t>
            </w:r>
            <w:r w:rsidRPr="000C07CA">
              <w:tab/>
              <w:t>Test plans are maintained in accordance with test and evaluation requirements, and organisational policy and procedures</w:t>
            </w:r>
          </w:p>
        </w:tc>
      </w:tr>
    </w:tbl>
    <w:p w:rsidR="00000000" w:rsidRPr="000C07CA" w:rsidP="000C07CA">
      <w:pPr>
        <w:pStyle w:val="BodyText"/>
      </w:pPr>
    </w:p>
    <w:p w:rsidR="00000000" w:rsidRPr="000C07CA" w:rsidP="000C07CA">
      <w:pPr>
        <w:pStyle w:val="AllowPageBreak"/>
      </w:pPr>
    </w:p>
    <w:p w:rsidR="00000000" w:rsidRPr="000C07CA" w:rsidP="000C07CA">
      <w:pPr>
        <w:pStyle w:val="Heading1"/>
      </w:pPr>
      <w:bookmarkStart w:id="9" w:name="O_522192"/>
      <w:bookmarkEnd w:id="9"/>
      <w:r w:rsidRPr="000C07CA">
        <w:t>Required Skills and Knowledge</w:t>
      </w:r>
    </w:p>
    <w:tbl>
      <w:tblPr>
        <w:tblW w:w="0" w:type="auto"/>
        <w:tblLayout w:type="fixed"/>
        <w:tblCellMar>
          <w:left w:w="62" w:type="dxa"/>
          <w:right w:w="62" w:type="dxa"/>
        </w:tblCellMar>
        <w:tblLook w:val="0000"/>
      </w:tblPr>
      <w:tblGrid>
        <w:gridCol w:w="8640"/>
      </w:tblGrid>
      <w:tr w:rsidTr="00CF778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07CA">
            <w:pPr>
              <w:pStyle w:val="BodyText"/>
              <w:rPr>
                <w:lang w:val="en-NZ"/>
              </w:rPr>
            </w:pPr>
            <w:r w:rsidRPr="000C07CA">
              <w:t>This describes the essential skills and knowledge and their level, required for this unit.</w:t>
            </w:r>
          </w:p>
        </w:tc>
      </w:tr>
      <w:tr w:rsidTr="00CF778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07CA">
            <w:pPr>
              <w:pStyle w:val="BodyText"/>
              <w:rPr>
                <w:lang w:val="en-NZ"/>
              </w:rPr>
            </w:pPr>
            <w:r w:rsidRPr="000C07CA">
              <w:rPr>
                <w:rStyle w:val="SpecialBold"/>
              </w:rPr>
              <w:t>Required Skills</w:t>
            </w:r>
          </w:p>
        </w:tc>
      </w:tr>
      <w:tr w:rsidTr="00CF778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07CA" w:rsidP="000C07CA">
            <w:pPr>
              <w:pStyle w:val="ListBullet"/>
            </w:pPr>
            <w:r w:rsidRPr="000C07CA">
              <w:t>access/prepare information electronically or in hard copy</w:t>
            </w:r>
          </w:p>
          <w:p w:rsidR="00000000" w:rsidRPr="000C07CA" w:rsidP="000C07CA">
            <w:pPr>
              <w:pStyle w:val="ListBullet"/>
            </w:pPr>
            <w:r w:rsidRPr="000C07CA">
              <w:t xml:space="preserve">apply risk management techniques </w:t>
            </w:r>
          </w:p>
          <w:p w:rsidR="00000000" w:rsidRPr="000C07CA" w:rsidP="000C07CA">
            <w:pPr>
              <w:pStyle w:val="ListBullet"/>
            </w:pPr>
            <w:r w:rsidRPr="000C07CA">
              <w:t>communicate with stakeholders using a range of communication styles to suit different audiences and purposes</w:t>
            </w:r>
          </w:p>
          <w:p w:rsidR="00000000" w:rsidRPr="000C07CA" w:rsidP="000C07CA">
            <w:pPr>
              <w:pStyle w:val="ListBullet"/>
            </w:pPr>
            <w:r w:rsidRPr="000C07CA">
              <w:t>detail requirements, write recommendations and prepare plans requiring precision of expression</w:t>
            </w:r>
          </w:p>
          <w:p w:rsidR="00000000" w:rsidRPr="000C07CA" w:rsidP="000C07CA">
            <w:pPr>
              <w:pStyle w:val="ListBullet"/>
            </w:pPr>
            <w:r w:rsidRPr="000C07CA">
              <w:t>include workplace safety issues in planning requirem</w:t>
            </w:r>
            <w:r w:rsidRPr="000C07CA">
              <w:t>ents</w:t>
            </w:r>
          </w:p>
          <w:p w:rsidR="00000000" w:rsidRPr="000C07CA" w:rsidP="000C07CA">
            <w:pPr>
              <w:pStyle w:val="ListBullet"/>
            </w:pPr>
            <w:r w:rsidRPr="000C07CA">
              <w:t>negotiate timelines, roles and responsibilities with stakeholders and team members</w:t>
            </w:r>
          </w:p>
          <w:p w:rsidR="00000000" w:rsidRPr="000C07CA" w:rsidP="000C07CA">
            <w:pPr>
              <w:pStyle w:val="ListBullet"/>
            </w:pPr>
            <w:r w:rsidRPr="000C07CA">
              <w:t>schedule testing activities</w:t>
            </w:r>
          </w:p>
          <w:p w:rsidR="00000000" w:rsidRPr="000C07CA" w:rsidP="000C07CA">
            <w:pPr>
              <w:pStyle w:val="ListBullet"/>
            </w:pPr>
            <w:r w:rsidRPr="000C07CA">
              <w:t>use management tools suited to planning testing processes</w:t>
            </w:r>
          </w:p>
          <w:p w:rsidR="00000000" w:rsidRPr="000C07CA" w:rsidP="000C07CA">
            <w:pPr>
              <w:pStyle w:val="ListBullet"/>
            </w:pPr>
            <w:r w:rsidRPr="000C07CA">
              <w:t>use planning techniques related to testing and evaluation that may be complex in t</w:t>
            </w:r>
            <w:r w:rsidRPr="000C07CA">
              <w:t xml:space="preserve">erms of scope; degree of risk; environmental, political, cultural and social factors that apply; consequences of failure; degree of control </w:t>
            </w:r>
          </w:p>
          <w:p w:rsidR="00000000" w:rsidP="000C07CA">
            <w:pPr>
              <w:pStyle w:val="ListBullet"/>
              <w:rPr>
                <w:lang w:val="en-NZ"/>
              </w:rPr>
            </w:pPr>
            <w:r w:rsidRPr="000C07CA">
              <w:t xml:space="preserve">use public relations strategies to promote and gain endorsement </w:t>
            </w:r>
          </w:p>
        </w:tc>
      </w:tr>
      <w:tr w:rsidTr="00CF778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07CA">
            <w:pPr>
              <w:pStyle w:val="BodyText"/>
              <w:rPr>
                <w:lang w:val="en-NZ"/>
              </w:rPr>
            </w:pPr>
            <w:r w:rsidRPr="000C07CA">
              <w:rPr>
                <w:rStyle w:val="SpecialBold"/>
              </w:rPr>
              <w:t>Required Knowledge</w:t>
            </w:r>
          </w:p>
        </w:tc>
      </w:tr>
      <w:tr w:rsidTr="00CF778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07CA" w:rsidP="000C07CA">
            <w:pPr>
              <w:pStyle w:val="ListBullet"/>
            </w:pPr>
            <w:r w:rsidRPr="000C07CA">
              <w:t>approval processes</w:t>
            </w:r>
          </w:p>
          <w:p w:rsidR="00000000" w:rsidRPr="000C07CA" w:rsidP="000C07CA">
            <w:pPr>
              <w:pStyle w:val="ListBullet"/>
            </w:pPr>
            <w:r w:rsidRPr="000C07CA">
              <w:t>integrate</w:t>
            </w:r>
            <w:r w:rsidRPr="000C07CA">
              <w:t>d logistics support</w:t>
            </w:r>
          </w:p>
          <w:p w:rsidR="00000000" w:rsidRPr="000C07CA" w:rsidP="000C07CA">
            <w:pPr>
              <w:pStyle w:val="ListBullet"/>
            </w:pPr>
            <w:r w:rsidRPr="000C07CA">
              <w:t xml:space="preserve">legislation, organisational policy and procedures that may impact on the test and evaluation process </w:t>
            </w:r>
          </w:p>
          <w:p w:rsidR="00000000" w:rsidRPr="000C07CA" w:rsidP="000C07CA">
            <w:pPr>
              <w:pStyle w:val="ListBullet"/>
            </w:pPr>
            <w:r w:rsidRPr="000C07CA">
              <w:t xml:space="preserve">management tools suited to implementing testing processes </w:t>
            </w:r>
          </w:p>
          <w:p w:rsidR="00000000" w:rsidRPr="000C07CA" w:rsidP="000C07CA">
            <w:pPr>
              <w:pStyle w:val="ListBullet"/>
            </w:pPr>
            <w:r w:rsidRPr="000C07CA">
              <w:t xml:space="preserve">organisational change management </w:t>
            </w:r>
          </w:p>
          <w:p w:rsidR="00000000" w:rsidRPr="000C07CA" w:rsidP="000C07CA">
            <w:pPr>
              <w:pStyle w:val="ListBullet"/>
            </w:pPr>
            <w:r w:rsidRPr="000C07CA">
              <w:t>principles relating to the implementation phase of testing processes</w:t>
            </w:r>
          </w:p>
          <w:p w:rsidR="00000000" w:rsidRPr="000C07CA" w:rsidP="000C07CA">
            <w:pPr>
              <w:pStyle w:val="ListBullet"/>
            </w:pPr>
            <w:r w:rsidRPr="000C07CA">
              <w:t>resource plans</w:t>
            </w:r>
          </w:p>
          <w:p w:rsidR="00000000" w:rsidRPr="000C07CA" w:rsidP="000C07CA">
            <w:pPr>
              <w:pStyle w:val="ListBullet"/>
            </w:pPr>
            <w:r w:rsidRPr="000C07CA">
              <w:t>resource scheduling packages</w:t>
            </w:r>
          </w:p>
          <w:p w:rsidR="00000000" w:rsidRPr="000C07CA" w:rsidP="000C07CA">
            <w:pPr>
              <w:pStyle w:val="ListBullet"/>
            </w:pPr>
            <w:r w:rsidRPr="000C07CA">
              <w:t>test and evaluation implementation methods which may be complex in terms of scope; degree of risk; environmental, political, cultural and socia</w:t>
            </w:r>
            <w:r w:rsidRPr="000C07CA">
              <w:t xml:space="preserve">l factors that apply; consequences of failure; degree of control </w:t>
            </w:r>
          </w:p>
          <w:p w:rsidR="00000000" w:rsidRPr="000C07CA" w:rsidP="000C07CA">
            <w:pPr>
              <w:pStyle w:val="ListBullet"/>
            </w:pPr>
            <w:r w:rsidRPr="000C07CA">
              <w:t>work breakdown structures (WBS)</w:t>
            </w:r>
          </w:p>
        </w:tc>
      </w:tr>
    </w:tbl>
    <w:p w:rsidR="00000000" w:rsidRPr="000C07CA" w:rsidP="000C07CA">
      <w:pPr>
        <w:pStyle w:val="BodyText"/>
      </w:pPr>
    </w:p>
    <w:p w:rsidR="00000000" w:rsidRPr="000C07CA" w:rsidP="000C07CA">
      <w:pPr>
        <w:pStyle w:val="AllowPageBreak"/>
      </w:pPr>
    </w:p>
    <w:p w:rsidR="00000000" w:rsidRPr="000C07CA" w:rsidP="000C07CA">
      <w:pPr>
        <w:pStyle w:val="Heading1"/>
      </w:pPr>
      <w:bookmarkStart w:id="10" w:name="O_522191"/>
      <w:bookmarkEnd w:id="10"/>
      <w:r w:rsidRPr="000C07CA">
        <w:t>Evidence Guide</w:t>
      </w:r>
    </w:p>
    <w:tbl>
      <w:tblPr>
        <w:tblW w:w="0" w:type="auto"/>
        <w:tblLayout w:type="fixed"/>
        <w:tblCellMar>
          <w:left w:w="62" w:type="dxa"/>
          <w:right w:w="62" w:type="dxa"/>
        </w:tblCellMar>
        <w:tblLook w:val="0000"/>
      </w:tblPr>
      <w:tblGrid>
        <w:gridCol w:w="3060"/>
        <w:gridCol w:w="5580"/>
      </w:tblGrid>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07CA">
            <w:pPr>
              <w:pStyle w:val="BodyText"/>
              <w:rPr>
                <w:lang w:val="en-NZ"/>
              </w:rPr>
            </w:pPr>
            <w:r w:rsidRPr="000C07C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BodyText"/>
            </w:pPr>
            <w:r w:rsidRPr="000C07CA">
              <w:t>Nil</w:t>
            </w:r>
          </w:p>
          <w:p w:rsidR="00000000" w:rsidRPr="000C07CA" w:rsidP="000C07CA">
            <w:pPr>
              <w:pStyle w:val="BodyText"/>
            </w:pPr>
            <w:r w:rsidRPr="000C07CA">
              <w:rPr>
                <w:rStyle w:val="SpecialBold"/>
              </w:rPr>
              <w:t>Consistency in performance</w:t>
            </w:r>
          </w:p>
          <w:p w:rsidR="00000000" w:rsidP="000C07CA">
            <w:pPr>
              <w:pStyle w:val="BodyText"/>
              <w:rPr>
                <w:lang w:val="en-NZ"/>
              </w:rPr>
            </w:pPr>
            <w:r w:rsidRPr="000C07CA">
              <w:t>Competency should be demonstrated over time and should be observed in a range of actual or simulated work contexts.</w:t>
            </w:r>
          </w:p>
        </w:tc>
      </w:tr>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C07CA" w:rsidP="000C07CA">
            <w:pPr>
              <w:pStyle w:val="BodyText"/>
            </w:pPr>
            <w:r w:rsidRPr="000C07C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BodyText"/>
            </w:pPr>
            <w:r w:rsidRPr="000C07CA">
              <w:rPr>
                <w:rStyle w:val="SpecialBold"/>
              </w:rPr>
              <w:t>Context of assessment</w:t>
            </w:r>
          </w:p>
          <w:p w:rsidR="00000000" w:rsidRPr="000C07CA" w:rsidP="000C07CA">
            <w:pPr>
              <w:pStyle w:val="BodyText"/>
            </w:pPr>
            <w:r w:rsidRPr="000C07CA">
              <w:t>Competency should be assessed in the workplace or in a simulated wor</w:t>
            </w:r>
            <w:r w:rsidRPr="000C07CA">
              <w:t>kplace environment.</w:t>
            </w:r>
          </w:p>
          <w:p w:rsidR="00000000" w:rsidRPr="000C07CA" w:rsidP="000C07CA">
            <w:pPr>
              <w:pStyle w:val="BodyText"/>
            </w:pPr>
            <w:r w:rsidRPr="000C07CA">
              <w:rPr>
                <w:rStyle w:val="SpecialBold"/>
              </w:rPr>
              <w:t>Specific resources for assessment</w:t>
            </w:r>
          </w:p>
          <w:p w:rsidR="00000000" w:rsidRPr="000C07CA" w:rsidP="000C07CA">
            <w:pPr>
              <w:pStyle w:val="BodyText"/>
            </w:pPr>
            <w:r w:rsidRPr="000C07CA">
              <w:t>Access is required to:</w:t>
            </w:r>
          </w:p>
          <w:p w:rsidR="00000000" w:rsidRPr="000C07CA" w:rsidP="000C07CA">
            <w:pPr>
              <w:pStyle w:val="ListBullet"/>
            </w:pPr>
            <w:r w:rsidRPr="000C07CA">
              <w:t xml:space="preserve">computer and relevant software </w:t>
            </w:r>
          </w:p>
          <w:p w:rsidR="00000000" w:rsidRPr="000C07CA" w:rsidP="000C07CA">
            <w:pPr>
              <w:pStyle w:val="ListBullet"/>
            </w:pPr>
            <w:r w:rsidRPr="000C07CA">
              <w:t>legislation, guidelines, procedures and protocols relating to test and evaluation processes</w:t>
            </w:r>
          </w:p>
          <w:p w:rsidR="00000000" w:rsidRPr="000C07CA" w:rsidP="000C07CA">
            <w:pPr>
              <w:pStyle w:val="ListBullet"/>
            </w:pPr>
            <w:r w:rsidRPr="000C07CA">
              <w:t xml:space="preserve">testing plans </w:t>
            </w:r>
          </w:p>
          <w:p w:rsidR="00000000" w:rsidP="000C07CA">
            <w:pPr>
              <w:pStyle w:val="ListBullet"/>
              <w:rPr>
                <w:lang w:val="en-NZ"/>
              </w:rPr>
            </w:pPr>
            <w:r w:rsidRPr="000C07CA">
              <w:t>workplace documentation</w:t>
            </w:r>
          </w:p>
        </w:tc>
      </w:tr>
      <w:tr w:rsidTr="00CF778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07CA">
            <w:pPr>
              <w:pStyle w:val="BodyText"/>
              <w:rPr>
                <w:lang w:val="en-NZ"/>
              </w:rPr>
            </w:pPr>
            <w:r w:rsidRPr="000C07CA">
              <w:rPr>
                <w:rStyle w:val="SpecialBold"/>
              </w:rPr>
              <w:t>Guidance infor</w:t>
            </w:r>
            <w:r w:rsidRPr="000C07CA">
              <w:rPr>
                <w:rStyle w:val="SpecialBold"/>
              </w:rPr>
              <w:t>mation for assessment</w:t>
            </w:r>
            <w:r w:rsidRPr="000C07CA">
              <w:t xml:space="preserve"> </w:t>
            </w:r>
          </w:p>
        </w:tc>
        <w:tc>
          <w:tcPr>
            <w:tcW w:w="5580" w:type="dxa"/>
            <w:tcBorders>
              <w:top w:val="nil"/>
              <w:left w:val="nil"/>
              <w:bottom w:val="nil"/>
              <w:right w:val="nil"/>
            </w:tcBorders>
            <w:tcMar>
              <w:top w:w="0" w:type="dxa"/>
              <w:left w:w="62" w:type="dxa"/>
              <w:bottom w:w="0" w:type="dxa"/>
              <w:right w:w="62" w:type="dxa"/>
            </w:tcMar>
          </w:tcPr>
          <w:p w:rsidR="00000000" w:rsidRPr="000C07CA" w:rsidP="000C07CA">
            <w:pPr>
              <w:pStyle w:val="BodyText"/>
            </w:pPr>
            <w:r w:rsidRPr="000C07CA">
              <w:t>In all cases, assessment should be supported by questions to assess required knowledge and those aspects of competency which are difficult to assess directly. Questioning techniques should suit the language and literacy levels of the</w:t>
            </w:r>
            <w:r w:rsidRPr="000C07CA">
              <w:t xml:space="preserve"> candidate.</w:t>
            </w:r>
          </w:p>
          <w:p w:rsidR="00000000" w:rsidRPr="000C07CA" w:rsidP="000C07CA">
            <w:pPr>
              <w:pStyle w:val="BodyText"/>
            </w:pPr>
            <w:r w:rsidRPr="000C07CA">
              <w:t xml:space="preserve">Assessment methods should reflect workplace demands such as literacy and the needs of particular groups </w:t>
            </w:r>
          </w:p>
          <w:p w:rsidR="00000000" w:rsidRPr="000C07CA" w:rsidP="000C07CA">
            <w:pPr>
              <w:pStyle w:val="BodyText"/>
            </w:pPr>
            <w:r w:rsidRPr="000C07CA">
              <w:t xml:space="preserve">Assessment methods suitable for valid and reliable assessment of this unit may include, but are not limited to, a combination of: </w:t>
            </w:r>
          </w:p>
          <w:p w:rsidR="00000000" w:rsidRPr="000C07CA" w:rsidP="000C07CA">
            <w:pPr>
              <w:pStyle w:val="ListBullet"/>
            </w:pPr>
            <w:r w:rsidRPr="000C07CA">
              <w:t xml:space="preserve">authenticated evidence from the workplace and/or training programs </w:t>
            </w:r>
          </w:p>
          <w:p w:rsidR="00000000" w:rsidRPr="000C07CA" w:rsidP="000C07CA">
            <w:pPr>
              <w:pStyle w:val="ListBullet"/>
            </w:pPr>
            <w:r w:rsidRPr="000C07CA">
              <w:t>case studies</w:t>
            </w:r>
          </w:p>
          <w:p w:rsidR="00000000" w:rsidRPr="000C07CA" w:rsidP="000C07CA">
            <w:pPr>
              <w:pStyle w:val="ListBullet"/>
            </w:pPr>
            <w:r w:rsidRPr="000C07CA">
              <w:t xml:space="preserve">demonstration </w:t>
            </w:r>
          </w:p>
          <w:p w:rsidR="00000000" w:rsidRPr="000C07CA" w:rsidP="000C07CA">
            <w:pPr>
              <w:pStyle w:val="ListBullet"/>
            </w:pPr>
            <w:r w:rsidRPr="000C07CA">
              <w:t>feedback from supervisors and peers regarding the candidate's ability</w:t>
            </w:r>
          </w:p>
          <w:p w:rsidR="00000000" w:rsidRPr="000C07CA" w:rsidP="000C07CA">
            <w:pPr>
              <w:pStyle w:val="ListBullet"/>
            </w:pPr>
            <w:r w:rsidRPr="000C07CA">
              <w:t>observation</w:t>
            </w:r>
          </w:p>
          <w:p w:rsidR="00000000" w:rsidRPr="000C07CA" w:rsidP="000C07CA">
            <w:pPr>
              <w:pStyle w:val="ListBullet"/>
            </w:pPr>
            <w:r w:rsidRPr="000C07CA">
              <w:t xml:space="preserve">portfolios </w:t>
            </w:r>
          </w:p>
          <w:p w:rsidR="00000000" w:rsidRPr="000C07CA" w:rsidP="000C07CA">
            <w:pPr>
              <w:pStyle w:val="ListBullet"/>
            </w:pPr>
            <w:r w:rsidRPr="000C07CA">
              <w:t>projects</w:t>
            </w:r>
          </w:p>
          <w:p w:rsidR="00000000" w:rsidRPr="000C07CA" w:rsidP="000C07CA">
            <w:pPr>
              <w:pStyle w:val="ListBullet"/>
            </w:pPr>
            <w:r w:rsidRPr="000C07CA">
              <w:t>questioning</w:t>
            </w:r>
          </w:p>
          <w:p w:rsidR="00000000" w:rsidRPr="000C07CA" w:rsidP="000C07CA">
            <w:pPr>
              <w:pStyle w:val="ListBullet"/>
            </w:pPr>
            <w:r w:rsidRPr="000C07CA">
              <w:t xml:space="preserve">reviews or reports prepared by the candidate </w:t>
            </w:r>
          </w:p>
          <w:p w:rsidR="00000000" w:rsidRPr="000C07CA" w:rsidP="000C07CA">
            <w:pPr>
              <w:pStyle w:val="ListBullet"/>
            </w:pPr>
            <w:r w:rsidRPr="000C07CA">
              <w:t>scenarios</w:t>
            </w:r>
          </w:p>
          <w:p w:rsidR="00000000" w:rsidRPr="000C07CA" w:rsidP="000C07CA">
            <w:pPr>
              <w:pStyle w:val="ListBullet"/>
            </w:pPr>
            <w:r w:rsidRPr="000C07CA">
              <w:t>simulation or role plays</w:t>
            </w:r>
          </w:p>
        </w:tc>
      </w:tr>
    </w:tbl>
    <w:p w:rsidR="00000000" w:rsidRPr="000C07CA" w:rsidP="000C07CA">
      <w:pPr>
        <w:pStyle w:val="BodyText"/>
      </w:pPr>
    </w:p>
    <w:p w:rsidR="00000000" w:rsidRPr="000C07CA" w:rsidP="000C07CA">
      <w:pPr>
        <w:pStyle w:val="AllowPageBreak"/>
      </w:pPr>
    </w:p>
    <w:p w:rsidR="00000000" w:rsidRPr="000C07CA" w:rsidP="000C07CA">
      <w:pPr>
        <w:pStyle w:val="Heading1"/>
      </w:pPr>
      <w:bookmarkStart w:id="11" w:name="O_522190"/>
      <w:bookmarkEnd w:id="11"/>
      <w:r w:rsidRPr="000C07CA">
        <w:t>Range Statement</w:t>
      </w:r>
    </w:p>
    <w:tbl>
      <w:tblPr>
        <w:tblW w:w="0" w:type="auto"/>
        <w:tblLayout w:type="fixed"/>
        <w:tblCellMar>
          <w:left w:w="62" w:type="dxa"/>
          <w:right w:w="62" w:type="dxa"/>
        </w:tblCellMar>
        <w:tblLook w:val="0000"/>
      </w:tblPr>
      <w:tblGrid>
        <w:gridCol w:w="3060"/>
        <w:gridCol w:w="5580"/>
      </w:tblGrid>
      <w:tr w:rsidTr="00CF778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t xml:space="preserve">The Range Statement relates to the Unit of Competency as a whole. It allows for different work environments and situations that may affect performance. </w:t>
            </w:r>
            <w:r w:rsidRPr="000C07CA">
              <w:rPr>
                <w:rStyle w:val="BoldandItalics"/>
              </w:rPr>
              <w:t>Bold italicised</w:t>
            </w:r>
            <w:r w:rsidRPr="000C07CA">
              <w:t xml:space="preserve"> wording in the Performance Criteria is detailed below.</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Critical analysis</w:t>
            </w:r>
            <w:r w:rsidRPr="000C07C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Cost-benefit analysis</w:t>
            </w:r>
          </w:p>
          <w:p w:rsidR="00000000" w:rsidRPr="000C07CA" w:rsidP="000C07CA">
            <w:pPr>
              <w:pStyle w:val="ListBullet"/>
            </w:pPr>
            <w:r w:rsidRPr="000C07CA">
              <w:t>Internal and external environment scan</w:t>
            </w:r>
          </w:p>
          <w:p w:rsidR="00000000" w:rsidRPr="000C07CA" w:rsidP="000C07CA">
            <w:pPr>
              <w:pStyle w:val="ListBullet"/>
            </w:pPr>
            <w:r w:rsidRPr="000C07CA">
              <w:t>Operational imperatives</w:t>
            </w:r>
          </w:p>
          <w:p w:rsidR="00000000" w:rsidRPr="000C07CA" w:rsidP="000C07CA">
            <w:pPr>
              <w:pStyle w:val="ListBullet"/>
            </w:pPr>
            <w:r w:rsidRPr="000C07CA">
              <w:t>Policies likely to be impacted</w:t>
            </w:r>
          </w:p>
          <w:p w:rsidR="00000000" w:rsidRPr="000C07CA" w:rsidP="000C07CA">
            <w:pPr>
              <w:pStyle w:val="ListBullet"/>
            </w:pPr>
            <w:r w:rsidRPr="000C07CA">
              <w:t>Political imperatives</w:t>
            </w:r>
          </w:p>
          <w:p w:rsidR="00000000" w:rsidP="000C07CA">
            <w:pPr>
              <w:pStyle w:val="ListBullet"/>
              <w:rPr>
                <w:lang w:val="en-NZ"/>
              </w:rPr>
            </w:pPr>
            <w:r w:rsidRPr="000C07CA">
              <w:t>Previous activities that may</w:t>
            </w:r>
            <w:r w:rsidRPr="000C07CA">
              <w:t xml:space="preserve"> affect testing requirements </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 xml:space="preserve">Organisations </w:t>
            </w:r>
            <w:r w:rsidRPr="000C07C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Defence</w:t>
            </w:r>
          </w:p>
          <w:p w:rsidR="00000000" w:rsidRPr="000C07CA" w:rsidP="000C07CA">
            <w:pPr>
              <w:pStyle w:val="ListBullet"/>
            </w:pPr>
            <w:r w:rsidRPr="000C07CA">
              <w:t>Defence contractors and sub-contractors</w:t>
            </w:r>
          </w:p>
          <w:p w:rsidR="00000000" w:rsidRPr="000C07CA" w:rsidP="000C07CA">
            <w:pPr>
              <w:pStyle w:val="ListBullet"/>
            </w:pPr>
            <w:r w:rsidRPr="000C07CA">
              <w:t>Defence Materiel Organisation</w:t>
            </w:r>
          </w:p>
          <w:p w:rsidR="00000000" w:rsidRPr="000C07CA" w:rsidP="000C07CA">
            <w:pPr>
              <w:pStyle w:val="ListBullet"/>
            </w:pPr>
            <w:r w:rsidRPr="000C07CA">
              <w:t>Defence Science and Technology Organisation</w:t>
            </w:r>
          </w:p>
          <w:p w:rsidR="00000000" w:rsidRPr="000C07CA" w:rsidP="000C07CA">
            <w:pPr>
              <w:pStyle w:val="ListBullet"/>
            </w:pPr>
            <w:r w:rsidRPr="000C07CA">
              <w:t>International test agencies</w:t>
            </w:r>
          </w:p>
          <w:p w:rsidR="00000000" w:rsidP="000C07CA">
            <w:pPr>
              <w:pStyle w:val="ListBullet"/>
              <w:rPr>
                <w:lang w:val="en-NZ"/>
              </w:rPr>
            </w:pPr>
            <w:r w:rsidRPr="000C07CA">
              <w:t>Universities</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Policy and procedures</w:t>
            </w:r>
            <w:r w:rsidRPr="000C07C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Relevant commonwealth, state/territory and local legislation affecting organisation's administration such as:</w:t>
            </w:r>
          </w:p>
          <w:p w:rsidR="00000000" w:rsidRPr="000C07CA" w:rsidP="000C07CA">
            <w:pPr>
              <w:pStyle w:val="ListBullet2"/>
            </w:pPr>
            <w:r w:rsidRPr="000C07CA">
              <w:t>financial management, and accounting legislation and regulations</w:t>
            </w:r>
          </w:p>
          <w:p w:rsidR="00000000" w:rsidRPr="000C07CA" w:rsidP="000C07CA">
            <w:pPr>
              <w:pStyle w:val="ListBullet2"/>
            </w:pPr>
            <w:r w:rsidRPr="000C07CA">
              <w:t>work health and safety (WHS) legislation</w:t>
            </w:r>
          </w:p>
          <w:p w:rsidR="00000000" w:rsidRPr="000C07CA" w:rsidP="000C07CA">
            <w:pPr>
              <w:pStyle w:val="ListBullet2"/>
            </w:pPr>
            <w:r w:rsidRPr="000C07CA">
              <w:t>public sector management acts</w:t>
            </w:r>
          </w:p>
          <w:p w:rsidR="00000000" w:rsidRPr="000C07CA" w:rsidP="000C07CA">
            <w:pPr>
              <w:pStyle w:val="ListBullet"/>
            </w:pPr>
            <w:r w:rsidRPr="000C07CA">
              <w:t>Government and organisational policy, guidelines and procedures relating to:</w:t>
            </w:r>
          </w:p>
          <w:p w:rsidR="00000000" w:rsidRPr="000C07CA" w:rsidP="000C07CA">
            <w:pPr>
              <w:pStyle w:val="ListBullet2"/>
            </w:pPr>
            <w:r w:rsidRPr="000C07CA">
              <w:t>delegation approvals</w:t>
            </w:r>
          </w:p>
          <w:p w:rsidR="00000000" w:rsidRPr="000C07CA" w:rsidP="000C07CA">
            <w:pPr>
              <w:pStyle w:val="ListBullet2"/>
            </w:pPr>
            <w:r w:rsidRPr="000C07CA">
              <w:t>industrial agreements</w:t>
            </w:r>
          </w:p>
          <w:p w:rsidR="00000000" w:rsidRPr="000C07CA" w:rsidP="000C07CA">
            <w:pPr>
              <w:pStyle w:val="ListBullet2"/>
            </w:pPr>
            <w:r w:rsidRPr="000C07CA">
              <w:t>procurement guidelines</w:t>
            </w:r>
          </w:p>
          <w:p w:rsidR="00000000" w:rsidRPr="000C07CA" w:rsidP="000C07CA">
            <w:pPr>
              <w:pStyle w:val="ListBullet2"/>
            </w:pPr>
            <w:r w:rsidRPr="000C07CA">
              <w:t>resourcing</w:t>
            </w:r>
          </w:p>
          <w:p w:rsidR="00000000" w:rsidRPr="000C07CA" w:rsidP="000C07CA">
            <w:pPr>
              <w:pStyle w:val="ListBullet2"/>
            </w:pPr>
            <w:r w:rsidRPr="000C07CA">
              <w:t>risk management</w:t>
            </w:r>
          </w:p>
          <w:p w:rsidR="00000000" w:rsidRPr="000C07CA" w:rsidP="000C07CA">
            <w:pPr>
              <w:pStyle w:val="ListBullet2"/>
            </w:pPr>
            <w:r w:rsidRPr="000C07CA">
              <w:t>security</w:t>
            </w:r>
          </w:p>
          <w:p w:rsidR="00000000" w:rsidRPr="000C07CA" w:rsidP="000C07CA">
            <w:pPr>
              <w:pStyle w:val="ListBullet2"/>
            </w:pPr>
            <w:r w:rsidRPr="000C07CA">
              <w:t>strategic or operational plans</w:t>
            </w:r>
          </w:p>
          <w:p w:rsidR="00000000" w:rsidRPr="000C07CA" w:rsidP="000C07CA">
            <w:pPr>
              <w:pStyle w:val="ListBullet2"/>
            </w:pPr>
            <w:r w:rsidRPr="000C07CA">
              <w:t xml:space="preserve">technical and </w:t>
            </w:r>
            <w:r w:rsidRPr="000C07CA">
              <w:t>regulatory framework</w:t>
            </w:r>
          </w:p>
          <w:p w:rsidR="00000000" w:rsidRPr="000C07CA" w:rsidP="000C07CA">
            <w:pPr>
              <w:pStyle w:val="ListBullet2"/>
            </w:pPr>
            <w:r w:rsidRPr="000C07CA">
              <w:t>testing and evaluation</w:t>
            </w:r>
          </w:p>
          <w:p w:rsidR="00000000" w:rsidP="000C07CA">
            <w:pPr>
              <w:pStyle w:val="ListBullet2"/>
              <w:rPr>
                <w:lang w:val="en-NZ"/>
              </w:rPr>
            </w:pPr>
            <w:r w:rsidRPr="000C07CA">
              <w:t>training</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 xml:space="preserve">Stakeholders </w:t>
            </w:r>
            <w:r w:rsidRPr="000C07C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Clients or customers (internal and external)</w:t>
            </w:r>
          </w:p>
          <w:p w:rsidR="00000000" w:rsidRPr="000C07CA" w:rsidP="000C07CA">
            <w:pPr>
              <w:pStyle w:val="ListBullet"/>
            </w:pPr>
            <w:r w:rsidRPr="000C07CA">
              <w:t>End user/s</w:t>
            </w:r>
          </w:p>
          <w:p w:rsidR="00000000" w:rsidRPr="000C07CA" w:rsidP="000C07CA">
            <w:pPr>
              <w:pStyle w:val="ListBullet"/>
            </w:pPr>
            <w:r w:rsidRPr="000C07CA">
              <w:t>General public</w:t>
            </w:r>
          </w:p>
          <w:p w:rsidR="00000000" w:rsidRPr="000C07CA" w:rsidP="000C07CA">
            <w:pPr>
              <w:pStyle w:val="ListBullet"/>
            </w:pPr>
            <w:r w:rsidRPr="000C07CA">
              <w:t xml:space="preserve">Industry </w:t>
            </w:r>
          </w:p>
          <w:p w:rsidR="00000000" w:rsidRPr="000C07CA" w:rsidP="000C07CA">
            <w:pPr>
              <w:pStyle w:val="ListBullet"/>
            </w:pPr>
            <w:r w:rsidRPr="000C07CA">
              <w:t>Landowner/s</w:t>
            </w:r>
          </w:p>
          <w:p w:rsidR="00000000" w:rsidRPr="000C07CA" w:rsidP="000C07CA">
            <w:pPr>
              <w:pStyle w:val="ListBullet"/>
            </w:pPr>
            <w:r w:rsidRPr="000C07CA">
              <w:t>Organisation's senior management</w:t>
            </w:r>
          </w:p>
          <w:p w:rsidR="00000000" w:rsidRPr="000C07CA" w:rsidP="000C07CA">
            <w:pPr>
              <w:pStyle w:val="ListBullet"/>
            </w:pPr>
            <w:r w:rsidRPr="000C07CA">
              <w:t>Other agencies</w:t>
            </w:r>
          </w:p>
          <w:p w:rsidR="00000000" w:rsidRPr="000C07CA" w:rsidP="000C07CA">
            <w:pPr>
              <w:pStyle w:val="ListBullet"/>
            </w:pPr>
            <w:r w:rsidRPr="000C07CA">
              <w:t>Other functional areas within the organisation</w:t>
            </w:r>
          </w:p>
          <w:p w:rsidR="00000000" w:rsidRPr="000C07CA" w:rsidP="000C07CA">
            <w:pPr>
              <w:pStyle w:val="ListBullet"/>
            </w:pPr>
            <w:r w:rsidRPr="000C07CA">
              <w:t>Project teams</w:t>
            </w:r>
          </w:p>
          <w:p w:rsidR="00000000" w:rsidRPr="000C07CA" w:rsidP="000C07CA">
            <w:pPr>
              <w:pStyle w:val="ListBullet"/>
            </w:pPr>
            <w:r w:rsidRPr="000C07CA">
              <w:t>Relevant interest groups</w:t>
            </w:r>
          </w:p>
          <w:p w:rsidR="00000000" w:rsidRPr="000C07CA" w:rsidP="000C07CA">
            <w:pPr>
              <w:pStyle w:val="ListBullet"/>
            </w:pPr>
            <w:r w:rsidRPr="000C07CA">
              <w:t>Sponsor/funding bodies</w:t>
            </w:r>
          </w:p>
          <w:p w:rsidR="00000000" w:rsidRPr="000C07CA" w:rsidP="000C07CA">
            <w:pPr>
              <w:pStyle w:val="ListBullet"/>
            </w:pPr>
            <w:r w:rsidRPr="000C07CA">
              <w:t>Steering committee members</w:t>
            </w:r>
          </w:p>
          <w:p w:rsidR="00000000" w:rsidRPr="000C07CA" w:rsidP="000C07CA">
            <w:pPr>
              <w:pStyle w:val="ListBullet"/>
            </w:pPr>
            <w:r w:rsidRPr="000C07CA">
              <w:t>Supplier/service provider</w:t>
            </w:r>
          </w:p>
          <w:p w:rsidR="00000000" w:rsidP="000C07CA">
            <w:pPr>
              <w:pStyle w:val="ListBullet"/>
              <w:rPr>
                <w:lang w:val="en-NZ"/>
              </w:rPr>
            </w:pPr>
            <w:r w:rsidRPr="000C07CA">
              <w:t>Unions</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Constraining factors</w:t>
            </w:r>
            <w:r w:rsidRPr="000C07C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Cultural</w:t>
            </w:r>
          </w:p>
          <w:p w:rsidR="00000000" w:rsidRPr="000C07CA" w:rsidP="000C07CA">
            <w:pPr>
              <w:pStyle w:val="ListBullet"/>
            </w:pPr>
            <w:r w:rsidRPr="000C07CA">
              <w:t>Environmental</w:t>
            </w:r>
          </w:p>
          <w:p w:rsidR="00000000" w:rsidRPr="000C07CA" w:rsidP="000C07CA">
            <w:pPr>
              <w:pStyle w:val="ListBullet"/>
            </w:pPr>
            <w:r w:rsidRPr="000C07CA">
              <w:t>Financial</w:t>
            </w:r>
          </w:p>
          <w:p w:rsidR="00000000" w:rsidRPr="000C07CA" w:rsidP="000C07CA">
            <w:pPr>
              <w:pStyle w:val="ListBullet"/>
            </w:pPr>
            <w:r w:rsidRPr="000C07CA">
              <w:t>Industrial</w:t>
            </w:r>
          </w:p>
          <w:p w:rsidR="00000000" w:rsidRPr="000C07CA" w:rsidP="000C07CA">
            <w:pPr>
              <w:pStyle w:val="ListBullet"/>
            </w:pPr>
            <w:r w:rsidRPr="000C07CA">
              <w:t>Legislative</w:t>
            </w:r>
          </w:p>
          <w:p w:rsidR="00000000" w:rsidRPr="000C07CA" w:rsidP="000C07CA">
            <w:pPr>
              <w:pStyle w:val="ListBullet"/>
            </w:pPr>
            <w:r w:rsidRPr="000C07CA">
              <w:t>Logistical support</w:t>
            </w:r>
          </w:p>
          <w:p w:rsidR="00000000" w:rsidRPr="000C07CA" w:rsidP="000C07CA">
            <w:pPr>
              <w:pStyle w:val="ListBullet"/>
            </w:pPr>
            <w:r w:rsidRPr="000C07CA">
              <w:t>Operational</w:t>
            </w:r>
          </w:p>
          <w:p w:rsidR="00000000" w:rsidRPr="000C07CA" w:rsidP="000C07CA">
            <w:pPr>
              <w:pStyle w:val="ListBullet"/>
            </w:pPr>
            <w:r w:rsidRPr="000C07CA">
              <w:t>Political</w:t>
            </w:r>
          </w:p>
          <w:p w:rsidR="00000000" w:rsidRPr="000C07CA" w:rsidP="000C07CA">
            <w:pPr>
              <w:pStyle w:val="ListBullet"/>
            </w:pPr>
            <w:r w:rsidRPr="000C07CA">
              <w:t>Resources</w:t>
            </w:r>
          </w:p>
          <w:p w:rsidR="00000000" w:rsidRPr="000C07CA" w:rsidP="000C07CA">
            <w:pPr>
              <w:pStyle w:val="ListBullet"/>
            </w:pPr>
            <w:r w:rsidRPr="000C07CA">
              <w:t>Safety</w:t>
            </w:r>
          </w:p>
          <w:p w:rsidR="00000000" w:rsidRPr="000C07CA" w:rsidP="000C07CA">
            <w:pPr>
              <w:pStyle w:val="ListBullet"/>
            </w:pPr>
            <w:r w:rsidRPr="000C07CA">
              <w:t>Security/privacy</w:t>
            </w:r>
          </w:p>
          <w:p w:rsidR="00000000" w:rsidRPr="000C07CA" w:rsidP="000C07CA">
            <w:pPr>
              <w:pStyle w:val="ListBullet"/>
            </w:pPr>
            <w:r w:rsidRPr="000C07CA">
              <w:t>Social</w:t>
            </w:r>
          </w:p>
          <w:p w:rsidR="00000000" w:rsidP="000C07CA">
            <w:pPr>
              <w:pStyle w:val="ListBullet"/>
              <w:rPr>
                <w:lang w:val="en-NZ"/>
              </w:rPr>
            </w:pPr>
            <w:r w:rsidRPr="000C07CA">
              <w:t>Technical</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Potential risks</w:t>
            </w:r>
            <w:r w:rsidRPr="000C07C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Financial</w:t>
            </w:r>
          </w:p>
          <w:p w:rsidR="00000000" w:rsidRPr="000C07CA" w:rsidP="000C07CA">
            <w:pPr>
              <w:pStyle w:val="ListBullet"/>
            </w:pPr>
            <w:r w:rsidRPr="000C07CA">
              <w:t xml:space="preserve">Probity </w:t>
            </w:r>
          </w:p>
          <w:p w:rsidR="00000000" w:rsidRPr="000C07CA" w:rsidP="000C07CA">
            <w:pPr>
              <w:pStyle w:val="ListBullet"/>
            </w:pPr>
            <w:r w:rsidRPr="000C07CA">
              <w:t>Security</w:t>
            </w:r>
          </w:p>
          <w:p w:rsidR="00000000" w:rsidRPr="000C07CA" w:rsidP="000C07CA">
            <w:pPr>
              <w:pStyle w:val="ListBullet"/>
            </w:pPr>
            <w:r w:rsidRPr="000C07CA">
              <w:t>Scheduling</w:t>
            </w:r>
          </w:p>
          <w:p w:rsidR="00000000" w:rsidP="000C07CA">
            <w:pPr>
              <w:pStyle w:val="ListBullet"/>
              <w:rPr>
                <w:lang w:val="en-NZ"/>
              </w:rPr>
            </w:pPr>
            <w:r w:rsidRPr="000C07CA">
              <w:t>Technical</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 xml:space="preserve">Approvals </w:t>
            </w:r>
            <w:r w:rsidRPr="000C07C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 xml:space="preserve">Business owner </w:t>
            </w:r>
          </w:p>
          <w:p w:rsidR="00000000" w:rsidRPr="000C07CA" w:rsidP="000C07CA">
            <w:pPr>
              <w:pStyle w:val="ListBullet"/>
            </w:pPr>
            <w:r w:rsidRPr="000C07CA">
              <w:t>Chief executive officer, manager or management representative</w:t>
            </w:r>
          </w:p>
          <w:p w:rsidR="00000000" w:rsidRPr="000C07CA" w:rsidP="000C07CA">
            <w:pPr>
              <w:pStyle w:val="ListBullet"/>
            </w:pPr>
            <w:r w:rsidRPr="000C07CA">
              <w:t>Customer or client</w:t>
            </w:r>
          </w:p>
          <w:p w:rsidR="00000000" w:rsidRPr="000C07CA" w:rsidP="000C07CA">
            <w:pPr>
              <w:pStyle w:val="ListBullet"/>
            </w:pPr>
            <w:r w:rsidRPr="000C07CA">
              <w:t>Environmental authorities</w:t>
            </w:r>
          </w:p>
          <w:p w:rsidR="00000000" w:rsidRPr="000C07CA" w:rsidP="000C07CA">
            <w:pPr>
              <w:pStyle w:val="ListBullet"/>
            </w:pPr>
            <w:r w:rsidRPr="000C07CA">
              <w:t>Funding body</w:t>
            </w:r>
          </w:p>
          <w:p w:rsidR="00000000" w:rsidRPr="000C07CA" w:rsidP="000C07CA">
            <w:pPr>
              <w:pStyle w:val="ListBullet"/>
            </w:pPr>
            <w:r w:rsidRPr="000C07CA">
              <w:t>Line manager</w:t>
            </w:r>
          </w:p>
          <w:p w:rsidR="00000000" w:rsidRPr="000C07CA" w:rsidP="000C07CA">
            <w:pPr>
              <w:pStyle w:val="ListBullet"/>
            </w:pPr>
            <w:r w:rsidRPr="000C07CA">
              <w:t>Program manager</w:t>
            </w:r>
          </w:p>
          <w:p w:rsidR="00000000" w:rsidRPr="000C07CA" w:rsidP="000C07CA">
            <w:pPr>
              <w:pStyle w:val="ListBullet"/>
            </w:pPr>
            <w:r w:rsidRPr="000C07CA">
              <w:t>Regulatory authority</w:t>
            </w:r>
          </w:p>
          <w:p w:rsidR="00000000" w:rsidRPr="000C07CA" w:rsidP="000C07CA">
            <w:pPr>
              <w:pStyle w:val="ListBullet"/>
            </w:pPr>
            <w:r w:rsidRPr="000C07CA">
              <w:t>Specialist management office</w:t>
            </w:r>
          </w:p>
          <w:p w:rsidR="00000000" w:rsidP="000C07CA">
            <w:pPr>
              <w:pStyle w:val="ListBullet"/>
              <w:rPr>
                <w:lang w:val="en-NZ"/>
              </w:rPr>
            </w:pPr>
            <w:r w:rsidRPr="000C07CA">
              <w:t>Testing sponsor</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Test plans</w:t>
            </w:r>
            <w:r w:rsidRPr="000C07C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Acquisition strategies</w:t>
            </w:r>
          </w:p>
          <w:p w:rsidR="00000000" w:rsidRPr="000C07CA" w:rsidP="000C07CA">
            <w:pPr>
              <w:pStyle w:val="ListBullet"/>
            </w:pPr>
            <w:r w:rsidRPr="000C07CA">
              <w:t>Budget and financial management strategy</w:t>
            </w:r>
          </w:p>
          <w:p w:rsidR="00000000" w:rsidRPr="000C07CA" w:rsidP="000C07CA">
            <w:pPr>
              <w:pStyle w:val="ListBullet"/>
            </w:pPr>
            <w:r w:rsidRPr="000C07CA">
              <w:t>Contract management</w:t>
            </w:r>
          </w:p>
          <w:p w:rsidR="00000000" w:rsidRPr="000C07CA" w:rsidP="000C07CA">
            <w:pPr>
              <w:pStyle w:val="ListBullet"/>
            </w:pPr>
            <w:r w:rsidRPr="000C07CA">
              <w:t>Cost estimates</w:t>
            </w:r>
          </w:p>
          <w:p w:rsidR="00000000" w:rsidRPr="000C07CA" w:rsidP="000C07CA">
            <w:pPr>
              <w:pStyle w:val="ListBullet"/>
            </w:pPr>
            <w:r w:rsidRPr="000C07CA">
              <w:t>Evaluation criteria</w:t>
            </w:r>
          </w:p>
          <w:p w:rsidR="00000000" w:rsidRPr="000C07CA" w:rsidP="000C07CA">
            <w:pPr>
              <w:pStyle w:val="ListBullet"/>
            </w:pPr>
            <w:r w:rsidRPr="000C07CA">
              <w:t xml:space="preserve">Expected/measurable outcomes </w:t>
            </w:r>
          </w:p>
          <w:p w:rsidR="00000000" w:rsidRPr="000C07CA" w:rsidP="000C07CA">
            <w:pPr>
              <w:pStyle w:val="ListBullet"/>
            </w:pPr>
            <w:r w:rsidRPr="000C07CA">
              <w:t>Facilities</w:t>
            </w:r>
          </w:p>
          <w:p w:rsidR="00000000" w:rsidRPr="000C07CA" w:rsidP="000C07CA">
            <w:pPr>
              <w:pStyle w:val="ListBullet"/>
            </w:pPr>
            <w:r w:rsidRPr="000C07CA">
              <w:t>Functional performance specifications</w:t>
            </w:r>
          </w:p>
          <w:p w:rsidR="00000000" w:rsidRPr="000C07CA" w:rsidP="000C07CA">
            <w:pPr>
              <w:pStyle w:val="ListBullet"/>
            </w:pPr>
            <w:r w:rsidRPr="000C07CA">
              <w:t>Governance strategy</w:t>
            </w:r>
          </w:p>
          <w:p w:rsidR="00000000" w:rsidRPr="000C07CA" w:rsidP="000C07CA">
            <w:pPr>
              <w:pStyle w:val="ListBullet"/>
            </w:pPr>
            <w:r w:rsidRPr="000C07CA">
              <w:t>Implementation strategy</w:t>
            </w:r>
          </w:p>
          <w:p w:rsidR="00000000" w:rsidRPr="000C07CA" w:rsidP="000C07CA">
            <w:pPr>
              <w:pStyle w:val="ListBullet"/>
            </w:pPr>
            <w:r w:rsidRPr="000C07CA">
              <w:t>Inclusions and</w:t>
            </w:r>
            <w:r w:rsidRPr="000C07CA">
              <w:t xml:space="preserve"> exclusions </w:t>
            </w:r>
          </w:p>
          <w:p w:rsidR="00000000" w:rsidRPr="000C07CA" w:rsidP="000C07CA">
            <w:pPr>
              <w:pStyle w:val="ListBullet"/>
            </w:pPr>
            <w:r w:rsidRPr="000C07CA">
              <w:t>Information/communication strategy</w:t>
            </w:r>
          </w:p>
          <w:p w:rsidR="00000000" w:rsidRPr="000C07CA" w:rsidP="000C07CA">
            <w:pPr>
              <w:pStyle w:val="ListBullet"/>
            </w:pPr>
            <w:r w:rsidRPr="000C07CA">
              <w:t>Intellectual property strategies</w:t>
            </w:r>
          </w:p>
          <w:p w:rsidR="00000000" w:rsidRPr="000C07CA" w:rsidP="000C07CA">
            <w:pPr>
              <w:pStyle w:val="ListBullet"/>
            </w:pPr>
            <w:r w:rsidRPr="000C07CA">
              <w:t>Milestones</w:t>
            </w:r>
          </w:p>
          <w:p w:rsidR="00000000" w:rsidRPr="000C07CA" w:rsidP="000C07CA">
            <w:pPr>
              <w:pStyle w:val="ListBullet"/>
            </w:pPr>
            <w:r w:rsidRPr="000C07CA">
              <w:t>Objectives</w:t>
            </w:r>
          </w:p>
          <w:p w:rsidR="00000000" w:rsidRPr="000C07CA" w:rsidP="000C07CA">
            <w:pPr>
              <w:pStyle w:val="ListBullet"/>
            </w:pPr>
            <w:r w:rsidRPr="000C07CA">
              <w:t>Occupational concept document</w:t>
            </w:r>
          </w:p>
          <w:p w:rsidR="00000000" w:rsidRPr="000C07CA" w:rsidP="000C07CA">
            <w:pPr>
              <w:pStyle w:val="ListBullet"/>
            </w:pPr>
            <w:r w:rsidRPr="000C07CA">
              <w:t>People plan including human resource management and human resource development</w:t>
            </w:r>
          </w:p>
          <w:p w:rsidR="00000000" w:rsidRPr="000C07CA" w:rsidP="000C07CA">
            <w:pPr>
              <w:pStyle w:val="ListBullet"/>
            </w:pPr>
            <w:r w:rsidRPr="000C07CA">
              <w:t>Performance criteria/indicators</w:t>
            </w:r>
          </w:p>
          <w:p w:rsidR="00000000" w:rsidRPr="000C07CA" w:rsidP="000C07CA">
            <w:pPr>
              <w:pStyle w:val="ListBullet"/>
            </w:pPr>
            <w:r w:rsidRPr="000C07CA">
              <w:t>Purpose</w:t>
            </w:r>
          </w:p>
          <w:p w:rsidR="00000000" w:rsidRPr="000C07CA" w:rsidP="000C07CA">
            <w:pPr>
              <w:pStyle w:val="ListBullet"/>
            </w:pPr>
            <w:r w:rsidRPr="000C07CA">
              <w:t>Quality assurance</w:t>
            </w:r>
          </w:p>
          <w:p w:rsidR="00000000" w:rsidRPr="000C07CA" w:rsidP="000C07CA">
            <w:pPr>
              <w:pStyle w:val="ListBullet"/>
            </w:pPr>
            <w:r w:rsidRPr="000C07CA">
              <w:t>Quality control</w:t>
            </w:r>
          </w:p>
          <w:p w:rsidR="00000000" w:rsidRPr="000C07CA" w:rsidP="000C07CA">
            <w:pPr>
              <w:pStyle w:val="ListBullet"/>
            </w:pPr>
            <w:r w:rsidRPr="000C07CA">
              <w:t xml:space="preserve">Quality standards </w:t>
            </w:r>
          </w:p>
          <w:p w:rsidR="00000000" w:rsidRPr="000C07CA" w:rsidP="000C07CA">
            <w:pPr>
              <w:pStyle w:val="ListBullet"/>
            </w:pPr>
            <w:r w:rsidRPr="000C07CA">
              <w:t>Rationale</w:t>
            </w:r>
          </w:p>
          <w:p w:rsidR="00000000" w:rsidRPr="000C07CA" w:rsidP="000C07CA">
            <w:pPr>
              <w:pStyle w:val="ListBullet"/>
            </w:pPr>
            <w:r w:rsidRPr="000C07CA">
              <w:t xml:space="preserve">Required resources </w:t>
            </w:r>
          </w:p>
          <w:p w:rsidR="00000000" w:rsidRPr="000C07CA" w:rsidP="000C07CA">
            <w:pPr>
              <w:pStyle w:val="ListBullet"/>
            </w:pPr>
            <w:r w:rsidRPr="000C07CA">
              <w:t>Resource management</w:t>
            </w:r>
          </w:p>
          <w:p w:rsidR="00000000" w:rsidRPr="000C07CA" w:rsidP="000C07CA">
            <w:pPr>
              <w:pStyle w:val="ListBullet"/>
            </w:pPr>
            <w:r w:rsidRPr="000C07CA">
              <w:t>Risk management</w:t>
            </w:r>
          </w:p>
          <w:p w:rsidR="00000000" w:rsidRPr="000C07CA" w:rsidP="000C07CA">
            <w:pPr>
              <w:pStyle w:val="ListBullet"/>
            </w:pPr>
            <w:r w:rsidRPr="000C07CA">
              <w:t>Roles and responsibilities</w:t>
            </w:r>
          </w:p>
          <w:p w:rsidR="00000000" w:rsidRPr="000C07CA" w:rsidP="000C07CA">
            <w:pPr>
              <w:pStyle w:val="ListBullet"/>
            </w:pPr>
            <w:r w:rsidRPr="000C07CA">
              <w:t>Safety criteria</w:t>
            </w:r>
          </w:p>
          <w:p w:rsidR="00000000" w:rsidRPr="000C07CA" w:rsidP="000C07CA">
            <w:pPr>
              <w:pStyle w:val="ListBullet"/>
            </w:pPr>
            <w:r w:rsidRPr="000C07CA">
              <w:t>Schedule/timeline</w:t>
            </w:r>
          </w:p>
          <w:p w:rsidR="00000000" w:rsidRPr="000C07CA" w:rsidP="000C07CA">
            <w:pPr>
              <w:pStyle w:val="ListBullet"/>
            </w:pPr>
            <w:r w:rsidRPr="000C07CA">
              <w:t>Specific equipment, instrumentation, and/or specialised facilities and requi</w:t>
            </w:r>
            <w:r w:rsidRPr="000C07CA">
              <w:t>red conditions</w:t>
            </w:r>
          </w:p>
          <w:p w:rsidR="00000000" w:rsidRPr="000C07CA" w:rsidP="000C07CA">
            <w:pPr>
              <w:pStyle w:val="ListBullet"/>
            </w:pPr>
            <w:r w:rsidRPr="000C07CA">
              <w:t>Task/WBS</w:t>
            </w:r>
          </w:p>
          <w:p w:rsidR="00000000" w:rsidRPr="000C07CA" w:rsidP="000C07CA">
            <w:pPr>
              <w:pStyle w:val="ListBullet"/>
            </w:pPr>
            <w:r w:rsidRPr="000C07CA">
              <w:t>Test and evaluation master plan (TEMP) criteria</w:t>
            </w:r>
          </w:p>
          <w:p w:rsidR="00000000" w:rsidRPr="000C07CA" w:rsidP="000C07CA">
            <w:pPr>
              <w:pStyle w:val="ListBullet"/>
            </w:pPr>
            <w:r w:rsidRPr="000C07CA">
              <w:t>Test concept document</w:t>
            </w:r>
          </w:p>
          <w:p w:rsidR="00000000" w:rsidRPr="000C07CA" w:rsidP="000C07CA">
            <w:pPr>
              <w:pStyle w:val="ListBullet"/>
            </w:pPr>
            <w:r w:rsidRPr="000C07CA">
              <w:t>Testing control mechanisms</w:t>
            </w:r>
          </w:p>
          <w:p w:rsidR="00000000" w:rsidP="000C07CA">
            <w:pPr>
              <w:pStyle w:val="ListBullet"/>
              <w:rPr>
                <w:lang w:val="en-NZ"/>
              </w:rPr>
            </w:pPr>
            <w:r w:rsidRPr="000C07CA">
              <w:t>Testing deliverables and their acceptance criteria</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Options to manage risks</w:t>
            </w:r>
            <w:r w:rsidRPr="000C07C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 xml:space="preserve">Acceptance </w:t>
            </w:r>
          </w:p>
          <w:p w:rsidR="00000000" w:rsidRPr="000C07CA" w:rsidP="000C07CA">
            <w:pPr>
              <w:pStyle w:val="ListBullet"/>
            </w:pPr>
            <w:r w:rsidRPr="000C07CA">
              <w:t>Avoidance</w:t>
            </w:r>
          </w:p>
          <w:p w:rsidR="00000000" w:rsidRPr="000C07CA" w:rsidP="000C07CA">
            <w:pPr>
              <w:pStyle w:val="ListBullet"/>
            </w:pPr>
            <w:r w:rsidRPr="000C07CA">
              <w:t>Minimisation</w:t>
            </w:r>
          </w:p>
          <w:p w:rsidR="00000000" w:rsidP="000C07CA">
            <w:pPr>
              <w:pStyle w:val="ListBullet"/>
              <w:rPr>
                <w:lang w:val="en-NZ"/>
              </w:rPr>
            </w:pPr>
            <w:r w:rsidRPr="000C07CA">
              <w:t>Transfer</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 xml:space="preserve">Management </w:t>
            </w:r>
            <w:r w:rsidRPr="000C07C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 xml:space="preserve">Change management </w:t>
            </w:r>
          </w:p>
          <w:p w:rsidR="00000000" w:rsidRPr="000C07CA" w:rsidP="000C07CA">
            <w:pPr>
              <w:pStyle w:val="ListBullet"/>
            </w:pPr>
            <w:r w:rsidRPr="000C07CA">
              <w:t>Communication, including reporting</w:t>
            </w:r>
          </w:p>
          <w:p w:rsidR="00000000" w:rsidRPr="000C07CA" w:rsidP="000C07CA">
            <w:pPr>
              <w:pStyle w:val="ListBullet"/>
            </w:pPr>
            <w:r w:rsidRPr="000C07CA">
              <w:t xml:space="preserve">Financial management </w:t>
            </w:r>
          </w:p>
          <w:p w:rsidR="00000000" w:rsidRPr="000C07CA" w:rsidP="000C07CA">
            <w:pPr>
              <w:pStyle w:val="ListBullet"/>
            </w:pPr>
            <w:r w:rsidRPr="000C07CA">
              <w:t xml:space="preserve">Logistics management </w:t>
            </w:r>
          </w:p>
          <w:p w:rsidR="00000000" w:rsidRPr="000C07CA" w:rsidP="000C07CA">
            <w:pPr>
              <w:pStyle w:val="ListBullet"/>
            </w:pPr>
            <w:r w:rsidRPr="000C07CA">
              <w:t xml:space="preserve">WHS management </w:t>
            </w:r>
          </w:p>
          <w:p w:rsidR="00000000" w:rsidRPr="000C07CA" w:rsidP="000C07CA">
            <w:pPr>
              <w:pStyle w:val="ListBullet"/>
            </w:pPr>
            <w:r w:rsidRPr="000C07CA">
              <w:t xml:space="preserve">People management </w:t>
            </w:r>
          </w:p>
          <w:p w:rsidR="00000000" w:rsidRPr="000C07CA" w:rsidP="000C07CA">
            <w:pPr>
              <w:pStyle w:val="ListBullet"/>
            </w:pPr>
            <w:r w:rsidRPr="000C07CA">
              <w:t>Procurement management</w:t>
            </w:r>
          </w:p>
          <w:p w:rsidR="00000000" w:rsidRPr="000C07CA" w:rsidP="000C07CA">
            <w:pPr>
              <w:pStyle w:val="ListBullet"/>
            </w:pPr>
            <w:r w:rsidRPr="000C07CA">
              <w:t xml:space="preserve">Quality management </w:t>
            </w:r>
          </w:p>
          <w:p w:rsidR="00000000" w:rsidRPr="000C07CA" w:rsidP="000C07CA">
            <w:pPr>
              <w:pStyle w:val="ListBullet"/>
            </w:pPr>
            <w:r w:rsidRPr="000C07CA">
              <w:t xml:space="preserve">Resources management </w:t>
            </w:r>
          </w:p>
          <w:p w:rsidR="00000000" w:rsidRPr="000C07CA" w:rsidP="000C07CA">
            <w:pPr>
              <w:pStyle w:val="ListBullet"/>
            </w:pPr>
            <w:r w:rsidRPr="000C07CA">
              <w:t xml:space="preserve">Risk management </w:t>
            </w:r>
          </w:p>
          <w:p w:rsidR="00000000" w:rsidRPr="000C07CA" w:rsidP="000C07CA">
            <w:pPr>
              <w:pStyle w:val="ListBullet"/>
            </w:pPr>
            <w:r w:rsidRPr="000C07CA">
              <w:t xml:space="preserve">Schedule management </w:t>
            </w:r>
          </w:p>
          <w:p w:rsidR="00000000" w:rsidP="000C07CA">
            <w:pPr>
              <w:pStyle w:val="ListBullet"/>
              <w:rPr>
                <w:lang w:val="en-NZ"/>
              </w:rPr>
            </w:pPr>
            <w:r w:rsidRPr="000C07CA">
              <w:t xml:space="preserve">Scope management </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 xml:space="preserve">Parameters </w:t>
            </w:r>
            <w:r w:rsidRPr="000C07C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Acquisition/procurement</w:t>
            </w:r>
          </w:p>
          <w:p w:rsidR="00000000" w:rsidRPr="000C07CA" w:rsidP="000C07CA">
            <w:pPr>
              <w:pStyle w:val="ListBullet"/>
            </w:pPr>
            <w:r w:rsidRPr="000C07CA">
              <w:t>Change management</w:t>
            </w:r>
          </w:p>
          <w:p w:rsidR="00000000" w:rsidRPr="000C07CA" w:rsidP="000C07CA">
            <w:pPr>
              <w:pStyle w:val="ListBullet"/>
            </w:pPr>
            <w:r w:rsidRPr="000C07CA">
              <w:t>Communications including reporting requirements</w:t>
            </w:r>
          </w:p>
          <w:p w:rsidR="00000000" w:rsidRPr="000C07CA" w:rsidP="000C07CA">
            <w:pPr>
              <w:pStyle w:val="ListBullet"/>
            </w:pPr>
            <w:r w:rsidRPr="000C07CA">
              <w:t>Cost</w:t>
            </w:r>
          </w:p>
          <w:p w:rsidR="00000000" w:rsidRPr="000C07CA" w:rsidP="000C07CA">
            <w:pPr>
              <w:pStyle w:val="ListBullet"/>
            </w:pPr>
            <w:r w:rsidRPr="000C07CA">
              <w:t>Delivery requirements</w:t>
            </w:r>
          </w:p>
          <w:p w:rsidR="00000000" w:rsidRPr="000C07CA" w:rsidP="000C07CA">
            <w:pPr>
              <w:pStyle w:val="ListBullet"/>
            </w:pPr>
            <w:r w:rsidRPr="000C07CA">
              <w:t xml:space="preserve">Evaluation </w:t>
            </w:r>
          </w:p>
          <w:p w:rsidR="00000000" w:rsidRPr="000C07CA" w:rsidP="000C07CA">
            <w:pPr>
              <w:pStyle w:val="ListBullet"/>
            </w:pPr>
            <w:r w:rsidRPr="000C07CA">
              <w:t>Feasibility</w:t>
            </w:r>
          </w:p>
          <w:p w:rsidR="00000000" w:rsidRPr="000C07CA" w:rsidP="000C07CA">
            <w:pPr>
              <w:pStyle w:val="ListBullet"/>
            </w:pPr>
            <w:r w:rsidRPr="000C07CA">
              <w:t>Governance structure</w:t>
            </w:r>
          </w:p>
          <w:p w:rsidR="00000000" w:rsidRPr="000C07CA" w:rsidP="000C07CA">
            <w:pPr>
              <w:pStyle w:val="ListBullet"/>
            </w:pPr>
            <w:r w:rsidRPr="000C07CA">
              <w:t>Integration of testing within</w:t>
            </w:r>
            <w:r w:rsidRPr="000C07CA">
              <w:t xml:space="preserve"> organisation</w:t>
            </w:r>
          </w:p>
          <w:p w:rsidR="00000000" w:rsidRPr="000C07CA" w:rsidP="000C07CA">
            <w:pPr>
              <w:pStyle w:val="ListBullet"/>
            </w:pPr>
            <w:r w:rsidRPr="000C07CA">
              <w:t>Intellectual property</w:t>
            </w:r>
          </w:p>
          <w:p w:rsidR="00000000" w:rsidRPr="000C07CA" w:rsidP="000C07CA">
            <w:pPr>
              <w:pStyle w:val="ListBullet"/>
            </w:pPr>
            <w:r w:rsidRPr="000C07CA">
              <w:t xml:space="preserve">Monitoring through testing processes </w:t>
            </w:r>
          </w:p>
          <w:p w:rsidR="00000000" w:rsidRPr="000C07CA" w:rsidP="000C07CA">
            <w:pPr>
              <w:pStyle w:val="ListBullet"/>
            </w:pPr>
            <w:r w:rsidRPr="000C07CA">
              <w:t>Operational flexibility</w:t>
            </w:r>
          </w:p>
          <w:p w:rsidR="00000000" w:rsidRPr="000C07CA" w:rsidP="000C07CA">
            <w:pPr>
              <w:pStyle w:val="ListBullet"/>
            </w:pPr>
            <w:r w:rsidRPr="000C07CA">
              <w:t xml:space="preserve">Organisational structure </w:t>
            </w:r>
          </w:p>
          <w:p w:rsidR="00000000" w:rsidRPr="000C07CA" w:rsidP="000C07CA">
            <w:pPr>
              <w:pStyle w:val="ListBullet"/>
            </w:pPr>
            <w:r w:rsidRPr="000C07CA">
              <w:t xml:space="preserve">People required for test including specialist expertise </w:t>
            </w:r>
          </w:p>
          <w:p w:rsidR="00000000" w:rsidRPr="000C07CA" w:rsidP="000C07CA">
            <w:pPr>
              <w:pStyle w:val="ListBullet"/>
            </w:pPr>
            <w:r w:rsidRPr="000C07CA">
              <w:t>Pilot outcomes</w:t>
            </w:r>
          </w:p>
          <w:p w:rsidR="00000000" w:rsidRPr="000C07CA" w:rsidP="000C07CA">
            <w:pPr>
              <w:pStyle w:val="ListBullet"/>
            </w:pPr>
            <w:r w:rsidRPr="000C07CA">
              <w:t xml:space="preserve">Quality control </w:t>
            </w:r>
          </w:p>
          <w:p w:rsidR="00000000" w:rsidRPr="000C07CA" w:rsidP="000C07CA">
            <w:pPr>
              <w:pStyle w:val="ListBullet"/>
            </w:pPr>
            <w:r w:rsidRPr="000C07CA">
              <w:t xml:space="preserve">Resources </w:t>
            </w:r>
          </w:p>
          <w:p w:rsidR="00000000" w:rsidRPr="000C07CA" w:rsidP="000C07CA">
            <w:pPr>
              <w:pStyle w:val="ListBullet"/>
            </w:pPr>
            <w:r w:rsidRPr="000C07CA">
              <w:t>Risks associated with test including people, environment, resources, technology change during the life of the process (if applicable)</w:t>
            </w:r>
          </w:p>
          <w:p w:rsidR="00000000" w:rsidRPr="000C07CA" w:rsidP="000C07CA">
            <w:pPr>
              <w:pStyle w:val="ListBullet"/>
            </w:pPr>
            <w:r w:rsidRPr="000C07CA">
              <w:t>Scope including outcomes, objectives, deliverables</w:t>
            </w:r>
          </w:p>
          <w:p w:rsidR="00000000" w:rsidRPr="000C07CA" w:rsidP="000C07CA">
            <w:pPr>
              <w:pStyle w:val="ListBullet"/>
            </w:pPr>
            <w:r w:rsidRPr="000C07CA">
              <w:t>Skills required for testing team</w:t>
            </w:r>
          </w:p>
          <w:p w:rsidR="00000000" w:rsidRPr="000C07CA" w:rsidP="000C07CA">
            <w:pPr>
              <w:pStyle w:val="ListBullet"/>
            </w:pPr>
            <w:r w:rsidRPr="000C07CA">
              <w:t>Steering committee arrangements</w:t>
            </w:r>
          </w:p>
          <w:p w:rsidR="00000000" w:rsidRPr="000C07CA" w:rsidP="000C07CA">
            <w:pPr>
              <w:pStyle w:val="ListBullet"/>
            </w:pPr>
            <w:r w:rsidRPr="000C07CA">
              <w:t>Timefr</w:t>
            </w:r>
            <w:r w:rsidRPr="000C07CA">
              <w:t>ame and milestones</w:t>
            </w:r>
          </w:p>
          <w:p w:rsidR="00000000" w:rsidP="000C07CA">
            <w:pPr>
              <w:pStyle w:val="ListBullet"/>
              <w:rPr>
                <w:lang w:val="en-NZ"/>
              </w:rPr>
            </w:pPr>
            <w:r w:rsidRPr="000C07CA">
              <w:t>Transition arrangements</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Management tools</w:t>
            </w:r>
            <w:r w:rsidRPr="000C07C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Communications plan</w:t>
            </w:r>
          </w:p>
          <w:p w:rsidR="00000000" w:rsidRPr="000C07CA" w:rsidP="000C07CA">
            <w:pPr>
              <w:pStyle w:val="ListBullet"/>
            </w:pPr>
            <w:r w:rsidRPr="000C07CA">
              <w:t>Life cycle cost analysis</w:t>
            </w:r>
          </w:p>
          <w:p w:rsidR="00000000" w:rsidRPr="000C07CA" w:rsidP="000C07CA">
            <w:pPr>
              <w:pStyle w:val="ListBullet"/>
            </w:pPr>
            <w:r w:rsidRPr="000C07CA">
              <w:t>Logistics support analysis</w:t>
            </w:r>
          </w:p>
          <w:p w:rsidR="00000000" w:rsidRPr="000C07CA" w:rsidP="000C07CA">
            <w:pPr>
              <w:pStyle w:val="ListBullet"/>
            </w:pPr>
            <w:r w:rsidRPr="000C07CA">
              <w:t>Organisational testing governance framework</w:t>
            </w:r>
          </w:p>
          <w:p w:rsidR="00000000" w:rsidRPr="000C07CA" w:rsidP="000C07CA">
            <w:pPr>
              <w:pStyle w:val="ListBullet"/>
            </w:pPr>
            <w:r w:rsidRPr="000C07CA">
              <w:t>Recording systems - electronic and manual</w:t>
            </w:r>
          </w:p>
          <w:p w:rsidR="00000000" w:rsidRPr="000C07CA" w:rsidP="000C07CA">
            <w:pPr>
              <w:pStyle w:val="ListBullet"/>
            </w:pPr>
            <w:r w:rsidRPr="000C07CA">
              <w:t>Reporting framework</w:t>
            </w:r>
          </w:p>
          <w:p w:rsidR="00000000" w:rsidRPr="000C07CA" w:rsidP="000C07CA">
            <w:pPr>
              <w:pStyle w:val="ListBullet"/>
            </w:pPr>
            <w:r w:rsidRPr="000C07CA">
              <w:t>Risk analysis</w:t>
            </w:r>
          </w:p>
          <w:p w:rsidR="00000000" w:rsidRPr="000C07CA" w:rsidP="000C07CA">
            <w:pPr>
              <w:pStyle w:val="ListBullet"/>
            </w:pPr>
            <w:r w:rsidRPr="000C07CA">
              <w:t xml:space="preserve">Test and evaluation management software and other tools: </w:t>
            </w:r>
          </w:p>
          <w:p w:rsidR="00000000" w:rsidRPr="000C07CA" w:rsidP="000C07CA">
            <w:pPr>
              <w:pStyle w:val="ListBullet2"/>
            </w:pPr>
            <w:r w:rsidRPr="000C07CA">
              <w:t>cost schedule control system</w:t>
            </w:r>
          </w:p>
          <w:p w:rsidR="00000000" w:rsidRPr="000C07CA" w:rsidP="000C07CA">
            <w:pPr>
              <w:pStyle w:val="ListBullet2"/>
            </w:pPr>
            <w:r w:rsidRPr="000C07CA">
              <w:t>critical path method</w:t>
            </w:r>
          </w:p>
          <w:p w:rsidR="00000000" w:rsidRPr="000C07CA" w:rsidP="000C07CA">
            <w:pPr>
              <w:pStyle w:val="ListBullet2"/>
            </w:pPr>
            <w:r w:rsidRPr="000C07CA">
              <w:t>Gantt and bar charts</w:t>
            </w:r>
          </w:p>
          <w:p w:rsidR="00000000" w:rsidRPr="000C07CA" w:rsidP="000C07CA">
            <w:pPr>
              <w:pStyle w:val="ListBullet2"/>
            </w:pPr>
            <w:r w:rsidRPr="000C07CA">
              <w:t>program evaluation and review technique (PERT) charts</w:t>
            </w:r>
          </w:p>
          <w:p w:rsidR="00000000" w:rsidP="000C07CA">
            <w:pPr>
              <w:pStyle w:val="ListBullet2"/>
              <w:rPr>
                <w:lang w:val="en-NZ"/>
              </w:rPr>
            </w:pPr>
            <w:r w:rsidRPr="000C07CA">
              <w:t>spreadsheets</w:t>
            </w:r>
          </w:p>
        </w:tc>
      </w:tr>
      <w:tr w:rsidTr="00CF778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7CA">
            <w:pPr>
              <w:pStyle w:val="BodyText"/>
              <w:rPr>
                <w:lang w:val="en-NZ"/>
              </w:rPr>
            </w:pPr>
            <w:r w:rsidRPr="000C07CA">
              <w:rPr>
                <w:rStyle w:val="BoldandItalics"/>
              </w:rPr>
              <w:t xml:space="preserve">Specialists </w:t>
            </w:r>
            <w:r w:rsidRPr="000C07C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7CA" w:rsidP="000C07CA">
            <w:pPr>
              <w:pStyle w:val="ListBullet"/>
            </w:pPr>
            <w:r w:rsidRPr="000C07CA">
              <w:t xml:space="preserve">Environmental </w:t>
            </w:r>
          </w:p>
          <w:p w:rsidR="00000000" w:rsidRPr="000C07CA" w:rsidP="000C07CA">
            <w:pPr>
              <w:pStyle w:val="ListBullet"/>
            </w:pPr>
            <w:r w:rsidRPr="000C07CA">
              <w:t xml:space="preserve">Financial </w:t>
            </w:r>
          </w:p>
          <w:p w:rsidR="00000000" w:rsidRPr="000C07CA" w:rsidP="000C07CA">
            <w:pPr>
              <w:pStyle w:val="ListBullet"/>
            </w:pPr>
            <w:r w:rsidRPr="000C07CA">
              <w:t xml:space="preserve">Legal </w:t>
            </w:r>
          </w:p>
          <w:p w:rsidR="00000000" w:rsidRPr="000C07CA" w:rsidP="000C07CA">
            <w:pPr>
              <w:pStyle w:val="ListBullet"/>
            </w:pPr>
            <w:r w:rsidRPr="000C07CA">
              <w:t>Logistics</w:t>
            </w:r>
          </w:p>
          <w:p w:rsidR="00000000" w:rsidRPr="000C07CA" w:rsidP="000C07CA">
            <w:pPr>
              <w:pStyle w:val="ListBullet"/>
            </w:pPr>
            <w:r w:rsidRPr="000C07CA">
              <w:t>Operators</w:t>
            </w:r>
          </w:p>
          <w:p w:rsidR="00000000" w:rsidRPr="000C07CA" w:rsidP="000C07CA">
            <w:pPr>
              <w:pStyle w:val="ListBullet"/>
            </w:pPr>
            <w:r w:rsidRPr="000C07CA">
              <w:t xml:space="preserve">Other functional areas </w:t>
            </w:r>
          </w:p>
          <w:p w:rsidR="00000000" w:rsidRPr="000C07CA" w:rsidP="000C07CA">
            <w:pPr>
              <w:pStyle w:val="ListBullet"/>
            </w:pPr>
            <w:r w:rsidRPr="000C07CA">
              <w:t xml:space="preserve">Other relevant agencies </w:t>
            </w:r>
          </w:p>
          <w:p w:rsidR="00000000" w:rsidRPr="000C07CA" w:rsidP="000C07CA">
            <w:pPr>
              <w:pStyle w:val="ListBullet"/>
            </w:pPr>
            <w:r w:rsidRPr="000C07CA">
              <w:t>Regulatory</w:t>
            </w:r>
          </w:p>
          <w:p w:rsidR="00000000" w:rsidRPr="000C07CA" w:rsidP="000C07CA">
            <w:pPr>
              <w:pStyle w:val="ListBullet"/>
            </w:pPr>
            <w:r w:rsidRPr="000C07CA">
              <w:t>Safety</w:t>
            </w:r>
          </w:p>
          <w:p w:rsidR="00000000" w:rsidRPr="000C07CA" w:rsidP="000C07CA">
            <w:pPr>
              <w:pStyle w:val="ListBullet"/>
            </w:pPr>
            <w:r w:rsidRPr="000C07CA">
              <w:t xml:space="preserve">Technical </w:t>
            </w:r>
          </w:p>
        </w:tc>
      </w:tr>
    </w:tbl>
    <w:p w:rsidR="00000000" w:rsidRPr="000C07CA" w:rsidP="000C07CA">
      <w:pPr>
        <w:pStyle w:val="BodyText"/>
      </w:pPr>
    </w:p>
    <w:p w:rsidR="00000000" w:rsidRPr="000C07CA" w:rsidP="000C07CA">
      <w:pPr>
        <w:pStyle w:val="AllowPageBreak"/>
      </w:pPr>
    </w:p>
    <w:p w:rsidR="00000000" w:rsidRPr="000C07CA" w:rsidP="000C07CA">
      <w:pPr>
        <w:pStyle w:val="Heading1"/>
      </w:pPr>
      <w:bookmarkStart w:id="12" w:name="O_522189"/>
      <w:bookmarkEnd w:id="12"/>
      <w:r w:rsidRPr="000C07CA">
        <w:t>Unit Sector(s)</w:t>
      </w:r>
    </w:p>
    <w:p w:rsidR="00000000" w:rsidRPr="000C07CA" w:rsidP="000C07CA">
      <w:pPr>
        <w:pStyle w:val="BodyText"/>
      </w:pPr>
      <w:r w:rsidRPr="000C07CA">
        <w:t>Not applicable.</w:t>
      </w:r>
    </w:p>
    <w:p w:rsidR="00000000" w:rsidRPr="000C07CA" w:rsidP="000C07CA"/>
    <w:sectPr w:rsidSect="000C0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CA" w:rsidRPr="00CF778B" w:rsidP="00CF77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8B" w:rsidP="000C07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F778B" w:rsidP="000C07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F778B" w:rsidP="000C0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CA" w:rsidRPr="00CF778B" w:rsidP="00CF77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78B" w:rsidRPr="002D2AF8" w:rsidP="000C07CA">
    <w:pPr>
      <w:pStyle w:val="Header"/>
      <w:framePr w:wrap="around"/>
    </w:pPr>
    <w:r>
      <w:fldChar w:fldCharType="begin"/>
    </w:r>
    <w:r>
      <w:instrText xml:space="preserve"> TITLE   \* MERGEFORMAT </w:instrText>
    </w:r>
    <w:r>
      <w:fldChar w:fldCharType="separate"/>
    </w:r>
    <w:r>
      <w:t>DEFTE001A Plan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CF778B" w:rsidP="000C0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1ED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D84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B66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7CA"/>
    <w:pPr>
      <w:spacing w:before="360" w:after="60"/>
      <w:outlineLvl w:val="0"/>
    </w:pPr>
    <w:rPr>
      <w:sz w:val="32"/>
    </w:rPr>
  </w:style>
  <w:style w:type="paragraph" w:styleId="Heading2">
    <w:name w:val="heading 2"/>
    <w:basedOn w:val="HeadingBase"/>
    <w:next w:val="BodyText"/>
    <w:link w:val="Heading2Char"/>
    <w:qFormat/>
    <w:rsid w:val="000C07CA"/>
    <w:pPr>
      <w:keepLines/>
      <w:spacing w:before="240" w:after="120"/>
      <w:outlineLvl w:val="1"/>
    </w:pPr>
    <w:rPr>
      <w:sz w:val="28"/>
      <w:szCs w:val="40"/>
    </w:rPr>
  </w:style>
  <w:style w:type="paragraph" w:styleId="Heading3">
    <w:name w:val="heading 3"/>
    <w:basedOn w:val="HeadingBase"/>
    <w:next w:val="BodyText"/>
    <w:link w:val="Heading3Char"/>
    <w:qFormat/>
    <w:rsid w:val="000C07CA"/>
    <w:pPr>
      <w:spacing w:before="180" w:after="120"/>
      <w:outlineLvl w:val="2"/>
    </w:pPr>
    <w:rPr>
      <w:spacing w:val="-10"/>
      <w:kern w:val="32"/>
    </w:rPr>
  </w:style>
  <w:style w:type="paragraph" w:styleId="Heading4">
    <w:name w:val="heading 4"/>
    <w:basedOn w:val="HeadingBase"/>
    <w:next w:val="BodyText"/>
    <w:link w:val="Heading4Char"/>
    <w:qFormat/>
    <w:rsid w:val="000C07CA"/>
    <w:pPr>
      <w:spacing w:before="160" w:after="120"/>
      <w:outlineLvl w:val="3"/>
    </w:pPr>
    <w:rPr>
      <w:sz w:val="22"/>
    </w:rPr>
  </w:style>
  <w:style w:type="paragraph" w:styleId="Heading5">
    <w:name w:val="heading 5"/>
    <w:basedOn w:val="HeadingBase"/>
    <w:next w:val="Normal"/>
    <w:link w:val="Heading5Char"/>
    <w:qFormat/>
    <w:rsid w:val="000C07CA"/>
    <w:pPr>
      <w:spacing w:before="80"/>
      <w:outlineLvl w:val="4"/>
    </w:pPr>
    <w:rPr>
      <w:color w:val="918585"/>
      <w:sz w:val="20"/>
    </w:rPr>
  </w:style>
  <w:style w:type="paragraph" w:styleId="Heading6">
    <w:name w:val="heading 6"/>
    <w:basedOn w:val="HeadingBase"/>
    <w:next w:val="Normal"/>
    <w:link w:val="Heading6Char"/>
    <w:qFormat/>
    <w:rsid w:val="000C07CA"/>
    <w:pPr>
      <w:spacing w:before="60"/>
      <w:outlineLvl w:val="5"/>
    </w:pPr>
    <w:rPr>
      <w:color w:val="918585"/>
      <w:sz w:val="20"/>
    </w:rPr>
  </w:style>
  <w:style w:type="paragraph" w:styleId="Heading7">
    <w:name w:val="heading 7"/>
    <w:basedOn w:val="Normal"/>
    <w:next w:val="Normal"/>
    <w:link w:val="Heading7Char"/>
    <w:qFormat/>
    <w:rsid w:val="000C07CA"/>
    <w:pPr>
      <w:ind w:left="720"/>
      <w:outlineLvl w:val="6"/>
    </w:pPr>
    <w:rPr>
      <w:i/>
    </w:rPr>
  </w:style>
  <w:style w:type="paragraph" w:styleId="Heading8">
    <w:name w:val="heading 8"/>
    <w:basedOn w:val="Normal"/>
    <w:next w:val="Normal"/>
    <w:link w:val="Heading8Char"/>
    <w:qFormat/>
    <w:rsid w:val="000C07CA"/>
    <w:pPr>
      <w:ind w:left="720"/>
      <w:outlineLvl w:val="7"/>
    </w:pPr>
    <w:rPr>
      <w:i/>
    </w:rPr>
  </w:style>
  <w:style w:type="paragraph" w:styleId="Heading9">
    <w:name w:val="heading 9"/>
    <w:basedOn w:val="Normal"/>
    <w:next w:val="Normal"/>
    <w:link w:val="Heading9Char"/>
    <w:qFormat/>
    <w:rsid w:val="000C07CA"/>
    <w:pPr>
      <w:ind w:left="720"/>
      <w:outlineLvl w:val="8"/>
    </w:pPr>
    <w:rPr>
      <w:i/>
    </w:rPr>
  </w:style>
  <w:style w:type="character" w:default="1" w:styleId="DefaultParagraphFont">
    <w:name w:val="Default Paragraph Font"/>
    <w:uiPriority w:val="1"/>
    <w:unhideWhenUsed/>
    <w:rsid w:val="000C0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7CA"/>
  </w:style>
  <w:style w:type="character" w:customStyle="1" w:styleId="Heading1Char">
    <w:name w:val="Heading 1 Char"/>
    <w:basedOn w:val="DefaultParagraphFont"/>
    <w:link w:val="Heading1"/>
    <w:rsid w:val="000C07CA"/>
    <w:rPr>
      <w:rFonts w:ascii="Times New Roman" w:eastAsia="Times New Roman" w:hAnsi="Times New Roman" w:cs="Times New Roman"/>
      <w:b/>
      <w:sz w:val="32"/>
      <w:szCs w:val="20"/>
      <w:lang w:eastAsia="en-US"/>
    </w:rPr>
  </w:style>
  <w:style w:type="paragraph" w:styleId="BodyText">
    <w:name w:val="Body Text"/>
    <w:basedOn w:val="Normal"/>
    <w:link w:val="BodyTextChar"/>
    <w:rsid w:val="000C0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7CA"/>
    <w:rPr>
      <w:rFonts w:ascii="Times New Roman" w:eastAsia="Times New Roman" w:hAnsi="Times New Roman" w:cs="Times New Roman"/>
      <w:sz w:val="24"/>
      <w:lang w:eastAsia="en-US"/>
    </w:rPr>
  </w:style>
  <w:style w:type="paragraph" w:styleId="List">
    <w:name w:val="List"/>
    <w:basedOn w:val="BodyText"/>
    <w:next w:val="BodyText"/>
    <w:rsid w:val="000C07CA"/>
    <w:pPr>
      <w:tabs>
        <w:tab w:val="left" w:pos="340"/>
      </w:tabs>
      <w:spacing w:before="60" w:after="60"/>
      <w:ind w:left="340" w:hanging="340"/>
    </w:pPr>
  </w:style>
  <w:style w:type="paragraph" w:styleId="ListBullet">
    <w:name w:val="List Bullet"/>
    <w:basedOn w:val="List"/>
    <w:rsid w:val="000C07CA"/>
    <w:pPr>
      <w:numPr>
        <w:numId w:val="13"/>
      </w:numPr>
      <w:tabs>
        <w:tab w:val="clear" w:pos="340"/>
      </w:tabs>
      <w:spacing w:before="40" w:after="40"/>
    </w:pPr>
  </w:style>
  <w:style w:type="character" w:customStyle="1" w:styleId="SpecialBold">
    <w:name w:val="Special Bold"/>
    <w:basedOn w:val="DefaultParagraphFont"/>
    <w:rsid w:val="000C07CA"/>
    <w:rPr>
      <w:b/>
      <w:spacing w:val="0"/>
    </w:rPr>
  </w:style>
  <w:style w:type="paragraph" w:styleId="ListBullet2">
    <w:name w:val="List Bullet 2"/>
    <w:basedOn w:val="List2"/>
    <w:rsid w:val="000C07CA"/>
    <w:pPr>
      <w:numPr>
        <w:numId w:val="14"/>
      </w:numPr>
      <w:tabs>
        <w:tab w:val="clear" w:pos="680"/>
      </w:tabs>
    </w:pPr>
  </w:style>
  <w:style w:type="paragraph" w:customStyle="1" w:styleId="SuperHeading">
    <w:name w:val="SuperHeading"/>
    <w:basedOn w:val="Normal"/>
    <w:rsid w:val="000C07CA"/>
    <w:pPr>
      <w:spacing w:before="240" w:after="120"/>
      <w:outlineLvl w:val="0"/>
    </w:pPr>
    <w:rPr>
      <w:rFonts w:ascii="Times New Roman" w:hAnsi="Times New Roman"/>
      <w:b/>
      <w:sz w:val="32"/>
    </w:rPr>
  </w:style>
  <w:style w:type="paragraph" w:customStyle="1" w:styleId="AllowPageBreak">
    <w:name w:val="AllowPageBreak"/>
    <w:rsid w:val="000C0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07CA"/>
    <w:rPr>
      <w:b/>
      <w:i/>
      <w:u w:val="none"/>
    </w:rPr>
  </w:style>
  <w:style w:type="character" w:customStyle="1" w:styleId="Heading2Char">
    <w:name w:val="Heading 2 Char"/>
    <w:basedOn w:val="DefaultParagraphFont"/>
    <w:link w:val="Heading2"/>
    <w:rsid w:val="000C0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7CA"/>
    <w:rPr>
      <w:rFonts w:ascii="Courier New" w:eastAsia="Times New Roman" w:hAnsi="Courier New" w:cs="Times New Roman"/>
      <w:i/>
      <w:szCs w:val="20"/>
      <w:lang w:eastAsia="en-US"/>
    </w:rPr>
  </w:style>
  <w:style w:type="paragraph" w:customStyle="1" w:styleId="HeadingBase">
    <w:name w:val="Heading Base"/>
    <w:rsid w:val="000C0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7CA"/>
    <w:pPr>
      <w:tabs>
        <w:tab w:val="right" w:leader="dot" w:pos="9072"/>
      </w:tabs>
      <w:ind w:left="567"/>
    </w:pPr>
    <w:rPr>
      <w:szCs w:val="22"/>
    </w:rPr>
  </w:style>
  <w:style w:type="paragraph" w:customStyle="1" w:styleId="TOCBase">
    <w:name w:val="TOC Base"/>
    <w:rsid w:val="000C0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7CA"/>
    <w:pPr>
      <w:tabs>
        <w:tab w:val="right" w:leader="dot" w:pos="9072"/>
      </w:tabs>
      <w:spacing w:before="40" w:after="40"/>
      <w:ind w:left="284"/>
    </w:pPr>
    <w:rPr>
      <w:rFonts w:ascii="Times New Roman" w:hAnsi="Times New Roman"/>
    </w:rPr>
  </w:style>
  <w:style w:type="paragraph" w:styleId="TOC1">
    <w:name w:val="toc 1"/>
    <w:basedOn w:val="TOCBase"/>
    <w:next w:val="Normal"/>
    <w:rsid w:val="000C0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7CA"/>
    <w:rPr>
      <w:rFonts w:ascii="Times New Roman" w:eastAsia="Times New Roman" w:hAnsi="Times New Roman" w:cs="Times New Roman"/>
      <w:sz w:val="16"/>
      <w:lang w:eastAsia="en-US"/>
    </w:rPr>
  </w:style>
  <w:style w:type="paragraph" w:styleId="Title">
    <w:name w:val="Title"/>
    <w:basedOn w:val="HeadingBase"/>
    <w:link w:val="TitleChar"/>
    <w:qFormat/>
    <w:rsid w:val="000C07CA"/>
    <w:pPr>
      <w:spacing w:before="5040"/>
      <w:jc w:val="center"/>
    </w:pPr>
    <w:rPr>
      <w:sz w:val="48"/>
      <w:szCs w:val="72"/>
      <w:lang w:val="en-US"/>
    </w:rPr>
  </w:style>
  <w:style w:type="character" w:customStyle="1" w:styleId="TitleChar">
    <w:name w:val="Title Char"/>
    <w:basedOn w:val="DefaultParagraphFont"/>
    <w:link w:val="Title"/>
    <w:rsid w:val="000C0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7CA"/>
    <w:pPr>
      <w:tabs>
        <w:tab w:val="left" w:pos="3600"/>
        <w:tab w:val="left" w:pos="3958"/>
      </w:tabs>
    </w:pPr>
  </w:style>
  <w:style w:type="paragraph" w:customStyle="1" w:styleId="Note">
    <w:name w:val="Note"/>
    <w:basedOn w:val="BodyText"/>
    <w:rsid w:val="000C0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7CA"/>
    <w:pPr>
      <w:framePr w:wrap="auto" w:hAnchor="text" w:y="6049"/>
    </w:pPr>
    <w:rPr>
      <w:color w:val="000000"/>
      <w:sz w:val="40"/>
    </w:rPr>
  </w:style>
  <w:style w:type="paragraph" w:customStyle="1" w:styleId="TOCTitle">
    <w:name w:val="TOCTitle"/>
    <w:basedOn w:val="Heading1"/>
    <w:rsid w:val="000C07CA"/>
    <w:pPr>
      <w:spacing w:after="240"/>
      <w:jc w:val="center"/>
      <w:outlineLvl w:val="9"/>
    </w:pPr>
    <w:rPr>
      <w:caps/>
    </w:rPr>
  </w:style>
  <w:style w:type="paragraph" w:customStyle="1" w:styleId="Version">
    <w:name w:val="Version"/>
    <w:rsid w:val="000C0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7CA"/>
    <w:pPr>
      <w:keepNext w:val="0"/>
      <w:tabs>
        <w:tab w:val="right" w:pos="4176"/>
      </w:tabs>
      <w:ind w:left="198" w:hanging="198"/>
    </w:pPr>
    <w:rPr>
      <w:rFonts w:ascii="Garamond" w:hAnsi="Garamond"/>
    </w:rPr>
  </w:style>
  <w:style w:type="paragraph" w:styleId="IndexHeading">
    <w:name w:val="index heading"/>
    <w:basedOn w:val="Normal"/>
    <w:next w:val="Index1"/>
    <w:semiHidden/>
    <w:rsid w:val="000C07CA"/>
    <w:pPr>
      <w:spacing w:before="120" w:after="120"/>
    </w:pPr>
    <w:rPr>
      <w:rFonts w:ascii="Arial" w:hAnsi="Arial"/>
      <w:b/>
      <w:color w:val="918585"/>
      <w:sz w:val="24"/>
    </w:rPr>
  </w:style>
  <w:style w:type="paragraph" w:styleId="Header">
    <w:name w:val="header"/>
    <w:basedOn w:val="Normal"/>
    <w:link w:val="HeaderChar"/>
    <w:rsid w:val="000C0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7CA"/>
    <w:rPr>
      <w:rFonts w:ascii="Times New Roman" w:eastAsia="Times New Roman" w:hAnsi="Times New Roman" w:cs="Times New Roman"/>
      <w:sz w:val="16"/>
      <w:szCs w:val="20"/>
      <w:lang w:val="en-GB" w:eastAsia="en-US"/>
    </w:rPr>
  </w:style>
  <w:style w:type="paragraph" w:customStyle="1" w:styleId="Chapter">
    <w:name w:val="Chapter"/>
    <w:basedOn w:val="Normal"/>
    <w:rsid w:val="000C07CA"/>
    <w:pPr>
      <w:spacing w:before="240"/>
    </w:pPr>
    <w:rPr>
      <w:rFonts w:ascii="Times New Roman" w:hAnsi="Times New Roman"/>
      <w:smallCaps/>
      <w:spacing w:val="80"/>
      <w:sz w:val="28"/>
    </w:rPr>
  </w:style>
  <w:style w:type="paragraph" w:customStyle="1" w:styleId="InChapter">
    <w:name w:val="InChapter"/>
    <w:basedOn w:val="Heading3"/>
    <w:rsid w:val="000C07CA"/>
    <w:pPr>
      <w:spacing w:after="240"/>
      <w:outlineLvl w:val="9"/>
    </w:pPr>
    <w:rPr>
      <w:noProof/>
    </w:rPr>
  </w:style>
  <w:style w:type="paragraph" w:styleId="Index2">
    <w:name w:val="index 2"/>
    <w:basedOn w:val="Normal"/>
    <w:next w:val="Normal"/>
    <w:semiHidden/>
    <w:rsid w:val="000C07CA"/>
    <w:pPr>
      <w:tabs>
        <w:tab w:val="right" w:pos="4176"/>
      </w:tabs>
      <w:ind w:left="568" w:hanging="284"/>
    </w:pPr>
    <w:rPr>
      <w:rFonts w:ascii="Garamond" w:hAnsi="Garamond"/>
    </w:rPr>
  </w:style>
  <w:style w:type="paragraph" w:customStyle="1" w:styleId="Byline">
    <w:name w:val="Byline"/>
    <w:rsid w:val="000C0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7CA"/>
    <w:pPr>
      <w:tabs>
        <w:tab w:val="clear" w:pos="3600"/>
        <w:tab w:val="clear" w:pos="3958"/>
      </w:tabs>
      <w:jc w:val="right"/>
    </w:pPr>
  </w:style>
  <w:style w:type="character" w:styleId="Emphasis">
    <w:name w:val="Emphasis"/>
    <w:basedOn w:val="DefaultParagraphFont"/>
    <w:qFormat/>
    <w:rsid w:val="000C07CA"/>
    <w:rPr>
      <w:i/>
    </w:rPr>
  </w:style>
  <w:style w:type="paragraph" w:styleId="Caption">
    <w:name w:val="caption"/>
    <w:basedOn w:val="BodyText"/>
    <w:next w:val="Normal"/>
    <w:qFormat/>
    <w:rsid w:val="000C07CA"/>
    <w:pPr>
      <w:framePr w:w="2268" w:hSpace="181" w:vSpace="181" w:wrap="around" w:vAnchor="text" w:hAnchor="page" w:x="1135" w:y="285" w:anchorLock="1"/>
    </w:pPr>
    <w:rPr>
      <w:i/>
    </w:rPr>
  </w:style>
  <w:style w:type="paragraph" w:customStyle="1" w:styleId="MiniTOCTitle">
    <w:name w:val="MiniTOCTitle"/>
    <w:basedOn w:val="Heading4"/>
    <w:rsid w:val="000C07CA"/>
    <w:pPr>
      <w:spacing w:before="240"/>
      <w:outlineLvl w:val="9"/>
    </w:pPr>
    <w:rPr>
      <w:noProof/>
      <w:sz w:val="24"/>
    </w:rPr>
  </w:style>
  <w:style w:type="paragraph" w:customStyle="1" w:styleId="MiniTOCItem">
    <w:name w:val="MiniTOCItem"/>
    <w:basedOn w:val="ListBullet"/>
    <w:rsid w:val="000C07CA"/>
    <w:pPr>
      <w:numPr>
        <w:numId w:val="0"/>
      </w:numPr>
      <w:tabs>
        <w:tab w:val="right" w:leader="dot" w:pos="6521"/>
      </w:tabs>
      <w:spacing w:before="0" w:after="0"/>
    </w:pPr>
  </w:style>
  <w:style w:type="paragraph" w:customStyle="1" w:styleId="TOFTitle">
    <w:name w:val="TOFTitle"/>
    <w:basedOn w:val="TOCTitle"/>
    <w:rsid w:val="000C07CA"/>
  </w:style>
  <w:style w:type="paragraph" w:styleId="TableofFigures">
    <w:name w:val="table of figures"/>
    <w:basedOn w:val="Normal"/>
    <w:next w:val="Normal"/>
    <w:semiHidden/>
    <w:rsid w:val="000C07CA"/>
    <w:pPr>
      <w:tabs>
        <w:tab w:val="right" w:leader="dot" w:pos="9072"/>
      </w:tabs>
      <w:ind w:left="970" w:hanging="403"/>
    </w:pPr>
    <w:rPr>
      <w:rFonts w:ascii="Times New Roman" w:hAnsi="Times New Roman"/>
      <w:b/>
    </w:rPr>
  </w:style>
  <w:style w:type="paragraph" w:styleId="ListNumber">
    <w:name w:val="List Number"/>
    <w:basedOn w:val="List"/>
    <w:rsid w:val="000C07CA"/>
    <w:pPr>
      <w:numPr>
        <w:numId w:val="11"/>
      </w:numPr>
    </w:pPr>
  </w:style>
  <w:style w:type="character" w:customStyle="1" w:styleId="WingdingSymbols">
    <w:name w:val="Wingding Symbols"/>
    <w:rsid w:val="000C07CA"/>
    <w:rPr>
      <w:rFonts w:ascii="Wingdings" w:hAnsi="Wingdings"/>
    </w:rPr>
  </w:style>
  <w:style w:type="paragraph" w:customStyle="1" w:styleId="TableHeading">
    <w:name w:val="Table Heading"/>
    <w:basedOn w:val="HeadingBase"/>
    <w:rsid w:val="000C07CA"/>
    <w:pPr>
      <w:keepLines/>
      <w:pBdr>
        <w:bottom w:val="single" w:sz="6" w:space="1" w:color="918585"/>
      </w:pBdr>
      <w:spacing w:before="240"/>
    </w:pPr>
  </w:style>
  <w:style w:type="character" w:customStyle="1" w:styleId="HotSpot">
    <w:name w:val="HotSpot"/>
    <w:rsid w:val="000C07CA"/>
    <w:rPr>
      <w:color w:val="0033CC"/>
      <w:u w:val="none"/>
    </w:rPr>
  </w:style>
  <w:style w:type="paragraph" w:customStyle="1" w:styleId="BodyTextRight">
    <w:name w:val="Body Text Right"/>
    <w:basedOn w:val="BodyText"/>
    <w:rsid w:val="000C07CA"/>
    <w:pPr>
      <w:spacing w:before="0" w:after="0"/>
      <w:jc w:val="right"/>
    </w:pPr>
  </w:style>
  <w:style w:type="paragraph" w:styleId="Index3">
    <w:name w:val="index 3"/>
    <w:basedOn w:val="ListNumber2"/>
    <w:next w:val="Normal"/>
    <w:semiHidden/>
    <w:rsid w:val="000C07CA"/>
    <w:pPr>
      <w:numPr>
        <w:numId w:val="0"/>
      </w:numPr>
      <w:tabs>
        <w:tab w:val="right" w:leader="dot" w:pos="4176"/>
      </w:tabs>
    </w:pPr>
  </w:style>
  <w:style w:type="paragraph" w:styleId="ListNumber2">
    <w:name w:val="List Number 2"/>
    <w:basedOn w:val="List2"/>
    <w:rsid w:val="000C07CA"/>
    <w:pPr>
      <w:numPr>
        <w:numId w:val="10"/>
      </w:numPr>
      <w:tabs>
        <w:tab w:val="clear" w:pos="1060"/>
      </w:tabs>
    </w:pPr>
  </w:style>
  <w:style w:type="paragraph" w:customStyle="1" w:styleId="MarginNote">
    <w:name w:val="Margin Note"/>
    <w:basedOn w:val="BodyText"/>
    <w:rsid w:val="000C0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7CA"/>
    <w:rPr>
      <w:sz w:val="32"/>
    </w:rPr>
  </w:style>
  <w:style w:type="paragraph" w:customStyle="1" w:styleId="HeadingProcedure">
    <w:name w:val="Heading Procedure"/>
    <w:basedOn w:val="HeadingBase"/>
    <w:next w:val="Normal"/>
    <w:rsid w:val="000C07CA"/>
    <w:pPr>
      <w:tabs>
        <w:tab w:val="left" w:pos="0"/>
      </w:tabs>
      <w:spacing w:before="120" w:after="60"/>
    </w:pPr>
    <w:rPr>
      <w:i/>
      <w:color w:val="918585"/>
      <w:sz w:val="22"/>
    </w:rPr>
  </w:style>
  <w:style w:type="paragraph" w:customStyle="1" w:styleId="TableBodyText">
    <w:name w:val="Table Body Text"/>
    <w:basedOn w:val="BodyText"/>
    <w:rsid w:val="000C07CA"/>
    <w:pPr>
      <w:spacing w:before="60" w:after="60"/>
    </w:pPr>
  </w:style>
  <w:style w:type="paragraph" w:styleId="ListContinue">
    <w:name w:val="List Continue"/>
    <w:basedOn w:val="List"/>
    <w:rsid w:val="000C07CA"/>
    <w:pPr>
      <w:ind w:firstLine="0"/>
    </w:pPr>
  </w:style>
  <w:style w:type="paragraph" w:customStyle="1" w:styleId="ListNote">
    <w:name w:val="List Note"/>
    <w:basedOn w:val="List"/>
    <w:rsid w:val="000C07CA"/>
    <w:pPr>
      <w:pBdr>
        <w:top w:val="single" w:sz="6" w:space="2" w:color="918585"/>
        <w:bottom w:val="single" w:sz="6" w:space="2" w:color="918585"/>
      </w:pBdr>
      <w:tabs>
        <w:tab w:val="left" w:pos="1021"/>
      </w:tabs>
      <w:ind w:firstLine="0"/>
    </w:pPr>
  </w:style>
  <w:style w:type="paragraph" w:customStyle="1" w:styleId="Warning">
    <w:name w:val="Warning"/>
    <w:basedOn w:val="BodyText"/>
    <w:rsid w:val="000C07CA"/>
    <w:pPr>
      <w:shd w:val="clear" w:color="auto" w:fill="D9D9D9"/>
      <w:tabs>
        <w:tab w:val="left" w:pos="992"/>
      </w:tabs>
      <w:ind w:left="119" w:right="119"/>
    </w:pPr>
    <w:rPr>
      <w:sz w:val="20"/>
    </w:rPr>
  </w:style>
  <w:style w:type="paragraph" w:customStyle="1" w:styleId="MarginIcons">
    <w:name w:val="Margin Icons"/>
    <w:basedOn w:val="BodyText"/>
    <w:rsid w:val="000C0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7CA"/>
    <w:rPr>
      <w:rFonts w:ascii="Courier New" w:hAnsi="Courier New"/>
    </w:rPr>
  </w:style>
  <w:style w:type="paragraph" w:customStyle="1" w:styleId="NoteBullet">
    <w:name w:val="Note Bullet"/>
    <w:basedOn w:val="Note"/>
    <w:rsid w:val="000C07CA"/>
    <w:pPr>
      <w:tabs>
        <w:tab w:val="clear" w:pos="680"/>
      </w:tabs>
      <w:spacing w:before="60" w:after="60"/>
    </w:pPr>
  </w:style>
  <w:style w:type="paragraph" w:customStyle="1" w:styleId="SubHeading2">
    <w:name w:val="SubHeading2"/>
    <w:basedOn w:val="HeadingBase"/>
    <w:rsid w:val="000C07CA"/>
    <w:pPr>
      <w:spacing w:before="240" w:after="60"/>
    </w:pPr>
    <w:rPr>
      <w:sz w:val="20"/>
    </w:rPr>
  </w:style>
  <w:style w:type="paragraph" w:customStyle="1" w:styleId="SubHeading1">
    <w:name w:val="SubHeading1"/>
    <w:basedOn w:val="HeadingBase"/>
    <w:rsid w:val="000C07CA"/>
    <w:pPr>
      <w:spacing w:before="240" w:after="60"/>
    </w:pPr>
    <w:rPr>
      <w:color w:val="918585"/>
      <w:sz w:val="22"/>
    </w:rPr>
  </w:style>
  <w:style w:type="paragraph" w:customStyle="1" w:styleId="SideHeading">
    <w:name w:val="Side Heading"/>
    <w:basedOn w:val="HeadingBase"/>
    <w:rsid w:val="000C0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7CA"/>
    <w:pPr>
      <w:numPr>
        <w:numId w:val="12"/>
      </w:numPr>
    </w:pPr>
  </w:style>
  <w:style w:type="paragraph" w:styleId="PlainText">
    <w:name w:val="Plain Text"/>
    <w:basedOn w:val="Normal"/>
    <w:link w:val="PlainTextChar"/>
    <w:rsid w:val="000C07CA"/>
    <w:rPr>
      <w:sz w:val="20"/>
    </w:rPr>
  </w:style>
  <w:style w:type="character" w:customStyle="1" w:styleId="PlainTextChar">
    <w:name w:val="Plain Text Char"/>
    <w:basedOn w:val="DefaultParagraphFont"/>
    <w:link w:val="PlainText"/>
    <w:rsid w:val="000C07CA"/>
    <w:rPr>
      <w:rFonts w:ascii="Courier New" w:eastAsia="Times New Roman" w:hAnsi="Courier New" w:cs="Times New Roman"/>
      <w:sz w:val="20"/>
      <w:szCs w:val="20"/>
      <w:lang w:eastAsia="en-US"/>
    </w:rPr>
  </w:style>
  <w:style w:type="character" w:customStyle="1" w:styleId="MenuOption">
    <w:name w:val="Menu Option"/>
    <w:basedOn w:val="DefaultParagraphFont"/>
    <w:rsid w:val="000C07CA"/>
    <w:rPr>
      <w:b/>
      <w:smallCaps/>
    </w:rPr>
  </w:style>
  <w:style w:type="paragraph" w:customStyle="1" w:styleId="TableListNumber">
    <w:name w:val="Table List Number"/>
    <w:basedOn w:val="ListNumber"/>
    <w:rsid w:val="000C07CA"/>
    <w:pPr>
      <w:numPr>
        <w:numId w:val="0"/>
      </w:numPr>
    </w:pPr>
  </w:style>
  <w:style w:type="paragraph" w:styleId="TOC4">
    <w:name w:val="toc 4"/>
    <w:basedOn w:val="TOCBase"/>
    <w:next w:val="Normal"/>
    <w:semiHidden/>
    <w:rsid w:val="000C07CA"/>
    <w:pPr>
      <w:tabs>
        <w:tab w:val="right" w:leader="dot" w:pos="9071"/>
      </w:tabs>
      <w:ind w:left="1701"/>
    </w:pPr>
  </w:style>
  <w:style w:type="paragraph" w:customStyle="1" w:styleId="ListAlpha">
    <w:name w:val="List Alpha"/>
    <w:basedOn w:val="List"/>
    <w:rsid w:val="000C07CA"/>
    <w:pPr>
      <w:numPr>
        <w:numId w:val="9"/>
      </w:numPr>
    </w:pPr>
  </w:style>
  <w:style w:type="paragraph" w:customStyle="1" w:styleId="ListAlpha2">
    <w:name w:val="List Alpha 2"/>
    <w:basedOn w:val="List2"/>
    <w:rsid w:val="000C07CA"/>
    <w:pPr>
      <w:numPr>
        <w:numId w:val="8"/>
      </w:numPr>
    </w:pPr>
  </w:style>
  <w:style w:type="paragraph" w:styleId="List2">
    <w:name w:val="List 2"/>
    <w:basedOn w:val="BodyText"/>
    <w:rsid w:val="000C07CA"/>
    <w:pPr>
      <w:tabs>
        <w:tab w:val="left" w:pos="680"/>
      </w:tabs>
      <w:spacing w:before="60" w:after="60"/>
      <w:ind w:left="680" w:hanging="340"/>
    </w:pPr>
  </w:style>
  <w:style w:type="paragraph" w:styleId="List3">
    <w:name w:val="List 3"/>
    <w:basedOn w:val="BodyText"/>
    <w:rsid w:val="000C07CA"/>
    <w:pPr>
      <w:tabs>
        <w:tab w:val="left" w:pos="1021"/>
      </w:tabs>
      <w:spacing w:before="60" w:after="60"/>
      <w:ind w:left="1020" w:hanging="340"/>
    </w:pPr>
  </w:style>
  <w:style w:type="paragraph" w:styleId="List4">
    <w:name w:val="List 4"/>
    <w:basedOn w:val="BodyText"/>
    <w:rsid w:val="000C07CA"/>
    <w:pPr>
      <w:tabs>
        <w:tab w:val="left" w:pos="1361"/>
      </w:tabs>
      <w:spacing w:before="60" w:after="60"/>
      <w:ind w:left="1361" w:hanging="340"/>
    </w:pPr>
  </w:style>
  <w:style w:type="paragraph" w:styleId="List5">
    <w:name w:val="List 5"/>
    <w:basedOn w:val="BodyText"/>
    <w:rsid w:val="000C07CA"/>
    <w:pPr>
      <w:tabs>
        <w:tab w:val="left" w:pos="1701"/>
      </w:tabs>
      <w:spacing w:before="60" w:after="60"/>
      <w:ind w:left="1701" w:hanging="340"/>
    </w:pPr>
  </w:style>
  <w:style w:type="paragraph" w:styleId="ListBullet3">
    <w:name w:val="List Bullet 3"/>
    <w:basedOn w:val="List3"/>
    <w:rsid w:val="000C07CA"/>
    <w:pPr>
      <w:numPr>
        <w:numId w:val="15"/>
      </w:numPr>
      <w:tabs>
        <w:tab w:val="clear" w:pos="1021"/>
      </w:tabs>
      <w:ind w:left="1037" w:hanging="357"/>
    </w:pPr>
  </w:style>
  <w:style w:type="paragraph" w:styleId="ListBullet4">
    <w:name w:val="List Bullet 4"/>
    <w:basedOn w:val="List4"/>
    <w:rsid w:val="000C07CA"/>
    <w:pPr>
      <w:numPr>
        <w:numId w:val="3"/>
      </w:numPr>
    </w:pPr>
  </w:style>
  <w:style w:type="paragraph" w:styleId="ListBullet5">
    <w:name w:val="List Bullet 5"/>
    <w:basedOn w:val="List5"/>
    <w:rsid w:val="000C07CA"/>
    <w:pPr>
      <w:numPr>
        <w:numId w:val="4"/>
      </w:numPr>
    </w:pPr>
  </w:style>
  <w:style w:type="paragraph" w:styleId="ListContinue2">
    <w:name w:val="List Continue 2"/>
    <w:basedOn w:val="List2"/>
    <w:rsid w:val="000C07CA"/>
    <w:pPr>
      <w:ind w:firstLine="0"/>
    </w:pPr>
  </w:style>
  <w:style w:type="paragraph" w:styleId="ListContinue3">
    <w:name w:val="List Continue 3"/>
    <w:basedOn w:val="List3"/>
    <w:rsid w:val="000C07CA"/>
    <w:pPr>
      <w:ind w:left="1021" w:firstLine="0"/>
    </w:pPr>
  </w:style>
  <w:style w:type="paragraph" w:styleId="ListContinue4">
    <w:name w:val="List Continue 4"/>
    <w:basedOn w:val="List4"/>
    <w:rsid w:val="000C07CA"/>
    <w:pPr>
      <w:ind w:firstLine="0"/>
    </w:pPr>
  </w:style>
  <w:style w:type="paragraph" w:styleId="ListContinue5">
    <w:name w:val="List Continue 5"/>
    <w:basedOn w:val="List5"/>
    <w:rsid w:val="000C07CA"/>
    <w:pPr>
      <w:ind w:firstLine="0"/>
    </w:pPr>
  </w:style>
  <w:style w:type="paragraph" w:styleId="ListNumber3">
    <w:name w:val="List Number 3"/>
    <w:basedOn w:val="List3"/>
    <w:rsid w:val="000C07CA"/>
    <w:pPr>
      <w:numPr>
        <w:numId w:val="5"/>
      </w:numPr>
    </w:pPr>
  </w:style>
  <w:style w:type="paragraph" w:styleId="ListNumber4">
    <w:name w:val="List Number 4"/>
    <w:basedOn w:val="List4"/>
    <w:rsid w:val="000C07CA"/>
    <w:pPr>
      <w:numPr>
        <w:numId w:val="6"/>
      </w:numPr>
    </w:pPr>
  </w:style>
  <w:style w:type="paragraph" w:styleId="ListNumber5">
    <w:name w:val="List Number 5"/>
    <w:basedOn w:val="List5"/>
    <w:rsid w:val="000C07CA"/>
    <w:pPr>
      <w:numPr>
        <w:numId w:val="7"/>
      </w:numPr>
    </w:pPr>
  </w:style>
  <w:style w:type="paragraph" w:styleId="BlockText">
    <w:name w:val="Block Text"/>
    <w:basedOn w:val="Normal"/>
    <w:rsid w:val="000C07CA"/>
    <w:pPr>
      <w:spacing w:after="120"/>
      <w:ind w:left="1440" w:right="1440"/>
    </w:pPr>
  </w:style>
  <w:style w:type="character" w:customStyle="1" w:styleId="Subscript">
    <w:name w:val="Subscript"/>
    <w:basedOn w:val="DefaultParagraphFont"/>
    <w:rsid w:val="000C07CA"/>
    <w:rPr>
      <w:sz w:val="16"/>
      <w:vertAlign w:val="subscript"/>
    </w:rPr>
  </w:style>
  <w:style w:type="character" w:customStyle="1" w:styleId="Superscript">
    <w:name w:val="Superscript"/>
    <w:basedOn w:val="DefaultParagraphFont"/>
    <w:rsid w:val="000C07CA"/>
    <w:rPr>
      <w:sz w:val="16"/>
      <w:vertAlign w:val="superscript"/>
    </w:rPr>
  </w:style>
  <w:style w:type="character" w:customStyle="1" w:styleId="Symbols">
    <w:name w:val="Symbols"/>
    <w:basedOn w:val="DefaultParagraphFont"/>
    <w:rsid w:val="000C07CA"/>
    <w:rPr>
      <w:rFonts w:ascii="Symbol" w:hAnsi="Symbol"/>
    </w:rPr>
  </w:style>
  <w:style w:type="character" w:customStyle="1" w:styleId="MenuOptions">
    <w:name w:val="Menu Options"/>
    <w:basedOn w:val="DefaultParagraphFont"/>
    <w:rsid w:val="000C07CA"/>
    <w:rPr>
      <w:rFonts w:ascii="Arial Narrow" w:hAnsi="Arial Narrow"/>
      <w:smallCaps/>
    </w:rPr>
  </w:style>
  <w:style w:type="character" w:customStyle="1" w:styleId="Buttons">
    <w:name w:val="Buttons"/>
    <w:basedOn w:val="DefaultParagraphFont"/>
    <w:rsid w:val="000C07CA"/>
    <w:rPr>
      <w:b/>
    </w:rPr>
  </w:style>
  <w:style w:type="character" w:customStyle="1" w:styleId="Underlined">
    <w:name w:val="Underlined"/>
    <w:basedOn w:val="DefaultParagraphFont"/>
    <w:rsid w:val="000C07CA"/>
    <w:rPr>
      <w:u w:val="single"/>
    </w:rPr>
  </w:style>
  <w:style w:type="paragraph" w:customStyle="1" w:styleId="TableBodyTextRight">
    <w:name w:val="Table Body Text Right"/>
    <w:basedOn w:val="TableBodyText"/>
    <w:rsid w:val="000C07CA"/>
    <w:pPr>
      <w:widowControl w:val="0"/>
      <w:autoSpaceDE w:val="0"/>
      <w:autoSpaceDN w:val="0"/>
      <w:adjustRightInd w:val="0"/>
      <w:jc w:val="right"/>
    </w:pPr>
    <w:rPr>
      <w:rFonts w:cs="Arial"/>
      <w:szCs w:val="18"/>
    </w:rPr>
  </w:style>
  <w:style w:type="paragraph" w:customStyle="1" w:styleId="CopyrightText">
    <w:name w:val="Copyright Text"/>
    <w:basedOn w:val="BodyText"/>
    <w:rsid w:val="000C07CA"/>
    <w:rPr>
      <w:sz w:val="18"/>
    </w:rPr>
  </w:style>
  <w:style w:type="paragraph" w:customStyle="1" w:styleId="BodySmallRight">
    <w:name w:val="Body Small Right"/>
    <w:basedOn w:val="BodyTextRight"/>
    <w:rsid w:val="000C07CA"/>
    <w:rPr>
      <w:sz w:val="18"/>
      <w:szCs w:val="18"/>
    </w:rPr>
  </w:style>
  <w:style w:type="paragraph" w:customStyle="1" w:styleId="MarginEdition">
    <w:name w:val="Margin Edition"/>
    <w:basedOn w:val="MarginNote"/>
    <w:rsid w:val="000C07CA"/>
    <w:pPr>
      <w:spacing w:before="0" w:after="0"/>
    </w:pPr>
    <w:rPr>
      <w:rFonts w:ascii="Times New Roman" w:hAnsi="Times New Roman"/>
      <w:color w:val="999999"/>
    </w:rPr>
  </w:style>
  <w:style w:type="paragraph" w:customStyle="1" w:styleId="Spacer">
    <w:name w:val="Spacer"/>
    <w:basedOn w:val="Normal"/>
    <w:rsid w:val="000C07CA"/>
    <w:rPr>
      <w:sz w:val="2"/>
      <w:szCs w:val="2"/>
    </w:rPr>
  </w:style>
  <w:style w:type="character" w:customStyle="1" w:styleId="Small">
    <w:name w:val="Small"/>
    <w:basedOn w:val="DefaultParagraphFont"/>
    <w:rsid w:val="000C07CA"/>
    <w:rPr>
      <w:sz w:val="16"/>
    </w:rPr>
  </w:style>
  <w:style w:type="paragraph" w:customStyle="1" w:styleId="WideTable">
    <w:name w:val="Wide Table"/>
    <w:basedOn w:val="Normal"/>
    <w:rsid w:val="000C07CA"/>
    <w:pPr>
      <w:ind w:left="-1418"/>
    </w:pPr>
    <w:rPr>
      <w:sz w:val="2"/>
      <w:szCs w:val="2"/>
    </w:rPr>
  </w:style>
  <w:style w:type="character" w:styleId="PageNumber">
    <w:name w:val="page number"/>
    <w:basedOn w:val="DefaultParagraphFont"/>
    <w:rsid w:val="000C07CA"/>
  </w:style>
  <w:style w:type="paragraph" w:styleId="Quote">
    <w:name w:val="Quote"/>
    <w:basedOn w:val="Heading1"/>
    <w:link w:val="QuoteChar"/>
    <w:qFormat/>
    <w:rsid w:val="000C07CA"/>
    <w:rPr>
      <w:b w:val="0"/>
      <w:sz w:val="72"/>
      <w:szCs w:val="72"/>
      <w:lang w:val="en-NZ"/>
    </w:rPr>
  </w:style>
  <w:style w:type="character" w:customStyle="1" w:styleId="QuoteChar">
    <w:name w:val="Quote Char"/>
    <w:basedOn w:val="DefaultParagraphFont"/>
    <w:link w:val="Quote"/>
    <w:rsid w:val="000C0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7CA"/>
    <w:pPr>
      <w:pageBreakBefore/>
    </w:pPr>
  </w:style>
  <w:style w:type="paragraph" w:customStyle="1" w:styleId="Border">
    <w:name w:val="Border"/>
    <w:basedOn w:val="Normal"/>
    <w:qFormat/>
    <w:rsid w:val="000C0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7CA"/>
    <w:rPr>
      <w:b/>
      <w:bCs/>
      <w:i/>
      <w:iCs/>
      <w:color w:val="auto"/>
    </w:rPr>
  </w:style>
  <w:style w:type="paragraph" w:styleId="IntenseQuote">
    <w:name w:val="Intense Quote"/>
    <w:basedOn w:val="Normal"/>
    <w:next w:val="Normal"/>
    <w:link w:val="IntenseQuoteChar"/>
    <w:uiPriority w:val="30"/>
    <w:qFormat/>
    <w:rsid w:val="000C0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7CA"/>
    <w:rPr>
      <w:smallCaps/>
      <w:color w:val="auto"/>
      <w:u w:val="single"/>
    </w:rPr>
  </w:style>
  <w:style w:type="character" w:styleId="IntenseReference">
    <w:name w:val="Intense Reference"/>
    <w:basedOn w:val="DefaultParagraphFont"/>
    <w:uiPriority w:val="32"/>
    <w:qFormat/>
    <w:rsid w:val="000C07CA"/>
    <w:rPr>
      <w:b/>
      <w:bCs/>
      <w:smallCaps/>
      <w:color w:val="auto"/>
      <w:spacing w:val="5"/>
      <w:u w:val="single"/>
    </w:rPr>
  </w:style>
  <w:style w:type="paragraph" w:customStyle="1" w:styleId="2ColumnHeading">
    <w:name w:val="2Column Heading"/>
    <w:basedOn w:val="BodyText"/>
    <w:qFormat/>
    <w:rsid w:val="000C07CA"/>
    <w:pPr>
      <w:spacing w:after="60"/>
      <w:ind w:left="-2268"/>
    </w:pPr>
    <w:rPr>
      <w:b/>
    </w:rPr>
  </w:style>
  <w:style w:type="paragraph" w:customStyle="1" w:styleId="Heading1TOC">
    <w:name w:val="Heading1 TOC"/>
    <w:basedOn w:val="Normal"/>
    <w:qFormat/>
    <w:rsid w:val="000C07CA"/>
    <w:pPr>
      <w:spacing w:before="240" w:after="120"/>
    </w:pPr>
    <w:rPr>
      <w:rFonts w:ascii="Times New Roman" w:hAnsi="Times New Roman"/>
      <w:b/>
      <w:sz w:val="32"/>
    </w:rPr>
  </w:style>
  <w:style w:type="paragraph" w:customStyle="1" w:styleId="Heading2TOC">
    <w:name w:val="Heading2 TOC"/>
    <w:basedOn w:val="Normal"/>
    <w:qFormat/>
    <w:rsid w:val="000C07CA"/>
    <w:pPr>
      <w:spacing w:before="240" w:after="60"/>
    </w:pPr>
    <w:rPr>
      <w:rFonts w:ascii="Times New Roman" w:hAnsi="Times New Roman"/>
      <w:b/>
      <w:sz w:val="28"/>
    </w:rPr>
  </w:style>
  <w:style w:type="character" w:customStyle="1" w:styleId="Underline">
    <w:name w:val="Underline"/>
    <w:basedOn w:val="DefaultParagraphFont"/>
    <w:qFormat/>
    <w:rsid w:val="000C07CA"/>
    <w:rPr>
      <w:u w:val="single"/>
    </w:rPr>
  </w:style>
  <w:style w:type="paragraph" w:styleId="BalloonText">
    <w:name w:val="Balloon Text"/>
    <w:basedOn w:val="Normal"/>
    <w:link w:val="BalloonTextChar"/>
    <w:rsid w:val="000C07CA"/>
    <w:rPr>
      <w:rFonts w:ascii="Tahoma" w:hAnsi="Tahoma" w:cs="Tahoma"/>
      <w:sz w:val="16"/>
      <w:szCs w:val="16"/>
    </w:rPr>
  </w:style>
  <w:style w:type="character" w:customStyle="1" w:styleId="BalloonTextChar">
    <w:name w:val="Balloon Text Char"/>
    <w:basedOn w:val="DefaultParagraphFont"/>
    <w:link w:val="BalloonText"/>
    <w:rsid w:val="000C0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7CA"/>
    <w:rPr>
      <w:b/>
      <w:color w:val="660033"/>
      <w:spacing w:val="0"/>
    </w:rPr>
  </w:style>
  <w:style w:type="paragraph" w:customStyle="1" w:styleId="Nameditemlist">
    <w:name w:val="Named item list"/>
    <w:basedOn w:val="BodyText"/>
    <w:qFormat/>
    <w:rsid w:val="000C07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1562</Words>
  <Characters>10715</Characters>
  <Application>Microsoft Office Word</Application>
  <DocSecurity>0</DocSecurity>
  <Lines>412</Lines>
  <Paragraphs>289</Paragraphs>
  <ScaleCrop>false</ScaleCrop>
  <Company>Author-it Software Corporation Ltd.</Company>
  <LinksUpToDate>false</LinksUpToDate>
  <CharactersWithSpaces>12246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DEFTE001A Plan testing and evaluation processes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2013-01-25T15:53:00Z</dcterms:created>
  <dcterms:modified xsi:type="dcterms:W3CDTF">2013-01-25T15:53:00Z</dcterms:modified>
</cp:coreProperties>
</file>